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93E9" w14:textId="77777777" w:rsidR="009F5195" w:rsidRPr="003602FB" w:rsidRDefault="00853AAE" w:rsidP="006E5F16">
      <w:pPr>
        <w:tabs>
          <w:tab w:val="left" w:pos="360"/>
          <w:tab w:val="center" w:pos="5184"/>
        </w:tabs>
        <w:jc w:val="center"/>
        <w:rPr>
          <w:b/>
          <w:sz w:val="22"/>
          <w:szCs w:val="22"/>
        </w:rPr>
      </w:pPr>
      <w:r w:rsidRPr="003602FB">
        <w:rPr>
          <w:b/>
          <w:sz w:val="22"/>
          <w:szCs w:val="22"/>
        </w:rPr>
        <w:t xml:space="preserve">NOTICE OF </w:t>
      </w:r>
      <w:r w:rsidR="009F5195" w:rsidRPr="003602FB">
        <w:rPr>
          <w:b/>
          <w:sz w:val="22"/>
          <w:szCs w:val="22"/>
        </w:rPr>
        <w:t>AVAILABILITY AND INTENT TO</w:t>
      </w:r>
    </w:p>
    <w:p w14:paraId="64A125B6" w14:textId="515CD5A9" w:rsidR="00853AAE" w:rsidRPr="003602FB" w:rsidRDefault="009F5195" w:rsidP="006E5F16">
      <w:pPr>
        <w:tabs>
          <w:tab w:val="left" w:pos="360"/>
          <w:tab w:val="center" w:pos="5184"/>
        </w:tabs>
        <w:jc w:val="center"/>
        <w:rPr>
          <w:rFonts w:cs="Arial"/>
          <w:b/>
          <w:sz w:val="22"/>
          <w:szCs w:val="22"/>
        </w:rPr>
      </w:pPr>
      <w:r w:rsidRPr="003602FB">
        <w:rPr>
          <w:b/>
          <w:sz w:val="22"/>
          <w:szCs w:val="22"/>
        </w:rPr>
        <w:t xml:space="preserve">ADOPT </w:t>
      </w:r>
      <w:r w:rsidR="009207A4" w:rsidRPr="003602FB">
        <w:rPr>
          <w:b/>
          <w:sz w:val="22"/>
          <w:szCs w:val="22"/>
        </w:rPr>
        <w:t>A</w:t>
      </w:r>
      <w:r w:rsidR="007B73C6" w:rsidRPr="003602FB">
        <w:rPr>
          <w:b/>
          <w:sz w:val="22"/>
          <w:szCs w:val="22"/>
        </w:rPr>
        <w:t xml:space="preserve"> </w:t>
      </w:r>
      <w:r w:rsidRPr="003602FB">
        <w:rPr>
          <w:b/>
          <w:sz w:val="22"/>
          <w:szCs w:val="22"/>
        </w:rPr>
        <w:t xml:space="preserve">MITIGATED </w:t>
      </w:r>
      <w:r w:rsidR="00853AAE" w:rsidRPr="003602FB">
        <w:rPr>
          <w:b/>
          <w:sz w:val="22"/>
          <w:szCs w:val="22"/>
        </w:rPr>
        <w:t xml:space="preserve">NEGATIVE </w:t>
      </w:r>
      <w:r w:rsidRPr="003602FB">
        <w:rPr>
          <w:b/>
          <w:sz w:val="22"/>
          <w:szCs w:val="22"/>
        </w:rPr>
        <w:t>DECLARATION BY</w:t>
      </w:r>
      <w:r w:rsidR="00853AAE" w:rsidRPr="003602FB">
        <w:rPr>
          <w:rFonts w:cs="Arial"/>
          <w:b/>
          <w:sz w:val="22"/>
          <w:szCs w:val="22"/>
        </w:rPr>
        <w:t xml:space="preserve"> </w:t>
      </w:r>
      <w:r w:rsidR="00B166A8" w:rsidRPr="003602FB">
        <w:rPr>
          <w:rFonts w:cs="Arial"/>
          <w:b/>
          <w:sz w:val="22"/>
          <w:szCs w:val="22"/>
        </w:rPr>
        <w:t>THE</w:t>
      </w:r>
    </w:p>
    <w:p w14:paraId="1530AFAE" w14:textId="5011F6E9" w:rsidR="00CB23BB" w:rsidRPr="003602FB" w:rsidRDefault="00F16ACA" w:rsidP="006E5F16">
      <w:pPr>
        <w:jc w:val="center"/>
        <w:rPr>
          <w:rFonts w:cs="Arial"/>
          <w:b/>
          <w:sz w:val="22"/>
          <w:szCs w:val="22"/>
        </w:rPr>
      </w:pPr>
      <w:r w:rsidRPr="003602FB">
        <w:rPr>
          <w:b/>
          <w:sz w:val="22"/>
          <w:szCs w:val="22"/>
        </w:rPr>
        <w:t>SHASTA COUNTY BOARD OF SUPERVISORS</w:t>
      </w:r>
    </w:p>
    <w:p w14:paraId="07D063A8" w14:textId="77777777" w:rsidR="00CB23BB" w:rsidRPr="00572AF6" w:rsidRDefault="000F6C5E" w:rsidP="006E5F16">
      <w:pPr>
        <w:jc w:val="both"/>
        <w:rPr>
          <w:rFonts w:cs="Arial"/>
          <w:b/>
          <w:sz w:val="20"/>
          <w:highlight w:val="yellow"/>
        </w:rPr>
      </w:pPr>
      <w:r w:rsidRPr="00572AF6">
        <w:rPr>
          <w:rFonts w:cs="Arial"/>
          <w:b/>
          <w:noProof/>
          <w:snapToGrid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89493" wp14:editId="4438AFF5">
                <wp:simplePos x="0" y="0"/>
                <wp:positionH relativeFrom="column">
                  <wp:posOffset>-10795</wp:posOffset>
                </wp:positionH>
                <wp:positionV relativeFrom="paragraph">
                  <wp:posOffset>77470</wp:posOffset>
                </wp:positionV>
                <wp:extent cx="644779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73DED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6.1pt" to="506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V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8vzpaQG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"/>
            </w:pict>
          </mc:Fallback>
        </mc:AlternateContent>
      </w:r>
    </w:p>
    <w:p w14:paraId="65AEE079" w14:textId="43081C42" w:rsidR="00E212C8" w:rsidRPr="0034483A" w:rsidRDefault="00853AAE" w:rsidP="006E5F16">
      <w:pPr>
        <w:rPr>
          <w:rFonts w:cs="Arial"/>
          <w:sz w:val="20"/>
        </w:rPr>
      </w:pPr>
      <w:r w:rsidRPr="00203A0C">
        <w:rPr>
          <w:rFonts w:cs="Arial"/>
          <w:b/>
          <w:sz w:val="20"/>
        </w:rPr>
        <w:t>NOTICE IS HEREBY GIVEN</w:t>
      </w:r>
      <w:r w:rsidRPr="00203A0C">
        <w:rPr>
          <w:rFonts w:cs="Arial"/>
          <w:sz w:val="20"/>
        </w:rPr>
        <w:t xml:space="preserve"> that </w:t>
      </w:r>
      <w:r w:rsidR="00203A0C" w:rsidRPr="00203A0C">
        <w:rPr>
          <w:rFonts w:cs="Arial"/>
          <w:sz w:val="20"/>
        </w:rPr>
        <w:t>Shasta County</w:t>
      </w:r>
      <w:r w:rsidR="00E212C8" w:rsidRPr="00203A0C">
        <w:rPr>
          <w:rFonts w:cs="Arial"/>
          <w:sz w:val="20"/>
        </w:rPr>
        <w:t xml:space="preserve"> </w:t>
      </w:r>
      <w:r w:rsidR="00C47AC0" w:rsidRPr="00203A0C">
        <w:rPr>
          <w:rFonts w:cs="Arial"/>
          <w:sz w:val="20"/>
        </w:rPr>
        <w:t xml:space="preserve">has prepared </w:t>
      </w:r>
      <w:r w:rsidR="002E32BC" w:rsidRPr="00203A0C">
        <w:rPr>
          <w:rFonts w:cs="Arial"/>
          <w:sz w:val="20"/>
        </w:rPr>
        <w:t>an</w:t>
      </w:r>
      <w:r w:rsidR="00C47AC0" w:rsidRPr="00203A0C">
        <w:rPr>
          <w:rFonts w:cs="Arial"/>
          <w:sz w:val="20"/>
        </w:rPr>
        <w:t xml:space="preserve"> </w:t>
      </w:r>
      <w:r w:rsidR="009207A4" w:rsidRPr="00203A0C">
        <w:rPr>
          <w:rFonts w:cs="Arial"/>
          <w:sz w:val="20"/>
        </w:rPr>
        <w:t>Initial Study and proposed Mitigated Negative Declaration (IS/MND)</w:t>
      </w:r>
      <w:r w:rsidR="007B73C6" w:rsidRPr="00203A0C">
        <w:rPr>
          <w:rFonts w:cs="Arial"/>
          <w:sz w:val="20"/>
        </w:rPr>
        <w:t xml:space="preserve"> </w:t>
      </w:r>
      <w:r w:rsidR="0054148A" w:rsidRPr="00203A0C">
        <w:rPr>
          <w:rFonts w:cs="Arial"/>
          <w:sz w:val="20"/>
        </w:rPr>
        <w:t xml:space="preserve">pursuant to the </w:t>
      </w:r>
      <w:r w:rsidR="0054148A" w:rsidRPr="002F2C8B">
        <w:rPr>
          <w:rFonts w:cs="Arial"/>
          <w:sz w:val="20"/>
        </w:rPr>
        <w:t>California Environmental Quality Act (CEQA)</w:t>
      </w:r>
      <w:r w:rsidR="002007BC" w:rsidRPr="002F2C8B">
        <w:rPr>
          <w:rFonts w:cs="Arial"/>
          <w:sz w:val="20"/>
        </w:rPr>
        <w:t xml:space="preserve"> </w:t>
      </w:r>
      <w:r w:rsidR="00C47AC0" w:rsidRPr="002F2C8B">
        <w:rPr>
          <w:rFonts w:cs="Arial"/>
          <w:sz w:val="20"/>
        </w:rPr>
        <w:t xml:space="preserve">for the </w:t>
      </w:r>
      <w:r w:rsidR="00E212C8" w:rsidRPr="002F2C8B">
        <w:rPr>
          <w:rFonts w:cs="Arial"/>
          <w:sz w:val="20"/>
        </w:rPr>
        <w:t>project described herein</w:t>
      </w:r>
      <w:r w:rsidR="00130162" w:rsidRPr="002F2C8B">
        <w:rPr>
          <w:rFonts w:cs="Arial"/>
          <w:sz w:val="20"/>
        </w:rPr>
        <w:t>.</w:t>
      </w:r>
      <w:r w:rsidR="00E212C8" w:rsidRPr="002F2C8B">
        <w:rPr>
          <w:rFonts w:cs="Arial"/>
          <w:sz w:val="20"/>
        </w:rPr>
        <w:t xml:space="preserve">  </w:t>
      </w:r>
      <w:r w:rsidR="00C47AC0" w:rsidRPr="002F2C8B">
        <w:rPr>
          <w:rFonts w:cs="Arial"/>
          <w:sz w:val="20"/>
        </w:rPr>
        <w:t xml:space="preserve">Based on preliminary analysis, </w:t>
      </w:r>
      <w:r w:rsidR="002E32BC" w:rsidRPr="002F2C8B">
        <w:rPr>
          <w:rFonts w:cs="Arial"/>
          <w:sz w:val="20"/>
        </w:rPr>
        <w:t xml:space="preserve">the </w:t>
      </w:r>
      <w:r w:rsidR="002F2C8B" w:rsidRPr="002F2C8B">
        <w:rPr>
          <w:rFonts w:cs="Arial"/>
          <w:sz w:val="20"/>
        </w:rPr>
        <w:t>Shasta County</w:t>
      </w:r>
      <w:r w:rsidR="00AC00DC" w:rsidRPr="002F2C8B">
        <w:rPr>
          <w:rFonts w:cs="Arial"/>
          <w:sz w:val="20"/>
        </w:rPr>
        <w:t xml:space="preserve"> </w:t>
      </w:r>
      <w:r w:rsidR="00AC00DC" w:rsidRPr="0034483A">
        <w:rPr>
          <w:rFonts w:cs="Arial"/>
          <w:sz w:val="20"/>
        </w:rPr>
        <w:t xml:space="preserve">Board of </w:t>
      </w:r>
      <w:r w:rsidR="0034483A" w:rsidRPr="0034483A">
        <w:rPr>
          <w:rFonts w:cs="Arial"/>
          <w:sz w:val="20"/>
        </w:rPr>
        <w:t>Supervisors</w:t>
      </w:r>
      <w:r w:rsidR="00C47AC0" w:rsidRPr="0034483A">
        <w:rPr>
          <w:rFonts w:cs="Arial"/>
          <w:sz w:val="20"/>
        </w:rPr>
        <w:t xml:space="preserve"> </w:t>
      </w:r>
      <w:r w:rsidR="00E212C8" w:rsidRPr="0034483A">
        <w:rPr>
          <w:rFonts w:cs="Arial"/>
          <w:sz w:val="20"/>
        </w:rPr>
        <w:t xml:space="preserve">will consider adopting the MND at their regularly scheduled meeting </w:t>
      </w:r>
      <w:r w:rsidR="00E212C8" w:rsidRPr="004B78D2">
        <w:rPr>
          <w:rFonts w:cs="Arial"/>
          <w:sz w:val="20"/>
        </w:rPr>
        <w:t xml:space="preserve">of </w:t>
      </w:r>
      <w:r w:rsidR="005D5DF7" w:rsidRPr="004B78D2">
        <w:rPr>
          <w:rFonts w:cs="Arial"/>
          <w:b/>
          <w:sz w:val="20"/>
        </w:rPr>
        <w:t>Wednesday April 13, 2022</w:t>
      </w:r>
      <w:r w:rsidR="00E212C8" w:rsidRPr="004B78D2">
        <w:rPr>
          <w:rFonts w:cs="Arial"/>
          <w:b/>
          <w:sz w:val="20"/>
        </w:rPr>
        <w:t xml:space="preserve">, </w:t>
      </w:r>
      <w:r w:rsidR="00E212C8" w:rsidRPr="004B78D2">
        <w:rPr>
          <w:rFonts w:cs="Arial"/>
          <w:sz w:val="20"/>
        </w:rPr>
        <w:t xml:space="preserve">with the session commencing at </w:t>
      </w:r>
      <w:r w:rsidR="005D5DF7" w:rsidRPr="004B78D2">
        <w:rPr>
          <w:rFonts w:cs="Arial"/>
          <w:b/>
          <w:sz w:val="20"/>
        </w:rPr>
        <w:t>7:00 PM</w:t>
      </w:r>
      <w:r w:rsidR="00E212C8" w:rsidRPr="004B78D2">
        <w:rPr>
          <w:rFonts w:cs="Arial"/>
          <w:sz w:val="20"/>
        </w:rPr>
        <w:t xml:space="preserve">, </w:t>
      </w:r>
      <w:r w:rsidR="00E212C8" w:rsidRPr="0034483A">
        <w:rPr>
          <w:rFonts w:cs="Arial"/>
          <w:sz w:val="20"/>
        </w:rPr>
        <w:t xml:space="preserve">or as soon thereafter as possible, at the </w:t>
      </w:r>
      <w:r w:rsidR="0034483A">
        <w:rPr>
          <w:rFonts w:cs="Arial"/>
          <w:sz w:val="20"/>
        </w:rPr>
        <w:t>Board of Supervisors’ Chambers located at 1450 Court Street, Room 263, Redding, California</w:t>
      </w:r>
      <w:r w:rsidR="00683CB4" w:rsidRPr="0034483A">
        <w:rPr>
          <w:rFonts w:cs="Arial"/>
          <w:sz w:val="20"/>
        </w:rPr>
        <w:t xml:space="preserve">. </w:t>
      </w:r>
    </w:p>
    <w:p w14:paraId="7F757B4B" w14:textId="77777777" w:rsidR="00494EB4" w:rsidRPr="00C5525F" w:rsidRDefault="00494EB4" w:rsidP="006E5F16">
      <w:pPr>
        <w:rPr>
          <w:rFonts w:cs="Arial"/>
          <w:sz w:val="20"/>
        </w:rPr>
      </w:pPr>
    </w:p>
    <w:p w14:paraId="26062702" w14:textId="7E17842A" w:rsidR="007B73C6" w:rsidRPr="00C5525F" w:rsidRDefault="00DF35D8" w:rsidP="006E5F16">
      <w:pPr>
        <w:tabs>
          <w:tab w:val="left" w:pos="2520"/>
          <w:tab w:val="left" w:pos="5760"/>
          <w:tab w:val="left" w:pos="7200"/>
        </w:tabs>
        <w:spacing w:after="120"/>
        <w:rPr>
          <w:rFonts w:cs="Arial"/>
          <w:b/>
          <w:bCs/>
          <w:sz w:val="20"/>
        </w:rPr>
      </w:pPr>
      <w:r w:rsidRPr="00C5525F">
        <w:rPr>
          <w:rFonts w:cs="Arial"/>
          <w:b/>
          <w:bCs/>
          <w:sz w:val="20"/>
        </w:rPr>
        <w:t xml:space="preserve">Project Applicant:  </w:t>
      </w:r>
      <w:r w:rsidR="00F75E16" w:rsidRPr="00C5525F">
        <w:rPr>
          <w:rFonts w:cs="Arial"/>
          <w:b/>
          <w:bCs/>
          <w:sz w:val="20"/>
        </w:rPr>
        <w:tab/>
      </w:r>
      <w:r w:rsidR="002F2C8B" w:rsidRPr="00C5525F">
        <w:rPr>
          <w:rFonts w:cs="Arial"/>
          <w:bCs/>
          <w:sz w:val="20"/>
        </w:rPr>
        <w:t>Shasta County</w:t>
      </w:r>
    </w:p>
    <w:p w14:paraId="55133B89" w14:textId="1EBC7DEC" w:rsidR="00FF3A3F" w:rsidRPr="00572AF6" w:rsidRDefault="001E2DF6" w:rsidP="006E5F16">
      <w:pPr>
        <w:tabs>
          <w:tab w:val="left" w:pos="1800"/>
          <w:tab w:val="left" w:pos="2520"/>
          <w:tab w:val="left" w:pos="5760"/>
          <w:tab w:val="left" w:pos="7200"/>
        </w:tabs>
        <w:rPr>
          <w:rFonts w:cs="Arial"/>
          <w:b/>
          <w:bCs/>
          <w:sz w:val="20"/>
          <w:highlight w:val="yellow"/>
        </w:rPr>
      </w:pPr>
      <w:r w:rsidRPr="00C5525F">
        <w:rPr>
          <w:rFonts w:cs="Arial"/>
          <w:b/>
          <w:bCs/>
          <w:sz w:val="20"/>
        </w:rPr>
        <w:t>Project Title:</w:t>
      </w:r>
      <w:r w:rsidRPr="00C5525F">
        <w:rPr>
          <w:rFonts w:cs="Arial"/>
          <w:bCs/>
          <w:sz w:val="20"/>
        </w:rPr>
        <w:t xml:space="preserve"> </w:t>
      </w:r>
      <w:r w:rsidR="00133603" w:rsidRPr="00C5525F">
        <w:rPr>
          <w:rFonts w:cs="Arial"/>
          <w:bCs/>
          <w:sz w:val="20"/>
        </w:rPr>
        <w:t xml:space="preserve"> </w:t>
      </w:r>
      <w:r w:rsidR="00ED7A79" w:rsidRPr="00C5525F">
        <w:rPr>
          <w:rFonts w:cs="Arial"/>
          <w:bCs/>
          <w:sz w:val="20"/>
        </w:rPr>
        <w:tab/>
      </w:r>
      <w:r w:rsidR="00F75E16" w:rsidRPr="00C5525F">
        <w:rPr>
          <w:rFonts w:cs="Arial"/>
          <w:bCs/>
          <w:sz w:val="20"/>
        </w:rPr>
        <w:tab/>
      </w:r>
      <w:r w:rsidR="00C5525F" w:rsidRPr="00C5525F">
        <w:rPr>
          <w:rFonts w:cs="Arial"/>
          <w:bCs/>
          <w:sz w:val="20"/>
        </w:rPr>
        <w:t>Castella Water Intake Replacement Project</w:t>
      </w:r>
    </w:p>
    <w:p w14:paraId="5DDFDF5E" w14:textId="77777777" w:rsidR="001E2DF6" w:rsidRPr="00572AF6" w:rsidRDefault="00CB5CB6" w:rsidP="006E5F16">
      <w:pPr>
        <w:tabs>
          <w:tab w:val="left" w:pos="1800"/>
          <w:tab w:val="left" w:pos="2520"/>
          <w:tab w:val="left" w:pos="5760"/>
          <w:tab w:val="left" w:pos="7200"/>
        </w:tabs>
        <w:rPr>
          <w:rFonts w:cs="Arial"/>
          <w:b/>
          <w:bCs/>
          <w:sz w:val="20"/>
          <w:highlight w:val="yellow"/>
        </w:rPr>
      </w:pPr>
      <w:r w:rsidRPr="00572AF6">
        <w:rPr>
          <w:rFonts w:cs="Arial"/>
          <w:b/>
          <w:bCs/>
          <w:sz w:val="20"/>
          <w:highlight w:val="yellow"/>
        </w:rPr>
        <w:t xml:space="preserve"> </w:t>
      </w:r>
    </w:p>
    <w:p w14:paraId="76623B99" w14:textId="3A9A7225" w:rsidR="00967D6C" w:rsidRPr="00572AF6" w:rsidRDefault="00DE5B38" w:rsidP="006E5F16">
      <w:pPr>
        <w:contextualSpacing/>
        <w:rPr>
          <w:rFonts w:cs="Arial"/>
          <w:snapToGrid/>
          <w:sz w:val="20"/>
          <w:highlight w:val="yellow"/>
        </w:rPr>
      </w:pPr>
      <w:r w:rsidRPr="00BE1E81">
        <w:rPr>
          <w:b/>
          <w:bCs/>
          <w:sz w:val="20"/>
        </w:rPr>
        <w:t xml:space="preserve">Project Location: </w:t>
      </w:r>
      <w:bookmarkStart w:id="0" w:name="_Hlk536774817"/>
      <w:r w:rsidR="009A67C1" w:rsidRPr="00BE1E81">
        <w:rPr>
          <w:bCs/>
          <w:sz w:val="20"/>
        </w:rPr>
        <w:t xml:space="preserve">The project is located </w:t>
      </w:r>
      <w:r w:rsidR="00BE1E81" w:rsidRPr="00BE1E81">
        <w:rPr>
          <w:bCs/>
          <w:sz w:val="20"/>
        </w:rPr>
        <w:t>with</w:t>
      </w:r>
      <w:r w:rsidR="009A67C1" w:rsidRPr="00BE1E81">
        <w:rPr>
          <w:bCs/>
          <w:sz w:val="20"/>
        </w:rPr>
        <w:t xml:space="preserve">in </w:t>
      </w:r>
      <w:r w:rsidR="00BE1E81" w:rsidRPr="00BE1E81">
        <w:rPr>
          <w:bCs/>
          <w:sz w:val="20"/>
        </w:rPr>
        <w:t>the</w:t>
      </w:r>
      <w:r w:rsidR="009A67C1" w:rsidRPr="00BE1E81">
        <w:rPr>
          <w:bCs/>
          <w:sz w:val="20"/>
        </w:rPr>
        <w:t xml:space="preserve"> unincorporated </w:t>
      </w:r>
      <w:r w:rsidR="00BE1E81" w:rsidRPr="00BE1E81">
        <w:rPr>
          <w:bCs/>
          <w:sz w:val="20"/>
        </w:rPr>
        <w:t>community</w:t>
      </w:r>
      <w:r w:rsidR="009A67C1" w:rsidRPr="00BE1E81">
        <w:rPr>
          <w:rFonts w:cs="Arial"/>
          <w:sz w:val="20"/>
        </w:rPr>
        <w:t xml:space="preserve"> of </w:t>
      </w:r>
      <w:r w:rsidR="00BE1E81" w:rsidRPr="00BE1E81">
        <w:rPr>
          <w:rFonts w:cs="Arial"/>
          <w:sz w:val="20"/>
        </w:rPr>
        <w:t>Castella in northern Shasta</w:t>
      </w:r>
      <w:r w:rsidR="009A67C1" w:rsidRPr="00BE1E81">
        <w:rPr>
          <w:rFonts w:cs="Arial"/>
          <w:sz w:val="20"/>
        </w:rPr>
        <w:t xml:space="preserve"> County</w:t>
      </w:r>
      <w:r w:rsidR="00F22175">
        <w:rPr>
          <w:rFonts w:cs="Arial"/>
          <w:sz w:val="20"/>
        </w:rPr>
        <w:t>,</w:t>
      </w:r>
      <w:r w:rsidR="009A67C1" w:rsidRPr="00BE1E81">
        <w:rPr>
          <w:rFonts w:cs="Arial"/>
          <w:sz w:val="20"/>
        </w:rPr>
        <w:t xml:space="preserve"> </w:t>
      </w:r>
      <w:r w:rsidR="00F22175">
        <w:rPr>
          <w:rFonts w:cs="Arial"/>
          <w:sz w:val="20"/>
        </w:rPr>
        <w:t>approximately</w:t>
      </w:r>
      <w:r w:rsidR="009A67C1" w:rsidRPr="00BE1E81">
        <w:rPr>
          <w:rFonts w:cs="Arial"/>
          <w:sz w:val="20"/>
        </w:rPr>
        <w:t xml:space="preserve"> </w:t>
      </w:r>
      <w:r w:rsidR="009C7877">
        <w:rPr>
          <w:rFonts w:cs="Arial"/>
          <w:sz w:val="20"/>
        </w:rPr>
        <w:t>50</w:t>
      </w:r>
      <w:r w:rsidR="009A67C1" w:rsidRPr="00BE1E81">
        <w:rPr>
          <w:rFonts w:cs="Arial"/>
          <w:sz w:val="20"/>
        </w:rPr>
        <w:t xml:space="preserve"> miles north of </w:t>
      </w:r>
      <w:r w:rsidR="00BE1E81" w:rsidRPr="00BE1E81">
        <w:rPr>
          <w:rFonts w:cs="Arial"/>
          <w:sz w:val="20"/>
        </w:rPr>
        <w:t xml:space="preserve">Redding and 5 miles south of Dunsmuir. </w:t>
      </w:r>
      <w:r w:rsidR="00B166A8" w:rsidRPr="00BE1E81">
        <w:rPr>
          <w:rFonts w:cs="Arial"/>
          <w:sz w:val="20"/>
        </w:rPr>
        <w:t xml:space="preserve"> Improvements would occur </w:t>
      </w:r>
      <w:r w:rsidR="00BE1E81" w:rsidRPr="00BE1E81">
        <w:rPr>
          <w:rFonts w:cs="Arial"/>
          <w:sz w:val="20"/>
        </w:rPr>
        <w:t xml:space="preserve">on the west side of Interstate 5 at the </w:t>
      </w:r>
      <w:r w:rsidR="00F22175">
        <w:rPr>
          <w:rFonts w:cs="Arial"/>
          <w:sz w:val="20"/>
        </w:rPr>
        <w:t xml:space="preserve">Shasta </w:t>
      </w:r>
      <w:r w:rsidR="00BE1E81" w:rsidRPr="00BE1E81">
        <w:rPr>
          <w:rFonts w:cs="Arial"/>
          <w:sz w:val="20"/>
        </w:rPr>
        <w:t xml:space="preserve">County Service Area No. 3 Water Treatment Plant (WTP) and within the </w:t>
      </w:r>
      <w:r w:rsidR="00F22175">
        <w:rPr>
          <w:rFonts w:cs="Arial"/>
          <w:sz w:val="20"/>
        </w:rPr>
        <w:t xml:space="preserve">Castle Creek </w:t>
      </w:r>
      <w:r w:rsidR="00BE1E81" w:rsidRPr="00BE1E81">
        <w:rPr>
          <w:rFonts w:cs="Arial"/>
          <w:sz w:val="20"/>
        </w:rPr>
        <w:t xml:space="preserve">stream bed </w:t>
      </w:r>
      <w:bookmarkStart w:id="1" w:name="_Hlk69393436"/>
      <w:bookmarkStart w:id="2" w:name="_Hlk11332861"/>
      <w:r w:rsidR="00F9618D" w:rsidRPr="00BE1E81">
        <w:rPr>
          <w:rFonts w:cs="Arial"/>
          <w:snapToGrid/>
          <w:sz w:val="20"/>
        </w:rPr>
        <w:t>(see Figures 1 and 2 in the Initial Study).</w:t>
      </w:r>
    </w:p>
    <w:p w14:paraId="4701C034" w14:textId="77777777" w:rsidR="00967D6C" w:rsidRPr="00572AF6" w:rsidRDefault="00967D6C" w:rsidP="006E5F16">
      <w:pPr>
        <w:contextualSpacing/>
        <w:rPr>
          <w:rFonts w:cs="Arial"/>
          <w:snapToGrid/>
          <w:sz w:val="20"/>
          <w:highlight w:val="yellow"/>
        </w:rPr>
      </w:pPr>
    </w:p>
    <w:bookmarkEnd w:id="0"/>
    <w:bookmarkEnd w:id="1"/>
    <w:bookmarkEnd w:id="2"/>
    <w:p w14:paraId="715006AF" w14:textId="3F99F836" w:rsidR="00C5525F" w:rsidRDefault="00C47AC0" w:rsidP="00C5525F">
      <w:pPr>
        <w:tabs>
          <w:tab w:val="left" w:pos="360"/>
        </w:tabs>
        <w:rPr>
          <w:bCs/>
          <w:sz w:val="20"/>
        </w:rPr>
      </w:pPr>
      <w:r w:rsidRPr="006328FD">
        <w:rPr>
          <w:rFonts w:cs="Arial"/>
          <w:b/>
          <w:sz w:val="20"/>
        </w:rPr>
        <w:t xml:space="preserve">Project Description: </w:t>
      </w:r>
      <w:bookmarkStart w:id="3" w:name="_Hlk95728693"/>
      <w:r w:rsidRPr="006328FD">
        <w:rPr>
          <w:rFonts w:cs="Arial"/>
          <w:b/>
          <w:sz w:val="20"/>
        </w:rPr>
        <w:t xml:space="preserve"> </w:t>
      </w:r>
      <w:bookmarkEnd w:id="3"/>
      <w:r w:rsidR="00087D6A" w:rsidRPr="00737008">
        <w:rPr>
          <w:rFonts w:cs="Arial"/>
          <w:sz w:val="20"/>
        </w:rPr>
        <w:t xml:space="preserve">The proposed project includes improvements to the Shasta County Service Area No. 3 </w:t>
      </w:r>
      <w:r w:rsidR="00087D6A">
        <w:rPr>
          <w:rFonts w:cs="Arial"/>
          <w:sz w:val="20"/>
        </w:rPr>
        <w:t>WTP</w:t>
      </w:r>
      <w:r w:rsidR="00087D6A" w:rsidRPr="00737008">
        <w:rPr>
          <w:rFonts w:cs="Arial"/>
          <w:sz w:val="20"/>
        </w:rPr>
        <w:t xml:space="preserve">.  Improvements include replacing an existing water intake structure within Castle Creek with an instream infiltration gallery, rehabilitation of an existing </w:t>
      </w:r>
      <w:proofErr w:type="spellStart"/>
      <w:r w:rsidR="00087D6A">
        <w:rPr>
          <w:rFonts w:cs="Arial"/>
          <w:sz w:val="20"/>
        </w:rPr>
        <w:t>clearwell</w:t>
      </w:r>
      <w:proofErr w:type="spellEnd"/>
      <w:r w:rsidR="00087D6A" w:rsidRPr="00737008">
        <w:rPr>
          <w:rFonts w:cs="Arial"/>
          <w:sz w:val="20"/>
        </w:rPr>
        <w:t xml:space="preserve">, installation of a new chemical injection vault, and </w:t>
      </w:r>
      <w:r w:rsidR="00087D6A">
        <w:rPr>
          <w:rFonts w:cs="Arial"/>
          <w:sz w:val="20"/>
        </w:rPr>
        <w:t>replacing the existing electrical control system equipment with new efficient models.</w:t>
      </w:r>
      <w:r w:rsidR="00087D6A" w:rsidRPr="00737008">
        <w:rPr>
          <w:rFonts w:cs="Arial"/>
          <w:sz w:val="20"/>
        </w:rPr>
        <w:t xml:space="preserve">  A new post-filter chlorination metering pump and day tank would be installed inside the WTP building</w:t>
      </w:r>
      <w:r w:rsidR="00087D6A">
        <w:rPr>
          <w:rFonts w:cs="Arial"/>
          <w:sz w:val="20"/>
        </w:rPr>
        <w:t>, along with a new air compressor, new grating, and new filter and backwash control valves</w:t>
      </w:r>
      <w:r w:rsidR="00087D6A" w:rsidRPr="00737008">
        <w:rPr>
          <w:rFonts w:cs="Arial"/>
          <w:sz w:val="20"/>
        </w:rPr>
        <w:t>; a new post-filter chlorination vault and appurtenances would be installed to the north of the WTP building</w:t>
      </w:r>
      <w:r w:rsidR="00087D6A">
        <w:rPr>
          <w:rFonts w:cs="Arial"/>
          <w:sz w:val="20"/>
        </w:rPr>
        <w:t>.</w:t>
      </w:r>
      <w:r w:rsidR="00087D6A" w:rsidRPr="00737008">
        <w:rPr>
          <w:rFonts w:cs="Arial"/>
          <w:sz w:val="20"/>
        </w:rPr>
        <w:t xml:space="preserve"> </w:t>
      </w:r>
      <w:r w:rsidR="00087D6A">
        <w:rPr>
          <w:rFonts w:cs="Arial"/>
          <w:sz w:val="20"/>
        </w:rPr>
        <w:t xml:space="preserve"> A new surge tank would be installed on the east side of the building, </w:t>
      </w:r>
      <w:r w:rsidR="00087D6A" w:rsidRPr="00737008">
        <w:rPr>
          <w:rFonts w:cs="Arial"/>
          <w:sz w:val="20"/>
        </w:rPr>
        <w:t xml:space="preserve">and a new emergency generator </w:t>
      </w:r>
      <w:r w:rsidR="00087D6A">
        <w:rPr>
          <w:rFonts w:cs="Arial"/>
          <w:sz w:val="20"/>
        </w:rPr>
        <w:t xml:space="preserve">and </w:t>
      </w:r>
      <w:r w:rsidR="00087D6A" w:rsidRPr="00737008">
        <w:rPr>
          <w:rFonts w:cs="Arial"/>
          <w:sz w:val="20"/>
        </w:rPr>
        <w:t xml:space="preserve">automatic transfer switch would be installed to the </w:t>
      </w:r>
      <w:r w:rsidR="00087D6A">
        <w:rPr>
          <w:rFonts w:cs="Arial"/>
          <w:sz w:val="20"/>
        </w:rPr>
        <w:t xml:space="preserve">south </w:t>
      </w:r>
      <w:r w:rsidR="00087D6A" w:rsidRPr="00737008">
        <w:rPr>
          <w:rFonts w:cs="Arial"/>
          <w:sz w:val="20"/>
        </w:rPr>
        <w:t>of the WTP building.  The purpose of the proposed project is to replace aging infrastructure, and ensure a safe and reliable potable water supply for residents within Shasta County Service Area No. 3.</w:t>
      </w:r>
    </w:p>
    <w:p w14:paraId="1B04A58B" w14:textId="77777777" w:rsidR="006328FD" w:rsidRDefault="006328FD" w:rsidP="00C5525F">
      <w:pPr>
        <w:tabs>
          <w:tab w:val="left" w:pos="360"/>
        </w:tabs>
        <w:rPr>
          <w:bCs/>
          <w:sz w:val="20"/>
        </w:rPr>
      </w:pPr>
    </w:p>
    <w:p w14:paraId="5F3B1183" w14:textId="4D673EB8" w:rsidR="00F84936" w:rsidRPr="00596266" w:rsidRDefault="009207A4" w:rsidP="00596266">
      <w:pPr>
        <w:tabs>
          <w:tab w:val="left" w:pos="360"/>
        </w:tabs>
        <w:spacing w:after="160"/>
        <w:rPr>
          <w:b/>
          <w:sz w:val="20"/>
        </w:rPr>
      </w:pPr>
      <w:r w:rsidRPr="006328FD">
        <w:rPr>
          <w:b/>
          <w:sz w:val="20"/>
        </w:rPr>
        <w:t xml:space="preserve">Information Availability:  </w:t>
      </w:r>
      <w:r w:rsidR="00596266" w:rsidRPr="000E111D">
        <w:rPr>
          <w:rFonts w:cs="Arial"/>
          <w:sz w:val="20"/>
        </w:rPr>
        <w:t xml:space="preserve">The </w:t>
      </w:r>
      <w:r w:rsidR="00596266">
        <w:rPr>
          <w:rFonts w:cs="Arial"/>
          <w:sz w:val="20"/>
        </w:rPr>
        <w:t>Initial Study</w:t>
      </w:r>
      <w:r w:rsidR="00F22175">
        <w:rPr>
          <w:rFonts w:cs="Arial"/>
          <w:sz w:val="20"/>
        </w:rPr>
        <w:t>,</w:t>
      </w:r>
      <w:r w:rsidR="00596266">
        <w:rPr>
          <w:rFonts w:cs="Arial"/>
          <w:sz w:val="20"/>
        </w:rPr>
        <w:t xml:space="preserve"> proposed Mitigated Negative Declaration</w:t>
      </w:r>
      <w:r w:rsidR="00F22175">
        <w:rPr>
          <w:rFonts w:cs="Arial"/>
          <w:sz w:val="20"/>
        </w:rPr>
        <w:t>,</w:t>
      </w:r>
      <w:r w:rsidR="00596266">
        <w:rPr>
          <w:rFonts w:cs="Arial"/>
          <w:sz w:val="20"/>
        </w:rPr>
        <w:t xml:space="preserve"> and associated documents</w:t>
      </w:r>
      <w:r w:rsidR="00596266" w:rsidRPr="000E111D">
        <w:rPr>
          <w:rFonts w:cs="Arial"/>
          <w:sz w:val="20"/>
        </w:rPr>
        <w:t xml:space="preserve"> are available for review at the following locations:</w:t>
      </w:r>
    </w:p>
    <w:p w14:paraId="5C60845C" w14:textId="77777777" w:rsidR="00F84936" w:rsidRPr="00572AF6" w:rsidRDefault="00F84936" w:rsidP="00F84936">
      <w:pPr>
        <w:tabs>
          <w:tab w:val="left" w:pos="360"/>
          <w:tab w:val="right" w:pos="4680"/>
          <w:tab w:val="left" w:pos="6120"/>
          <w:tab w:val="left" w:pos="7200"/>
        </w:tabs>
        <w:ind w:left="360"/>
        <w:contextualSpacing/>
        <w:rPr>
          <w:sz w:val="20"/>
          <w:highlight w:val="yellow"/>
        </w:rPr>
      </w:pPr>
    </w:p>
    <w:p w14:paraId="10952E46" w14:textId="77777777" w:rsidR="0041725D" w:rsidRPr="000E111D" w:rsidRDefault="0041725D" w:rsidP="00417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cs="Arial"/>
          <w:b/>
          <w:sz w:val="20"/>
        </w:rPr>
      </w:pPr>
      <w:r w:rsidRPr="000E111D">
        <w:rPr>
          <w:rFonts w:cs="Arial"/>
          <w:b/>
          <w:sz w:val="20"/>
        </w:rPr>
        <w:t>Shasta County Public Works Department</w:t>
      </w:r>
    </w:p>
    <w:p w14:paraId="461CDC91" w14:textId="50245634" w:rsidR="0041725D" w:rsidRPr="000E111D" w:rsidRDefault="0041725D" w:rsidP="00417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cs="Arial"/>
          <w:sz w:val="20"/>
        </w:rPr>
      </w:pPr>
      <w:r w:rsidRPr="000E111D">
        <w:rPr>
          <w:rFonts w:cs="Arial"/>
          <w:sz w:val="20"/>
        </w:rPr>
        <w:t>1855 Placer St</w:t>
      </w:r>
      <w:r w:rsidR="00F22175">
        <w:rPr>
          <w:rFonts w:cs="Arial"/>
          <w:sz w:val="20"/>
        </w:rPr>
        <w:t>reet</w:t>
      </w:r>
    </w:p>
    <w:p w14:paraId="5C4675CC" w14:textId="77777777" w:rsidR="0041725D" w:rsidRPr="000E111D" w:rsidRDefault="0041725D" w:rsidP="00417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cs="Arial"/>
          <w:sz w:val="20"/>
        </w:rPr>
      </w:pPr>
      <w:r w:rsidRPr="000E111D">
        <w:rPr>
          <w:rFonts w:cs="Arial"/>
          <w:sz w:val="20"/>
        </w:rPr>
        <w:t xml:space="preserve">Redding, CA  96001 </w:t>
      </w:r>
    </w:p>
    <w:p w14:paraId="16220C1F" w14:textId="77777777" w:rsidR="0041725D" w:rsidRPr="000E111D" w:rsidRDefault="0041725D" w:rsidP="00417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cs="Arial"/>
          <w:sz w:val="20"/>
        </w:rPr>
      </w:pPr>
      <w:r w:rsidRPr="000E111D">
        <w:rPr>
          <w:rFonts w:cs="Arial"/>
          <w:sz w:val="20"/>
        </w:rPr>
        <w:t>(Monday –</w:t>
      </w:r>
      <w:r>
        <w:rPr>
          <w:rFonts w:cs="Arial"/>
          <w:sz w:val="20"/>
        </w:rPr>
        <w:t xml:space="preserve"> Friday from 8:00 AM – 5:00 PM)</w:t>
      </w:r>
    </w:p>
    <w:p w14:paraId="3337C227" w14:textId="77777777" w:rsidR="0041725D" w:rsidRPr="000E111D" w:rsidRDefault="0041725D" w:rsidP="00417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20"/>
        </w:rPr>
      </w:pPr>
      <w:r w:rsidRPr="000E111D">
        <w:rPr>
          <w:rFonts w:cs="Arial"/>
          <w:sz w:val="20"/>
        </w:rPr>
        <w:tab/>
      </w:r>
    </w:p>
    <w:p w14:paraId="7D20112E" w14:textId="77777777" w:rsidR="0041725D" w:rsidRPr="000E111D" w:rsidRDefault="0041725D" w:rsidP="0041725D">
      <w:pPr>
        <w:tabs>
          <w:tab w:val="right" w:pos="4680"/>
          <w:tab w:val="left" w:pos="6120"/>
          <w:tab w:val="left" w:pos="7200"/>
        </w:tabs>
        <w:ind w:left="720" w:right="3240"/>
        <w:rPr>
          <w:rFonts w:cs="Arial"/>
          <w:sz w:val="20"/>
        </w:rPr>
      </w:pPr>
      <w:r w:rsidRPr="000E111D">
        <w:rPr>
          <w:rFonts w:cs="Arial"/>
          <w:b/>
          <w:sz w:val="20"/>
        </w:rPr>
        <w:t xml:space="preserve">Electronic copies </w:t>
      </w:r>
      <w:r w:rsidRPr="000E111D">
        <w:rPr>
          <w:rFonts w:cs="Arial"/>
          <w:sz w:val="20"/>
        </w:rPr>
        <w:t xml:space="preserve">are available on the County’s website:  </w:t>
      </w:r>
      <w:hyperlink r:id="rId6" w:history="1">
        <w:r w:rsidRPr="000E111D">
          <w:rPr>
            <w:rStyle w:val="Hyperlink"/>
            <w:rFonts w:cs="Arial"/>
            <w:sz w:val="20"/>
          </w:rPr>
          <w:t>http://www.co.shasta.ca.us/index/pw_index/news_events.aspx</w:t>
        </w:r>
      </w:hyperlink>
      <w:r w:rsidRPr="000E111D">
        <w:rPr>
          <w:rFonts w:cs="Arial"/>
          <w:sz w:val="20"/>
        </w:rPr>
        <w:t>.</w:t>
      </w:r>
    </w:p>
    <w:p w14:paraId="1CED0F86" w14:textId="3C15F06A" w:rsidR="009207A4" w:rsidRPr="006328FD" w:rsidRDefault="009207A4" w:rsidP="006E5F16">
      <w:pPr>
        <w:tabs>
          <w:tab w:val="left" w:pos="360"/>
          <w:tab w:val="right" w:pos="4680"/>
          <w:tab w:val="left" w:pos="6120"/>
          <w:tab w:val="left" w:pos="7200"/>
        </w:tabs>
        <w:contextualSpacing/>
        <w:rPr>
          <w:sz w:val="20"/>
        </w:rPr>
      </w:pPr>
      <w:r w:rsidRPr="006328FD">
        <w:rPr>
          <w:sz w:val="20"/>
        </w:rPr>
        <w:tab/>
      </w:r>
    </w:p>
    <w:p w14:paraId="704A42E7" w14:textId="1CBEC4C8" w:rsidR="0041725D" w:rsidRDefault="0041725D" w:rsidP="00DE4AB0">
      <w:pPr>
        <w:pStyle w:val="BodyText3"/>
        <w:spacing w:after="0"/>
        <w:rPr>
          <w:rFonts w:cs="Arial"/>
          <w:sz w:val="20"/>
        </w:rPr>
      </w:pPr>
      <w:r w:rsidRPr="001443FF">
        <w:rPr>
          <w:rFonts w:cs="Arial"/>
          <w:b/>
          <w:sz w:val="20"/>
          <w:szCs w:val="20"/>
        </w:rPr>
        <w:t>Public Review Period</w:t>
      </w:r>
      <w:r>
        <w:rPr>
          <w:rFonts w:cs="Arial"/>
          <w:b/>
          <w:sz w:val="20"/>
          <w:szCs w:val="20"/>
        </w:rPr>
        <w:t xml:space="preserve">:  </w:t>
      </w:r>
      <w:r w:rsidRPr="004B78D2">
        <w:rPr>
          <w:rFonts w:cs="Arial"/>
          <w:sz w:val="20"/>
          <w:szCs w:val="20"/>
        </w:rPr>
        <w:t>T</w:t>
      </w:r>
      <w:r w:rsidRPr="004B78D2">
        <w:rPr>
          <w:rFonts w:cs="Arial"/>
          <w:sz w:val="20"/>
        </w:rPr>
        <w:t xml:space="preserve">he public review period starts on </w:t>
      </w:r>
      <w:proofErr w:type="gramStart"/>
      <w:r w:rsidR="004B78D2" w:rsidRPr="004B78D2">
        <w:rPr>
          <w:rFonts w:cs="Arial"/>
          <w:b/>
          <w:bCs/>
          <w:sz w:val="20"/>
        </w:rPr>
        <w:t>February 3</w:t>
      </w:r>
      <w:r w:rsidRPr="004B78D2">
        <w:rPr>
          <w:rFonts w:cs="Arial"/>
          <w:b/>
          <w:bCs/>
          <w:sz w:val="20"/>
        </w:rPr>
        <w:t>, 202</w:t>
      </w:r>
      <w:r w:rsidR="004B78D2" w:rsidRPr="004B78D2">
        <w:rPr>
          <w:rFonts w:cs="Arial"/>
          <w:b/>
          <w:bCs/>
          <w:sz w:val="20"/>
        </w:rPr>
        <w:t>3</w:t>
      </w:r>
      <w:r w:rsidRPr="004B78D2">
        <w:rPr>
          <w:rFonts w:cs="Arial"/>
          <w:sz w:val="20"/>
        </w:rPr>
        <w:t>, and</w:t>
      </w:r>
      <w:proofErr w:type="gramEnd"/>
      <w:r w:rsidRPr="004B78D2">
        <w:rPr>
          <w:rFonts w:cs="Arial"/>
          <w:sz w:val="20"/>
        </w:rPr>
        <w:t xml:space="preserve"> ends on </w:t>
      </w:r>
      <w:r w:rsidR="004B78D2" w:rsidRPr="004B78D2">
        <w:rPr>
          <w:rFonts w:cs="Arial"/>
          <w:b/>
          <w:bCs/>
          <w:sz w:val="20"/>
        </w:rPr>
        <w:t>March 6</w:t>
      </w:r>
      <w:r w:rsidRPr="004B78D2">
        <w:rPr>
          <w:rFonts w:cs="Arial"/>
          <w:b/>
          <w:bCs/>
          <w:sz w:val="20"/>
        </w:rPr>
        <w:t>, 202</w:t>
      </w:r>
      <w:r w:rsidR="00F22175" w:rsidRPr="004B78D2">
        <w:rPr>
          <w:rFonts w:cs="Arial"/>
          <w:b/>
          <w:bCs/>
          <w:sz w:val="20"/>
        </w:rPr>
        <w:t>3</w:t>
      </w:r>
      <w:r w:rsidRPr="004B78D2">
        <w:rPr>
          <w:rFonts w:cs="Arial"/>
          <w:sz w:val="20"/>
        </w:rPr>
        <w:t xml:space="preserve">.  All interested parties are encouraged to submit written comments during the public review period or </w:t>
      </w:r>
      <w:r w:rsidR="00F22175" w:rsidRPr="004B78D2">
        <w:rPr>
          <w:rFonts w:cs="Arial"/>
          <w:sz w:val="20"/>
        </w:rPr>
        <w:t xml:space="preserve">to </w:t>
      </w:r>
      <w:r w:rsidRPr="004B78D2">
        <w:rPr>
          <w:rFonts w:cs="Arial"/>
          <w:sz w:val="20"/>
        </w:rPr>
        <w:t>appear</w:t>
      </w:r>
      <w:r w:rsidRPr="000E111D">
        <w:rPr>
          <w:rFonts w:cs="Arial"/>
          <w:sz w:val="20"/>
        </w:rPr>
        <w:t xml:space="preserve"> and present oral testimony at the </w:t>
      </w:r>
      <w:r>
        <w:rPr>
          <w:rFonts w:cs="Arial"/>
          <w:sz w:val="20"/>
        </w:rPr>
        <w:t>meeting</w:t>
      </w:r>
      <w:r w:rsidRPr="000E111D">
        <w:rPr>
          <w:rFonts w:cs="Arial"/>
          <w:sz w:val="20"/>
        </w:rPr>
        <w:t xml:space="preserve">.  </w:t>
      </w:r>
    </w:p>
    <w:p w14:paraId="1274F06B" w14:textId="77777777" w:rsidR="00A3282F" w:rsidRPr="006328FD" w:rsidRDefault="00A3282F" w:rsidP="006E5F16">
      <w:pPr>
        <w:rPr>
          <w:b/>
          <w:sz w:val="20"/>
        </w:rPr>
      </w:pPr>
    </w:p>
    <w:p w14:paraId="2B37EC6C" w14:textId="25016E4C" w:rsidR="009207A4" w:rsidRPr="004B78D2" w:rsidRDefault="009207A4" w:rsidP="006E5F16">
      <w:pPr>
        <w:contextualSpacing/>
        <w:rPr>
          <w:sz w:val="20"/>
        </w:rPr>
      </w:pPr>
      <w:r w:rsidRPr="006328FD">
        <w:rPr>
          <w:b/>
          <w:sz w:val="20"/>
        </w:rPr>
        <w:t>Comment Submittal:</w:t>
      </w:r>
      <w:r w:rsidR="00A3282F" w:rsidRPr="006328FD">
        <w:rPr>
          <w:b/>
          <w:sz w:val="20"/>
        </w:rPr>
        <w:t xml:space="preserve">  </w:t>
      </w:r>
      <w:r w:rsidRPr="006328FD">
        <w:rPr>
          <w:sz w:val="20"/>
        </w:rPr>
        <w:t xml:space="preserve">Written comments regarding the IS/MND may be sent by mail or email to the following address.  Comments must be received by </w:t>
      </w:r>
      <w:r w:rsidR="0006541F" w:rsidRPr="004B78D2">
        <w:rPr>
          <w:b/>
          <w:bCs/>
          <w:sz w:val="20"/>
        </w:rPr>
        <w:t>5</w:t>
      </w:r>
      <w:r w:rsidR="00AF2194" w:rsidRPr="004B78D2">
        <w:rPr>
          <w:b/>
          <w:bCs/>
          <w:sz w:val="20"/>
        </w:rPr>
        <w:t>:00 PM</w:t>
      </w:r>
      <w:r w:rsidR="00AF2194" w:rsidRPr="006328FD">
        <w:rPr>
          <w:sz w:val="20"/>
        </w:rPr>
        <w:t xml:space="preserve"> on </w:t>
      </w:r>
      <w:r w:rsidR="00F9618D" w:rsidRPr="004B78D2">
        <w:rPr>
          <w:b/>
          <w:bCs/>
          <w:sz w:val="20"/>
        </w:rPr>
        <w:t xml:space="preserve">March </w:t>
      </w:r>
      <w:r w:rsidR="00616F74">
        <w:rPr>
          <w:b/>
          <w:bCs/>
          <w:sz w:val="20"/>
        </w:rPr>
        <w:t>6</w:t>
      </w:r>
      <w:r w:rsidR="00273C47" w:rsidRPr="004B78D2">
        <w:rPr>
          <w:b/>
          <w:bCs/>
          <w:sz w:val="20"/>
        </w:rPr>
        <w:t>, 202</w:t>
      </w:r>
      <w:r w:rsidR="00815CA7">
        <w:rPr>
          <w:b/>
          <w:bCs/>
          <w:sz w:val="20"/>
        </w:rPr>
        <w:t>3</w:t>
      </w:r>
      <w:r w:rsidRPr="004B78D2">
        <w:rPr>
          <w:sz w:val="20"/>
        </w:rPr>
        <w:t>.</w:t>
      </w:r>
    </w:p>
    <w:p w14:paraId="0FF2DAC6" w14:textId="5A205041" w:rsidR="0041725D" w:rsidRPr="0041725D" w:rsidRDefault="0041725D" w:rsidP="00417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20"/>
        </w:rPr>
      </w:pPr>
    </w:p>
    <w:p w14:paraId="72BF9C44" w14:textId="77777777" w:rsidR="0041725D" w:rsidRPr="000E111D" w:rsidRDefault="0041725D" w:rsidP="0041725D">
      <w:pPr>
        <w:tabs>
          <w:tab w:val="left" w:pos="-144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Venton Trotter, LS</w:t>
      </w:r>
    </w:p>
    <w:p w14:paraId="3BDAE1B4" w14:textId="77777777" w:rsidR="0041725D" w:rsidRPr="000E111D" w:rsidRDefault="0041725D" w:rsidP="0041725D">
      <w:pPr>
        <w:tabs>
          <w:tab w:val="left" w:pos="-1440"/>
        </w:tabs>
        <w:jc w:val="both"/>
        <w:rPr>
          <w:rFonts w:cs="Arial"/>
          <w:sz w:val="20"/>
        </w:rPr>
      </w:pPr>
      <w:r w:rsidRPr="000E111D">
        <w:rPr>
          <w:rFonts w:cs="Arial"/>
          <w:sz w:val="20"/>
        </w:rPr>
        <w:t>Shasta County Public Works Department</w:t>
      </w:r>
    </w:p>
    <w:p w14:paraId="571179C0" w14:textId="77777777" w:rsidR="0041725D" w:rsidRPr="000E111D" w:rsidRDefault="0041725D" w:rsidP="0041725D">
      <w:pPr>
        <w:tabs>
          <w:tab w:val="left" w:pos="-1440"/>
        </w:tabs>
        <w:jc w:val="both"/>
        <w:rPr>
          <w:rFonts w:cs="Arial"/>
          <w:sz w:val="20"/>
        </w:rPr>
      </w:pPr>
      <w:r w:rsidRPr="000E111D">
        <w:rPr>
          <w:rFonts w:cs="Arial"/>
          <w:sz w:val="20"/>
        </w:rPr>
        <w:t>1855 Placer St.</w:t>
      </w:r>
    </w:p>
    <w:p w14:paraId="54789FE7" w14:textId="77777777" w:rsidR="0041725D" w:rsidRPr="000E111D" w:rsidRDefault="0041725D" w:rsidP="0041725D">
      <w:pPr>
        <w:tabs>
          <w:tab w:val="left" w:pos="-1440"/>
        </w:tabs>
        <w:jc w:val="both"/>
        <w:rPr>
          <w:rFonts w:cs="Arial"/>
          <w:sz w:val="20"/>
        </w:rPr>
      </w:pPr>
      <w:r w:rsidRPr="000E111D">
        <w:rPr>
          <w:rFonts w:cs="Arial"/>
          <w:sz w:val="20"/>
        </w:rPr>
        <w:t>Redding, CA  96001</w:t>
      </w:r>
    </w:p>
    <w:p w14:paraId="329B4300" w14:textId="77777777" w:rsidR="0041725D" w:rsidRPr="000E111D" w:rsidRDefault="0041725D" w:rsidP="0041725D">
      <w:pPr>
        <w:tabs>
          <w:tab w:val="left" w:pos="-1440"/>
        </w:tabs>
        <w:jc w:val="both"/>
        <w:rPr>
          <w:rFonts w:cs="Arial"/>
          <w:b/>
          <w:sz w:val="20"/>
        </w:rPr>
      </w:pPr>
      <w:r w:rsidRPr="000E111D">
        <w:rPr>
          <w:rFonts w:cs="Arial"/>
          <w:b/>
          <w:sz w:val="20"/>
        </w:rPr>
        <w:t>530.245.</w:t>
      </w:r>
      <w:r>
        <w:rPr>
          <w:rFonts w:cs="Arial"/>
          <w:b/>
          <w:sz w:val="20"/>
        </w:rPr>
        <w:t>6811</w:t>
      </w:r>
    </w:p>
    <w:p w14:paraId="096627ED" w14:textId="77777777" w:rsidR="0041725D" w:rsidRPr="000E111D" w:rsidRDefault="00815CA7" w:rsidP="0041725D">
      <w:pPr>
        <w:tabs>
          <w:tab w:val="left" w:pos="-1440"/>
        </w:tabs>
        <w:jc w:val="both"/>
        <w:rPr>
          <w:rFonts w:cs="Arial"/>
          <w:sz w:val="20"/>
        </w:rPr>
      </w:pPr>
      <w:hyperlink r:id="rId7" w:history="1">
        <w:r w:rsidR="0041725D" w:rsidRPr="008E6BBF">
          <w:rPr>
            <w:rStyle w:val="Hyperlink"/>
            <w:rFonts w:cs="Arial"/>
            <w:sz w:val="20"/>
          </w:rPr>
          <w:t>vtrotter@co.shasta.ca.us</w:t>
        </w:r>
      </w:hyperlink>
      <w:r w:rsidR="0041725D" w:rsidRPr="000E111D">
        <w:rPr>
          <w:rFonts w:cs="Arial"/>
          <w:sz w:val="20"/>
        </w:rPr>
        <w:t xml:space="preserve"> </w:t>
      </w:r>
    </w:p>
    <w:p w14:paraId="3503D347" w14:textId="77777777" w:rsidR="0041725D" w:rsidRPr="00B27716" w:rsidRDefault="0041725D" w:rsidP="0041725D">
      <w:pPr>
        <w:rPr>
          <w:rFonts w:cs="Arial"/>
          <w:b/>
          <w:sz w:val="20"/>
        </w:rPr>
      </w:pPr>
    </w:p>
    <w:sectPr w:rsidR="0041725D" w:rsidRPr="00B27716" w:rsidSect="00AD64BA">
      <w:endnotePr>
        <w:numFmt w:val="decimal"/>
      </w:endnotePr>
      <w:pgSz w:w="12240" w:h="15840"/>
      <w:pgMar w:top="720" w:right="936" w:bottom="720" w:left="93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6F3"/>
    <w:multiLevelType w:val="hybridMultilevel"/>
    <w:tmpl w:val="4F865F46"/>
    <w:lvl w:ilvl="0" w:tplc="A1108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02322"/>
    <w:multiLevelType w:val="hybridMultilevel"/>
    <w:tmpl w:val="72386BBC"/>
    <w:lvl w:ilvl="0" w:tplc="1D9EB4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844568"/>
    <w:multiLevelType w:val="hybridMultilevel"/>
    <w:tmpl w:val="409276A4"/>
    <w:lvl w:ilvl="0" w:tplc="6158C54A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2EC20AC0"/>
    <w:multiLevelType w:val="hybridMultilevel"/>
    <w:tmpl w:val="6AE8CF12"/>
    <w:lvl w:ilvl="0" w:tplc="67DCD06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30992287"/>
    <w:multiLevelType w:val="hybridMultilevel"/>
    <w:tmpl w:val="08E0E582"/>
    <w:lvl w:ilvl="0" w:tplc="2676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96728"/>
    <w:multiLevelType w:val="hybridMultilevel"/>
    <w:tmpl w:val="DB362A42"/>
    <w:lvl w:ilvl="0" w:tplc="8884D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577AC"/>
    <w:multiLevelType w:val="hybridMultilevel"/>
    <w:tmpl w:val="CFFA602E"/>
    <w:lvl w:ilvl="0" w:tplc="ED5A23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02BF9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C3"/>
    <w:rsid w:val="0001054C"/>
    <w:rsid w:val="0001144E"/>
    <w:rsid w:val="00011544"/>
    <w:rsid w:val="0001309E"/>
    <w:rsid w:val="00020A51"/>
    <w:rsid w:val="00027DC5"/>
    <w:rsid w:val="00035CCD"/>
    <w:rsid w:val="00043E45"/>
    <w:rsid w:val="0006541F"/>
    <w:rsid w:val="00066273"/>
    <w:rsid w:val="00074D5D"/>
    <w:rsid w:val="00081051"/>
    <w:rsid w:val="000876EF"/>
    <w:rsid w:val="00087D6A"/>
    <w:rsid w:val="0009025E"/>
    <w:rsid w:val="000A322F"/>
    <w:rsid w:val="000A350A"/>
    <w:rsid w:val="000A4293"/>
    <w:rsid w:val="000C60C0"/>
    <w:rsid w:val="000E111D"/>
    <w:rsid w:val="000E5BA9"/>
    <w:rsid w:val="000E7B63"/>
    <w:rsid w:val="000F6C5E"/>
    <w:rsid w:val="00115509"/>
    <w:rsid w:val="0012108A"/>
    <w:rsid w:val="00130162"/>
    <w:rsid w:val="00133294"/>
    <w:rsid w:val="00133603"/>
    <w:rsid w:val="00133D0C"/>
    <w:rsid w:val="001350DC"/>
    <w:rsid w:val="001443FF"/>
    <w:rsid w:val="00146523"/>
    <w:rsid w:val="001473EF"/>
    <w:rsid w:val="00155479"/>
    <w:rsid w:val="001723F5"/>
    <w:rsid w:val="0018381C"/>
    <w:rsid w:val="00192F05"/>
    <w:rsid w:val="0019547F"/>
    <w:rsid w:val="001B527F"/>
    <w:rsid w:val="001C346D"/>
    <w:rsid w:val="001D36AD"/>
    <w:rsid w:val="001E2DF6"/>
    <w:rsid w:val="001F693C"/>
    <w:rsid w:val="002007BC"/>
    <w:rsid w:val="00203A0C"/>
    <w:rsid w:val="00211AE7"/>
    <w:rsid w:val="00213FAC"/>
    <w:rsid w:val="002236D3"/>
    <w:rsid w:val="002451E6"/>
    <w:rsid w:val="00256685"/>
    <w:rsid w:val="00262F15"/>
    <w:rsid w:val="00273C47"/>
    <w:rsid w:val="00275D5A"/>
    <w:rsid w:val="0028238B"/>
    <w:rsid w:val="00284738"/>
    <w:rsid w:val="002A1741"/>
    <w:rsid w:val="002A73BA"/>
    <w:rsid w:val="002A78E8"/>
    <w:rsid w:val="002B01EE"/>
    <w:rsid w:val="002B3F49"/>
    <w:rsid w:val="002C6AC0"/>
    <w:rsid w:val="002D3B20"/>
    <w:rsid w:val="002E0D11"/>
    <w:rsid w:val="002E32BC"/>
    <w:rsid w:val="002E44AF"/>
    <w:rsid w:val="002F065B"/>
    <w:rsid w:val="002F2C8B"/>
    <w:rsid w:val="0030075D"/>
    <w:rsid w:val="003029EE"/>
    <w:rsid w:val="00305888"/>
    <w:rsid w:val="003176A6"/>
    <w:rsid w:val="00317D5C"/>
    <w:rsid w:val="00341111"/>
    <w:rsid w:val="00343FB3"/>
    <w:rsid w:val="0034483A"/>
    <w:rsid w:val="003602FB"/>
    <w:rsid w:val="00391447"/>
    <w:rsid w:val="003945EC"/>
    <w:rsid w:val="003A52A6"/>
    <w:rsid w:val="003C0A45"/>
    <w:rsid w:val="003D5063"/>
    <w:rsid w:val="003D640C"/>
    <w:rsid w:val="003D70A8"/>
    <w:rsid w:val="003F4BBE"/>
    <w:rsid w:val="004168EE"/>
    <w:rsid w:val="0041725D"/>
    <w:rsid w:val="00445345"/>
    <w:rsid w:val="00457724"/>
    <w:rsid w:val="004602B5"/>
    <w:rsid w:val="0047020A"/>
    <w:rsid w:val="00470323"/>
    <w:rsid w:val="00472609"/>
    <w:rsid w:val="00474AE7"/>
    <w:rsid w:val="0047570C"/>
    <w:rsid w:val="00494A2E"/>
    <w:rsid w:val="00494EB4"/>
    <w:rsid w:val="00497C7C"/>
    <w:rsid w:val="004A03F8"/>
    <w:rsid w:val="004A21FF"/>
    <w:rsid w:val="004B78D2"/>
    <w:rsid w:val="004C0ADE"/>
    <w:rsid w:val="004D0627"/>
    <w:rsid w:val="004D3520"/>
    <w:rsid w:val="004F379B"/>
    <w:rsid w:val="004F5740"/>
    <w:rsid w:val="00504CA4"/>
    <w:rsid w:val="0051183A"/>
    <w:rsid w:val="00511D11"/>
    <w:rsid w:val="00512640"/>
    <w:rsid w:val="00512BBD"/>
    <w:rsid w:val="0052173C"/>
    <w:rsid w:val="005223BA"/>
    <w:rsid w:val="00531A93"/>
    <w:rsid w:val="005337DF"/>
    <w:rsid w:val="00540D35"/>
    <w:rsid w:val="0054148A"/>
    <w:rsid w:val="005523C6"/>
    <w:rsid w:val="00562848"/>
    <w:rsid w:val="005712C5"/>
    <w:rsid w:val="00572AF6"/>
    <w:rsid w:val="00583E86"/>
    <w:rsid w:val="00584A01"/>
    <w:rsid w:val="005945BD"/>
    <w:rsid w:val="00596266"/>
    <w:rsid w:val="005B5212"/>
    <w:rsid w:val="005C3C64"/>
    <w:rsid w:val="005C54E3"/>
    <w:rsid w:val="005D581A"/>
    <w:rsid w:val="005D5DF7"/>
    <w:rsid w:val="005F3A98"/>
    <w:rsid w:val="005F5917"/>
    <w:rsid w:val="00616F74"/>
    <w:rsid w:val="006226A9"/>
    <w:rsid w:val="0062442F"/>
    <w:rsid w:val="006328FD"/>
    <w:rsid w:val="00637E23"/>
    <w:rsid w:val="006503C6"/>
    <w:rsid w:val="006534EA"/>
    <w:rsid w:val="0065736D"/>
    <w:rsid w:val="006603D9"/>
    <w:rsid w:val="006607DF"/>
    <w:rsid w:val="00683CB4"/>
    <w:rsid w:val="006927DC"/>
    <w:rsid w:val="00694E2B"/>
    <w:rsid w:val="006964A8"/>
    <w:rsid w:val="006A16D8"/>
    <w:rsid w:val="006B0431"/>
    <w:rsid w:val="006E5F16"/>
    <w:rsid w:val="006E7209"/>
    <w:rsid w:val="006F6C09"/>
    <w:rsid w:val="00704BE2"/>
    <w:rsid w:val="007130EB"/>
    <w:rsid w:val="00720DB9"/>
    <w:rsid w:val="00727033"/>
    <w:rsid w:val="00733452"/>
    <w:rsid w:val="00736DE1"/>
    <w:rsid w:val="007427C4"/>
    <w:rsid w:val="007427CE"/>
    <w:rsid w:val="007430C9"/>
    <w:rsid w:val="00744D19"/>
    <w:rsid w:val="007629E9"/>
    <w:rsid w:val="00763E2D"/>
    <w:rsid w:val="007765E3"/>
    <w:rsid w:val="007953B1"/>
    <w:rsid w:val="007B2DEA"/>
    <w:rsid w:val="007B73C6"/>
    <w:rsid w:val="007B7987"/>
    <w:rsid w:val="007C0DB2"/>
    <w:rsid w:val="007C7162"/>
    <w:rsid w:val="007C7B00"/>
    <w:rsid w:val="007D0713"/>
    <w:rsid w:val="007E148B"/>
    <w:rsid w:val="007E22C4"/>
    <w:rsid w:val="007F4529"/>
    <w:rsid w:val="007F76A8"/>
    <w:rsid w:val="008071A8"/>
    <w:rsid w:val="008133C5"/>
    <w:rsid w:val="00815CA7"/>
    <w:rsid w:val="008174B1"/>
    <w:rsid w:val="00822DCC"/>
    <w:rsid w:val="0082616C"/>
    <w:rsid w:val="00832398"/>
    <w:rsid w:val="008334B2"/>
    <w:rsid w:val="008347B4"/>
    <w:rsid w:val="0083586E"/>
    <w:rsid w:val="008365D7"/>
    <w:rsid w:val="008375D9"/>
    <w:rsid w:val="00844586"/>
    <w:rsid w:val="00851F11"/>
    <w:rsid w:val="00853AAE"/>
    <w:rsid w:val="00854386"/>
    <w:rsid w:val="00871F7B"/>
    <w:rsid w:val="008853EF"/>
    <w:rsid w:val="008938B1"/>
    <w:rsid w:val="008A22E6"/>
    <w:rsid w:val="008A310F"/>
    <w:rsid w:val="008A3543"/>
    <w:rsid w:val="008C5BA3"/>
    <w:rsid w:val="008D5473"/>
    <w:rsid w:val="008E3944"/>
    <w:rsid w:val="008E603F"/>
    <w:rsid w:val="008F02AF"/>
    <w:rsid w:val="008F180E"/>
    <w:rsid w:val="009037B7"/>
    <w:rsid w:val="00911FDE"/>
    <w:rsid w:val="009147AF"/>
    <w:rsid w:val="009207A4"/>
    <w:rsid w:val="0092224B"/>
    <w:rsid w:val="00926833"/>
    <w:rsid w:val="00933B77"/>
    <w:rsid w:val="0095048E"/>
    <w:rsid w:val="00954461"/>
    <w:rsid w:val="009652A8"/>
    <w:rsid w:val="0096767A"/>
    <w:rsid w:val="00967D6C"/>
    <w:rsid w:val="009706B1"/>
    <w:rsid w:val="00970C29"/>
    <w:rsid w:val="009763AB"/>
    <w:rsid w:val="00986A9A"/>
    <w:rsid w:val="009922E9"/>
    <w:rsid w:val="009A2CA8"/>
    <w:rsid w:val="009A67C1"/>
    <w:rsid w:val="009B1195"/>
    <w:rsid w:val="009B79FB"/>
    <w:rsid w:val="009C7877"/>
    <w:rsid w:val="009D1D38"/>
    <w:rsid w:val="009D4145"/>
    <w:rsid w:val="009F0926"/>
    <w:rsid w:val="009F5195"/>
    <w:rsid w:val="00A057CE"/>
    <w:rsid w:val="00A20351"/>
    <w:rsid w:val="00A21C39"/>
    <w:rsid w:val="00A27F0E"/>
    <w:rsid w:val="00A3282F"/>
    <w:rsid w:val="00A463BD"/>
    <w:rsid w:val="00A5063E"/>
    <w:rsid w:val="00A669A9"/>
    <w:rsid w:val="00A8177E"/>
    <w:rsid w:val="00A84BC4"/>
    <w:rsid w:val="00A85998"/>
    <w:rsid w:val="00A94A2A"/>
    <w:rsid w:val="00AB6C06"/>
    <w:rsid w:val="00AB77B8"/>
    <w:rsid w:val="00AC00DC"/>
    <w:rsid w:val="00AC7D47"/>
    <w:rsid w:val="00AD64BA"/>
    <w:rsid w:val="00AE2A38"/>
    <w:rsid w:val="00AF2194"/>
    <w:rsid w:val="00B051FD"/>
    <w:rsid w:val="00B10CE5"/>
    <w:rsid w:val="00B12761"/>
    <w:rsid w:val="00B13934"/>
    <w:rsid w:val="00B166A8"/>
    <w:rsid w:val="00B17D02"/>
    <w:rsid w:val="00B21AC2"/>
    <w:rsid w:val="00B25E6A"/>
    <w:rsid w:val="00B27716"/>
    <w:rsid w:val="00B36F63"/>
    <w:rsid w:val="00B47B34"/>
    <w:rsid w:val="00B525AE"/>
    <w:rsid w:val="00B542CF"/>
    <w:rsid w:val="00B60F9F"/>
    <w:rsid w:val="00B62898"/>
    <w:rsid w:val="00B956D8"/>
    <w:rsid w:val="00BC1C3F"/>
    <w:rsid w:val="00BE1E81"/>
    <w:rsid w:val="00BE6B3C"/>
    <w:rsid w:val="00BF3C96"/>
    <w:rsid w:val="00BF72A6"/>
    <w:rsid w:val="00C0032F"/>
    <w:rsid w:val="00C0146D"/>
    <w:rsid w:val="00C07AF9"/>
    <w:rsid w:val="00C2686C"/>
    <w:rsid w:val="00C33661"/>
    <w:rsid w:val="00C35820"/>
    <w:rsid w:val="00C43435"/>
    <w:rsid w:val="00C45C62"/>
    <w:rsid w:val="00C46FE0"/>
    <w:rsid w:val="00C477E3"/>
    <w:rsid w:val="00C47AC0"/>
    <w:rsid w:val="00C505AE"/>
    <w:rsid w:val="00C5525F"/>
    <w:rsid w:val="00C56F7A"/>
    <w:rsid w:val="00C60433"/>
    <w:rsid w:val="00C70E63"/>
    <w:rsid w:val="00C72F14"/>
    <w:rsid w:val="00C865AB"/>
    <w:rsid w:val="00C90DC3"/>
    <w:rsid w:val="00CB23BB"/>
    <w:rsid w:val="00CB5CB6"/>
    <w:rsid w:val="00CC42E8"/>
    <w:rsid w:val="00CD00E8"/>
    <w:rsid w:val="00CD38EF"/>
    <w:rsid w:val="00CD4CB3"/>
    <w:rsid w:val="00CD655E"/>
    <w:rsid w:val="00CF7C14"/>
    <w:rsid w:val="00D05599"/>
    <w:rsid w:val="00D12736"/>
    <w:rsid w:val="00D17A30"/>
    <w:rsid w:val="00D30DD4"/>
    <w:rsid w:val="00D31838"/>
    <w:rsid w:val="00D42676"/>
    <w:rsid w:val="00D51EDB"/>
    <w:rsid w:val="00D62B3C"/>
    <w:rsid w:val="00D65C63"/>
    <w:rsid w:val="00D769FA"/>
    <w:rsid w:val="00DA5472"/>
    <w:rsid w:val="00DC288A"/>
    <w:rsid w:val="00DC5D79"/>
    <w:rsid w:val="00DE2969"/>
    <w:rsid w:val="00DE4AB0"/>
    <w:rsid w:val="00DE5B38"/>
    <w:rsid w:val="00DF35D8"/>
    <w:rsid w:val="00E0280C"/>
    <w:rsid w:val="00E16A9E"/>
    <w:rsid w:val="00E212C8"/>
    <w:rsid w:val="00E21FCD"/>
    <w:rsid w:val="00E318D9"/>
    <w:rsid w:val="00E42875"/>
    <w:rsid w:val="00E554F1"/>
    <w:rsid w:val="00E61AC2"/>
    <w:rsid w:val="00E80544"/>
    <w:rsid w:val="00E817AC"/>
    <w:rsid w:val="00E83F6B"/>
    <w:rsid w:val="00E9102A"/>
    <w:rsid w:val="00E96D1D"/>
    <w:rsid w:val="00EA23AC"/>
    <w:rsid w:val="00EB596F"/>
    <w:rsid w:val="00ED7A79"/>
    <w:rsid w:val="00EE0DAF"/>
    <w:rsid w:val="00EE4909"/>
    <w:rsid w:val="00F16ACA"/>
    <w:rsid w:val="00F22175"/>
    <w:rsid w:val="00F23D76"/>
    <w:rsid w:val="00F40C22"/>
    <w:rsid w:val="00F46BDA"/>
    <w:rsid w:val="00F46E35"/>
    <w:rsid w:val="00F75B85"/>
    <w:rsid w:val="00F75E16"/>
    <w:rsid w:val="00F83F98"/>
    <w:rsid w:val="00F84936"/>
    <w:rsid w:val="00F9618D"/>
    <w:rsid w:val="00FA0220"/>
    <w:rsid w:val="00FB5FFB"/>
    <w:rsid w:val="00FC3196"/>
    <w:rsid w:val="00FD1CB6"/>
    <w:rsid w:val="00FD3328"/>
    <w:rsid w:val="00FE38E2"/>
    <w:rsid w:val="00FF3A3F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436EB"/>
  <w15:chartTrackingRefBased/>
  <w15:docId w15:val="{70DCF502-161F-457C-ACC3-557E8E3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2160"/>
      <w:jc w:val="right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15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616C"/>
    <w:pPr>
      <w:widowControl/>
      <w:tabs>
        <w:tab w:val="center" w:pos="4320"/>
        <w:tab w:val="right" w:pos="8640"/>
      </w:tabs>
    </w:pPr>
    <w:rPr>
      <w:rFonts w:ascii="Times" w:hAnsi="Times"/>
      <w:noProof/>
      <w:snapToGrid/>
      <w:sz w:val="26"/>
    </w:rPr>
  </w:style>
  <w:style w:type="table" w:styleId="TableGrid">
    <w:name w:val="Table Grid"/>
    <w:basedOn w:val="TableNormal"/>
    <w:rsid w:val="00EB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F35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35D8"/>
    <w:rPr>
      <w:rFonts w:ascii="Arial" w:hAnsi="Arial"/>
      <w:snapToGrid w:val="0"/>
      <w:sz w:val="16"/>
      <w:szCs w:val="16"/>
    </w:rPr>
  </w:style>
  <w:style w:type="character" w:styleId="Hyperlink">
    <w:name w:val="Hyperlink"/>
    <w:rsid w:val="00DF35D8"/>
    <w:rPr>
      <w:color w:val="0000FF"/>
      <w:u w:val="single"/>
    </w:rPr>
  </w:style>
  <w:style w:type="character" w:styleId="FollowedHyperlink">
    <w:name w:val="FollowedHyperlink"/>
    <w:basedOn w:val="DefaultParagraphFont"/>
    <w:rsid w:val="00C358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3C6"/>
    <w:rPr>
      <w:color w:val="808080"/>
      <w:shd w:val="clear" w:color="auto" w:fill="E6E6E6"/>
    </w:rPr>
  </w:style>
  <w:style w:type="paragraph" w:customStyle="1" w:styleId="DPBodyText">
    <w:name w:val="DP Body Text"/>
    <w:link w:val="DPBodyTextChar"/>
    <w:rsid w:val="0001054C"/>
    <w:pPr>
      <w:spacing w:after="240" w:line="300" w:lineRule="auto"/>
    </w:pPr>
    <w:rPr>
      <w:sz w:val="24"/>
    </w:rPr>
  </w:style>
  <w:style w:type="character" w:customStyle="1" w:styleId="DPBodyTextChar">
    <w:name w:val="DP Body Text Char"/>
    <w:link w:val="DPBodyText"/>
    <w:rsid w:val="0001054C"/>
    <w:rPr>
      <w:sz w:val="24"/>
    </w:rPr>
  </w:style>
  <w:style w:type="character" w:styleId="CommentReference">
    <w:name w:val="annotation reference"/>
    <w:basedOn w:val="DefaultParagraphFont"/>
    <w:rsid w:val="005217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7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173C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173C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trotter@co.shasta.c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.shasta.ca.us/index/pw_index/news_even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A065-8BAB-447B-B023-1540FDAD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BY THE</vt:lpstr>
    </vt:vector>
  </TitlesOfParts>
  <Company>City of Shasta Lake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BY THE</dc:title>
  <dc:subject/>
  <dc:creator>Carla Thompson</dc:creator>
  <cp:keywords/>
  <dc:description/>
  <cp:lastModifiedBy>Venton Trotter</cp:lastModifiedBy>
  <cp:revision>5</cp:revision>
  <cp:lastPrinted>2023-01-31T21:40:00Z</cp:lastPrinted>
  <dcterms:created xsi:type="dcterms:W3CDTF">2023-01-31T20:53:00Z</dcterms:created>
  <dcterms:modified xsi:type="dcterms:W3CDTF">2023-01-31T21:41:00Z</dcterms:modified>
</cp:coreProperties>
</file>