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C71A" w14:textId="77777777" w:rsidR="00986CE2" w:rsidRPr="00B315FC" w:rsidRDefault="00986CE2" w:rsidP="00986CE2">
      <w:pPr>
        <w:pStyle w:val="NoSpacing"/>
        <w:jc w:val="both"/>
        <w:rPr>
          <w:rFonts w:ascii="Arial" w:hAnsi="Arial" w:cs="Arial"/>
          <w:sz w:val="24"/>
          <w:szCs w:val="24"/>
        </w:rPr>
      </w:pPr>
    </w:p>
    <w:p w14:paraId="5BD302DD" w14:textId="16309599" w:rsidR="00986CE2" w:rsidRPr="00B315FC" w:rsidRDefault="00986CE2" w:rsidP="00986CE2">
      <w:pPr>
        <w:pStyle w:val="NoSpacing"/>
        <w:jc w:val="both"/>
        <w:rPr>
          <w:rFonts w:ascii="Arial" w:hAnsi="Arial" w:cs="Arial"/>
          <w:sz w:val="24"/>
          <w:szCs w:val="24"/>
        </w:rPr>
      </w:pPr>
      <w:r w:rsidRPr="00B315FC">
        <w:rPr>
          <w:rFonts w:ascii="Arial" w:hAnsi="Arial" w:cs="Arial"/>
          <w:b/>
          <w:bCs/>
          <w:sz w:val="24"/>
          <w:szCs w:val="24"/>
        </w:rPr>
        <w:t>LEAD AGENCY:</w:t>
      </w:r>
      <w:r w:rsidRPr="00B315FC">
        <w:rPr>
          <w:rFonts w:ascii="Arial" w:hAnsi="Arial" w:cs="Arial"/>
          <w:b/>
          <w:bCs/>
          <w:sz w:val="24"/>
          <w:szCs w:val="24"/>
        </w:rPr>
        <w:tab/>
      </w:r>
      <w:r w:rsidR="00B315FC">
        <w:rPr>
          <w:rFonts w:ascii="Arial" w:hAnsi="Arial" w:cs="Arial"/>
          <w:b/>
          <w:bCs/>
          <w:sz w:val="24"/>
          <w:szCs w:val="24"/>
        </w:rPr>
        <w:tab/>
      </w:r>
      <w:r w:rsidRPr="00B315FC">
        <w:rPr>
          <w:rFonts w:ascii="Arial" w:hAnsi="Arial" w:cs="Arial"/>
          <w:sz w:val="24"/>
          <w:szCs w:val="24"/>
        </w:rPr>
        <w:t xml:space="preserve">City of Desert Hot Springs </w:t>
      </w:r>
    </w:p>
    <w:p w14:paraId="4921D0FF" w14:textId="60E7D370" w:rsidR="00986CE2" w:rsidRPr="00B315FC" w:rsidRDefault="00986CE2" w:rsidP="00986CE2">
      <w:pPr>
        <w:pStyle w:val="NoSpacing"/>
        <w:jc w:val="both"/>
        <w:rPr>
          <w:rFonts w:ascii="Arial" w:hAnsi="Arial" w:cs="Arial"/>
          <w:sz w:val="24"/>
          <w:szCs w:val="24"/>
        </w:rPr>
      </w:pPr>
      <w:r w:rsidRPr="00B315FC">
        <w:rPr>
          <w:rFonts w:ascii="Arial" w:hAnsi="Arial" w:cs="Arial"/>
          <w:sz w:val="24"/>
          <w:szCs w:val="24"/>
        </w:rPr>
        <w:tab/>
      </w:r>
      <w:r w:rsidRPr="00B315FC">
        <w:rPr>
          <w:rFonts w:ascii="Arial" w:hAnsi="Arial" w:cs="Arial"/>
          <w:sz w:val="24"/>
          <w:szCs w:val="24"/>
        </w:rPr>
        <w:tab/>
      </w:r>
      <w:r w:rsidRPr="00B315FC">
        <w:rPr>
          <w:rFonts w:ascii="Arial" w:hAnsi="Arial" w:cs="Arial"/>
          <w:sz w:val="24"/>
          <w:szCs w:val="24"/>
        </w:rPr>
        <w:tab/>
      </w:r>
      <w:r w:rsidR="00B315FC">
        <w:rPr>
          <w:rFonts w:ascii="Arial" w:hAnsi="Arial" w:cs="Arial"/>
          <w:sz w:val="24"/>
          <w:szCs w:val="24"/>
        </w:rPr>
        <w:tab/>
      </w:r>
      <w:r w:rsidRPr="00B315FC">
        <w:rPr>
          <w:rFonts w:ascii="Arial" w:hAnsi="Arial" w:cs="Arial"/>
          <w:sz w:val="24"/>
          <w:szCs w:val="24"/>
        </w:rPr>
        <w:t>11999 Palm Drive</w:t>
      </w:r>
    </w:p>
    <w:p w14:paraId="315B9204" w14:textId="77777777" w:rsidR="00986CE2" w:rsidRPr="00B315FC" w:rsidRDefault="00986CE2" w:rsidP="00B315FC">
      <w:pPr>
        <w:pStyle w:val="NoSpacing"/>
        <w:ind w:left="2160" w:firstLine="720"/>
        <w:jc w:val="both"/>
        <w:rPr>
          <w:rFonts w:ascii="Arial" w:hAnsi="Arial" w:cs="Arial"/>
          <w:sz w:val="24"/>
          <w:szCs w:val="24"/>
        </w:rPr>
      </w:pPr>
      <w:r w:rsidRPr="00B315FC">
        <w:rPr>
          <w:rFonts w:ascii="Arial" w:hAnsi="Arial" w:cs="Arial"/>
          <w:sz w:val="24"/>
          <w:szCs w:val="24"/>
        </w:rPr>
        <w:t>Desert Hot Springs, California 92240</w:t>
      </w:r>
    </w:p>
    <w:p w14:paraId="20FD72F4" w14:textId="77777777" w:rsidR="00986CE2" w:rsidRPr="00B315FC" w:rsidRDefault="00986CE2" w:rsidP="00986CE2">
      <w:pPr>
        <w:pStyle w:val="NoSpacing"/>
        <w:jc w:val="both"/>
        <w:rPr>
          <w:rFonts w:ascii="Arial" w:hAnsi="Arial" w:cs="Arial"/>
          <w:b/>
          <w:bCs/>
          <w:sz w:val="24"/>
          <w:szCs w:val="24"/>
        </w:rPr>
      </w:pPr>
    </w:p>
    <w:p w14:paraId="362FC9C4" w14:textId="589E62B1" w:rsidR="00986CE2" w:rsidRPr="00B315FC" w:rsidRDefault="00986CE2" w:rsidP="00986CE2">
      <w:pPr>
        <w:pStyle w:val="NoSpacing"/>
        <w:jc w:val="both"/>
        <w:rPr>
          <w:rFonts w:ascii="Arial" w:hAnsi="Arial" w:cs="Arial"/>
          <w:sz w:val="24"/>
          <w:szCs w:val="24"/>
        </w:rPr>
      </w:pPr>
      <w:r w:rsidRPr="00B315FC">
        <w:rPr>
          <w:rFonts w:ascii="Arial" w:hAnsi="Arial" w:cs="Arial"/>
          <w:b/>
          <w:bCs/>
          <w:sz w:val="24"/>
          <w:szCs w:val="24"/>
        </w:rPr>
        <w:t>CONTACT PERSON:</w:t>
      </w:r>
      <w:r w:rsidRPr="00B315FC">
        <w:rPr>
          <w:rFonts w:ascii="Arial" w:hAnsi="Arial" w:cs="Arial"/>
          <w:b/>
          <w:bCs/>
          <w:sz w:val="24"/>
          <w:szCs w:val="24"/>
        </w:rPr>
        <w:tab/>
      </w:r>
      <w:r w:rsidR="00C144C6">
        <w:rPr>
          <w:rFonts w:ascii="Arial" w:hAnsi="Arial" w:cs="Arial"/>
          <w:sz w:val="24"/>
          <w:szCs w:val="24"/>
        </w:rPr>
        <w:t>Patricia Villagomez</w:t>
      </w:r>
      <w:r w:rsidRPr="00B315FC">
        <w:rPr>
          <w:rFonts w:ascii="Arial" w:hAnsi="Arial" w:cs="Arial"/>
          <w:sz w:val="24"/>
          <w:szCs w:val="24"/>
        </w:rPr>
        <w:t>, Principal Planner, (760) 329-6411</w:t>
      </w:r>
    </w:p>
    <w:p w14:paraId="625C36D9" w14:textId="77777777" w:rsidR="00986CE2" w:rsidRPr="00B315FC" w:rsidRDefault="00986CE2" w:rsidP="00986CE2">
      <w:pPr>
        <w:pStyle w:val="NoSpacing"/>
        <w:jc w:val="both"/>
        <w:rPr>
          <w:rFonts w:ascii="Arial" w:hAnsi="Arial" w:cs="Arial"/>
          <w:sz w:val="24"/>
          <w:szCs w:val="24"/>
        </w:rPr>
      </w:pPr>
    </w:p>
    <w:p w14:paraId="50DCAD02" w14:textId="53E30FA5" w:rsidR="00986CE2" w:rsidRPr="00B315FC" w:rsidRDefault="00986CE2" w:rsidP="00B315FC">
      <w:pPr>
        <w:spacing w:after="0"/>
        <w:ind w:left="2880" w:hanging="2880"/>
        <w:jc w:val="both"/>
        <w:rPr>
          <w:rFonts w:ascii="Arial" w:hAnsi="Arial" w:cs="Arial"/>
          <w:sz w:val="24"/>
          <w:szCs w:val="24"/>
        </w:rPr>
      </w:pPr>
      <w:r w:rsidRPr="00B315FC">
        <w:rPr>
          <w:rFonts w:ascii="Arial" w:hAnsi="Arial" w:cs="Arial"/>
          <w:b/>
          <w:bCs/>
          <w:sz w:val="24"/>
          <w:szCs w:val="24"/>
        </w:rPr>
        <w:t>PROJECT LOCATION:</w:t>
      </w:r>
      <w:r w:rsidRPr="00B315FC">
        <w:rPr>
          <w:rFonts w:ascii="Arial" w:hAnsi="Arial" w:cs="Arial"/>
          <w:sz w:val="24"/>
          <w:szCs w:val="24"/>
        </w:rPr>
        <w:t xml:space="preserve"> </w:t>
      </w:r>
      <w:r w:rsidRPr="00B315FC">
        <w:rPr>
          <w:rFonts w:ascii="Arial" w:hAnsi="Arial" w:cs="Arial"/>
          <w:sz w:val="24"/>
          <w:szCs w:val="24"/>
        </w:rPr>
        <w:tab/>
      </w:r>
      <w:bookmarkStart w:id="0" w:name="_Hlk95896010"/>
      <w:r w:rsidRPr="00B315FC">
        <w:rPr>
          <w:rFonts w:ascii="Arial" w:hAnsi="Arial" w:cs="Arial"/>
          <w:sz w:val="24"/>
          <w:szCs w:val="24"/>
        </w:rPr>
        <w:t>The subject site is located on the east side of Calle de los Romos between 19</w:t>
      </w:r>
      <w:r w:rsidRPr="00B315FC">
        <w:rPr>
          <w:rFonts w:ascii="Arial" w:hAnsi="Arial" w:cs="Arial"/>
          <w:sz w:val="24"/>
          <w:szCs w:val="24"/>
          <w:vertAlign w:val="superscript"/>
        </w:rPr>
        <w:t>th</w:t>
      </w:r>
      <w:r w:rsidRPr="00B315FC">
        <w:rPr>
          <w:rFonts w:ascii="Arial" w:hAnsi="Arial" w:cs="Arial"/>
          <w:sz w:val="24"/>
          <w:szCs w:val="24"/>
        </w:rPr>
        <w:t xml:space="preserve"> Avenue and 20</w:t>
      </w:r>
      <w:r w:rsidRPr="00B315FC">
        <w:rPr>
          <w:rFonts w:ascii="Arial" w:hAnsi="Arial" w:cs="Arial"/>
          <w:sz w:val="24"/>
          <w:szCs w:val="24"/>
          <w:vertAlign w:val="superscript"/>
        </w:rPr>
        <w:t>th</w:t>
      </w:r>
      <w:r w:rsidRPr="00B315FC">
        <w:rPr>
          <w:rFonts w:ascii="Arial" w:hAnsi="Arial" w:cs="Arial"/>
          <w:sz w:val="24"/>
          <w:szCs w:val="24"/>
        </w:rPr>
        <w:t xml:space="preserve"> Avenue</w:t>
      </w:r>
      <w:r w:rsidR="00B315FC">
        <w:rPr>
          <w:rFonts w:ascii="Arial" w:hAnsi="Arial" w:cs="Arial"/>
          <w:sz w:val="24"/>
          <w:szCs w:val="24"/>
        </w:rPr>
        <w:t>,</w:t>
      </w:r>
      <w:r w:rsidRPr="00B315FC">
        <w:rPr>
          <w:rFonts w:ascii="Arial" w:hAnsi="Arial" w:cs="Arial"/>
          <w:sz w:val="24"/>
          <w:szCs w:val="24"/>
        </w:rPr>
        <w:t xml:space="preserve"> Assessor’s Parcel Number 666-370-032</w:t>
      </w:r>
      <w:r w:rsidR="008D5414" w:rsidRPr="00B315FC">
        <w:rPr>
          <w:rFonts w:ascii="Arial" w:hAnsi="Arial" w:cs="Arial"/>
          <w:sz w:val="24"/>
          <w:szCs w:val="24"/>
        </w:rPr>
        <w:t>.</w:t>
      </w:r>
      <w:bookmarkEnd w:id="0"/>
    </w:p>
    <w:p w14:paraId="3CE5F65A" w14:textId="77777777" w:rsidR="00986CE2" w:rsidRPr="00B315FC" w:rsidRDefault="00986CE2" w:rsidP="00986CE2">
      <w:pPr>
        <w:pStyle w:val="NoSpacing"/>
        <w:jc w:val="both"/>
        <w:rPr>
          <w:rFonts w:ascii="Arial" w:hAnsi="Arial" w:cs="Arial"/>
          <w:b/>
          <w:bCs/>
          <w:sz w:val="24"/>
          <w:szCs w:val="24"/>
        </w:rPr>
      </w:pPr>
    </w:p>
    <w:p w14:paraId="5D289F41" w14:textId="4E1237E1" w:rsidR="00986CE2" w:rsidRPr="00B315FC" w:rsidRDefault="00986CE2" w:rsidP="00986CE2">
      <w:pPr>
        <w:tabs>
          <w:tab w:val="left" w:pos="1247"/>
        </w:tabs>
        <w:jc w:val="both"/>
        <w:rPr>
          <w:rFonts w:ascii="Arial" w:hAnsi="Arial" w:cs="Arial"/>
          <w:sz w:val="24"/>
          <w:szCs w:val="24"/>
        </w:rPr>
      </w:pPr>
      <w:r w:rsidRPr="00B315FC">
        <w:rPr>
          <w:rFonts w:ascii="Arial" w:hAnsi="Arial" w:cs="Arial"/>
          <w:b/>
          <w:bCs/>
          <w:sz w:val="24"/>
          <w:szCs w:val="24"/>
        </w:rPr>
        <w:t>PROJECT DESCRIPTION:</w:t>
      </w:r>
      <w:r w:rsidR="00B315FC">
        <w:rPr>
          <w:rFonts w:ascii="Arial" w:hAnsi="Arial" w:cs="Arial"/>
          <w:b/>
          <w:bCs/>
          <w:sz w:val="24"/>
          <w:szCs w:val="24"/>
        </w:rPr>
        <w:t xml:space="preserve"> </w:t>
      </w:r>
      <w:r w:rsidR="00C144C6" w:rsidRPr="00C144C6">
        <w:rPr>
          <w:rFonts w:ascii="Arial" w:hAnsi="Arial" w:cs="Arial"/>
          <w:sz w:val="24"/>
          <w:szCs w:val="24"/>
        </w:rPr>
        <w:t>The project site occupies approximately 4.85 acres of vacant land at the northeast corner of Avenue 19 and Calle De Los Romos in the City of Desert Hot Springs. The project proposes the development of approximately 60,000-square-foot building to support a climate-controlled container storage facility and supporting infrastructure improvements.</w:t>
      </w:r>
    </w:p>
    <w:p w14:paraId="5B2026AD" w14:textId="564977A6" w:rsidR="00607FB6" w:rsidRPr="00C144C6" w:rsidRDefault="001D1560" w:rsidP="00607FB6">
      <w:pPr>
        <w:spacing w:after="0" w:line="240" w:lineRule="auto"/>
        <w:contextualSpacing/>
        <w:jc w:val="both"/>
        <w:rPr>
          <w:rFonts w:ascii="Arial" w:eastAsia="MS Mincho" w:hAnsi="Arial" w:cs="Arial"/>
          <w:sz w:val="24"/>
          <w:szCs w:val="24"/>
        </w:rPr>
      </w:pPr>
      <w:r w:rsidRPr="00B315FC">
        <w:rPr>
          <w:rFonts w:ascii="Arial" w:hAnsi="Arial" w:cs="Arial"/>
          <w:b/>
          <w:bCs/>
          <w:sz w:val="24"/>
          <w:szCs w:val="24"/>
        </w:rPr>
        <w:t>ENVIRONMENTAL</w:t>
      </w:r>
      <w:r w:rsidR="00607FB6" w:rsidRPr="00B315FC">
        <w:rPr>
          <w:rFonts w:ascii="Arial" w:hAnsi="Arial" w:cs="Arial"/>
          <w:b/>
          <w:bCs/>
          <w:sz w:val="24"/>
          <w:szCs w:val="24"/>
        </w:rPr>
        <w:t xml:space="preserve"> </w:t>
      </w:r>
      <w:r w:rsidR="00986CE2" w:rsidRPr="00B315FC">
        <w:rPr>
          <w:rFonts w:ascii="Arial" w:hAnsi="Arial" w:cs="Arial"/>
          <w:b/>
          <w:bCs/>
          <w:sz w:val="24"/>
          <w:szCs w:val="24"/>
        </w:rPr>
        <w:t>DETERMINATION:</w:t>
      </w:r>
      <w:r w:rsidR="00986CE2" w:rsidRPr="00B315FC">
        <w:rPr>
          <w:rFonts w:ascii="Arial" w:eastAsia="MS Mincho" w:hAnsi="Arial" w:cs="Arial"/>
          <w:sz w:val="24"/>
          <w:szCs w:val="24"/>
        </w:rPr>
        <w:t xml:space="preserve"> </w:t>
      </w:r>
      <w:bookmarkStart w:id="1" w:name="_Hlk70931254"/>
      <w:r w:rsidR="00C144C6" w:rsidRPr="00C144C6">
        <w:rPr>
          <w:rFonts w:ascii="Arial" w:eastAsia="Calibri" w:hAnsi="Arial" w:cs="Arial"/>
          <w:sz w:val="24"/>
          <w:szCs w:val="24"/>
        </w:rPr>
        <w:t>This Draft Mitigated Negative Declaration (DMND) has been prepared by the City of Desert Hot Springs as lead agency and is in conformance with Section 15070, Subsection (a), of the State of California Guidelines for Implementation of the CEQA.  The purpose of the DMND and the Initial Study Checklist was to determine whether there were potentially significant impacts associated with the development of the Snider Interests, LLC. Logistics Project.</w:t>
      </w:r>
    </w:p>
    <w:p w14:paraId="112CF87F" w14:textId="2EB221F6" w:rsidR="00986CE2" w:rsidRPr="00B315FC" w:rsidRDefault="00986CE2" w:rsidP="00986CE2">
      <w:pPr>
        <w:pStyle w:val="NoSpacing"/>
        <w:spacing w:line="276" w:lineRule="auto"/>
        <w:jc w:val="both"/>
        <w:rPr>
          <w:rFonts w:ascii="Arial" w:hAnsi="Arial" w:cs="Arial"/>
          <w:b/>
          <w:bCs/>
          <w:sz w:val="24"/>
          <w:szCs w:val="24"/>
        </w:rPr>
      </w:pPr>
      <w:r w:rsidRPr="00B315FC">
        <w:rPr>
          <w:rFonts w:ascii="Arial" w:hAnsi="Arial" w:cs="Arial"/>
          <w:b/>
          <w:bCs/>
          <w:sz w:val="24"/>
          <w:szCs w:val="24"/>
        </w:rPr>
        <w:tab/>
      </w:r>
      <w:bookmarkEnd w:id="1"/>
    </w:p>
    <w:p w14:paraId="0545D0C5" w14:textId="3E14E118" w:rsidR="00986CE2" w:rsidRPr="00B315FC" w:rsidRDefault="00986CE2" w:rsidP="00986CE2">
      <w:pPr>
        <w:pStyle w:val="NoSpacing"/>
        <w:tabs>
          <w:tab w:val="left" w:pos="90"/>
        </w:tabs>
        <w:spacing w:line="276" w:lineRule="auto"/>
        <w:jc w:val="both"/>
        <w:rPr>
          <w:rFonts w:ascii="Arial" w:hAnsi="Arial" w:cs="Arial"/>
          <w:sz w:val="24"/>
          <w:szCs w:val="24"/>
        </w:rPr>
      </w:pPr>
      <w:r w:rsidRPr="00B315FC">
        <w:rPr>
          <w:rFonts w:ascii="Arial" w:hAnsi="Arial" w:cs="Arial"/>
          <w:b/>
          <w:bCs/>
          <w:sz w:val="24"/>
          <w:szCs w:val="24"/>
        </w:rPr>
        <w:t xml:space="preserve">PUBLIC REVIEW PERIOD:  </w:t>
      </w:r>
      <w:r w:rsidRPr="00B315FC">
        <w:rPr>
          <w:rFonts w:ascii="Arial" w:hAnsi="Arial" w:cs="Arial"/>
          <w:sz w:val="24"/>
          <w:szCs w:val="24"/>
        </w:rPr>
        <w:t xml:space="preserve">A </w:t>
      </w:r>
      <w:r w:rsidR="00761EF3">
        <w:rPr>
          <w:rFonts w:ascii="Arial" w:hAnsi="Arial" w:cs="Arial"/>
          <w:sz w:val="24"/>
          <w:szCs w:val="24"/>
        </w:rPr>
        <w:t>3</w:t>
      </w:r>
      <w:r w:rsidR="00C144C6">
        <w:rPr>
          <w:rFonts w:ascii="Arial" w:hAnsi="Arial" w:cs="Arial"/>
          <w:sz w:val="24"/>
          <w:szCs w:val="24"/>
        </w:rPr>
        <w:t>0</w:t>
      </w:r>
      <w:r w:rsidRPr="00B315FC">
        <w:rPr>
          <w:rFonts w:ascii="Arial" w:hAnsi="Arial" w:cs="Arial"/>
          <w:sz w:val="24"/>
          <w:szCs w:val="24"/>
        </w:rPr>
        <w:t xml:space="preserve">-day </w:t>
      </w:r>
      <w:r w:rsidR="00CC20B8" w:rsidRPr="00B315FC">
        <w:rPr>
          <w:rFonts w:ascii="Arial" w:hAnsi="Arial" w:cs="Arial"/>
          <w:sz w:val="24"/>
          <w:szCs w:val="24"/>
        </w:rPr>
        <w:t xml:space="preserve">minimum </w:t>
      </w:r>
      <w:r w:rsidRPr="00B315FC">
        <w:rPr>
          <w:rFonts w:ascii="Arial" w:hAnsi="Arial" w:cs="Arial"/>
          <w:sz w:val="24"/>
          <w:szCs w:val="24"/>
        </w:rPr>
        <w:t xml:space="preserve">public review period for the </w:t>
      </w:r>
      <w:r w:rsidR="00C144C6">
        <w:rPr>
          <w:rFonts w:ascii="Arial" w:hAnsi="Arial" w:cs="Arial"/>
          <w:sz w:val="24"/>
          <w:szCs w:val="24"/>
        </w:rPr>
        <w:t>Mitigated Negative Declaration</w:t>
      </w:r>
      <w:r w:rsidRPr="00B315FC">
        <w:rPr>
          <w:rFonts w:ascii="Arial" w:hAnsi="Arial" w:cs="Arial"/>
          <w:sz w:val="24"/>
          <w:szCs w:val="24"/>
        </w:rPr>
        <w:t xml:space="preserve"> will commence on </w:t>
      </w:r>
      <w:r w:rsidR="00CC20B8" w:rsidRPr="00C144C6">
        <w:rPr>
          <w:rFonts w:ascii="Arial" w:hAnsi="Arial" w:cs="Arial"/>
          <w:b/>
          <w:bCs/>
          <w:sz w:val="24"/>
          <w:szCs w:val="24"/>
          <w:u w:val="single"/>
        </w:rPr>
        <w:t>February</w:t>
      </w:r>
      <w:r w:rsidRPr="00C144C6">
        <w:rPr>
          <w:rFonts w:ascii="Arial" w:hAnsi="Arial" w:cs="Arial"/>
          <w:b/>
          <w:bCs/>
          <w:sz w:val="24"/>
          <w:szCs w:val="24"/>
          <w:u w:val="single"/>
        </w:rPr>
        <w:t xml:space="preserve"> </w:t>
      </w:r>
      <w:r w:rsidR="00C144C6" w:rsidRPr="00C144C6">
        <w:rPr>
          <w:rFonts w:ascii="Arial" w:hAnsi="Arial" w:cs="Arial"/>
          <w:b/>
          <w:bCs/>
          <w:sz w:val="24"/>
          <w:szCs w:val="24"/>
          <w:u w:val="single"/>
        </w:rPr>
        <w:t>15</w:t>
      </w:r>
      <w:r w:rsidRPr="00C144C6">
        <w:rPr>
          <w:rFonts w:ascii="Arial" w:hAnsi="Arial" w:cs="Arial"/>
          <w:b/>
          <w:bCs/>
          <w:sz w:val="24"/>
          <w:szCs w:val="24"/>
          <w:u w:val="single"/>
        </w:rPr>
        <w:t>, 202</w:t>
      </w:r>
      <w:r w:rsidR="00C144C6" w:rsidRPr="00C144C6">
        <w:rPr>
          <w:rFonts w:ascii="Arial" w:hAnsi="Arial" w:cs="Arial"/>
          <w:b/>
          <w:bCs/>
          <w:sz w:val="24"/>
          <w:szCs w:val="24"/>
          <w:u w:val="single"/>
        </w:rPr>
        <w:t>3</w:t>
      </w:r>
      <w:r w:rsidRPr="00C144C6">
        <w:rPr>
          <w:rFonts w:ascii="Arial" w:hAnsi="Arial" w:cs="Arial"/>
          <w:b/>
          <w:bCs/>
          <w:sz w:val="24"/>
          <w:szCs w:val="24"/>
          <w:u w:val="single"/>
        </w:rPr>
        <w:t xml:space="preserve">, and end on </w:t>
      </w:r>
      <w:r w:rsidR="00CC20B8" w:rsidRPr="00C144C6">
        <w:rPr>
          <w:rFonts w:ascii="Arial" w:hAnsi="Arial" w:cs="Arial"/>
          <w:b/>
          <w:bCs/>
          <w:sz w:val="24"/>
          <w:szCs w:val="24"/>
          <w:u w:val="single"/>
        </w:rPr>
        <w:t>March</w:t>
      </w:r>
      <w:r w:rsidRPr="00C144C6">
        <w:rPr>
          <w:rFonts w:ascii="Arial" w:hAnsi="Arial" w:cs="Arial"/>
          <w:b/>
          <w:bCs/>
          <w:sz w:val="24"/>
          <w:szCs w:val="24"/>
          <w:u w:val="single"/>
        </w:rPr>
        <w:t xml:space="preserve"> </w:t>
      </w:r>
      <w:r w:rsidR="00D45EA2">
        <w:rPr>
          <w:rFonts w:ascii="Arial" w:hAnsi="Arial" w:cs="Arial"/>
          <w:b/>
          <w:bCs/>
          <w:sz w:val="24"/>
          <w:szCs w:val="24"/>
          <w:u w:val="single"/>
        </w:rPr>
        <w:t>17</w:t>
      </w:r>
      <w:r w:rsidRPr="00C144C6">
        <w:rPr>
          <w:rFonts w:ascii="Arial" w:hAnsi="Arial" w:cs="Arial"/>
          <w:b/>
          <w:bCs/>
          <w:sz w:val="24"/>
          <w:szCs w:val="24"/>
          <w:u w:val="single"/>
        </w:rPr>
        <w:t>, 202</w:t>
      </w:r>
      <w:r w:rsidR="00C144C6" w:rsidRPr="00C144C6">
        <w:rPr>
          <w:rFonts w:ascii="Arial" w:hAnsi="Arial" w:cs="Arial"/>
          <w:b/>
          <w:bCs/>
          <w:sz w:val="24"/>
          <w:szCs w:val="24"/>
          <w:u w:val="single"/>
        </w:rPr>
        <w:t>3</w:t>
      </w:r>
      <w:r w:rsidRPr="00C144C6">
        <w:rPr>
          <w:rFonts w:ascii="Arial" w:hAnsi="Arial" w:cs="Arial"/>
          <w:sz w:val="24"/>
          <w:szCs w:val="24"/>
        </w:rPr>
        <w:t>,</w:t>
      </w:r>
      <w:r w:rsidRPr="00B315FC">
        <w:rPr>
          <w:rFonts w:ascii="Arial" w:hAnsi="Arial" w:cs="Arial"/>
          <w:sz w:val="24"/>
          <w:szCs w:val="24"/>
        </w:rPr>
        <w:t xml:space="preserve"> for interested individuals and public agencies to submit written comments on the document. Any written comments on the </w:t>
      </w:r>
      <w:r w:rsidR="00C144C6">
        <w:rPr>
          <w:rFonts w:ascii="Arial" w:hAnsi="Arial" w:cs="Arial"/>
          <w:sz w:val="24"/>
          <w:szCs w:val="24"/>
        </w:rPr>
        <w:t>Mitigated Negative Declaration</w:t>
      </w:r>
      <w:r w:rsidRPr="00B315FC">
        <w:rPr>
          <w:rFonts w:ascii="Arial" w:hAnsi="Arial" w:cs="Arial"/>
          <w:sz w:val="24"/>
          <w:szCs w:val="24"/>
        </w:rPr>
        <w:t xml:space="preserve"> must be received at the above address within the public review period. In addition, you may email comments to the following address </w:t>
      </w:r>
      <w:hyperlink r:id="rId7" w:history="1">
        <w:r w:rsidR="00C144C6" w:rsidRPr="00A10E42">
          <w:rPr>
            <w:rStyle w:val="Hyperlink"/>
            <w:rFonts w:ascii="Arial" w:hAnsi="Arial" w:cs="Arial"/>
            <w:sz w:val="24"/>
            <w:szCs w:val="24"/>
          </w:rPr>
          <w:t>pvillagomez@cityofdhs.org</w:t>
        </w:r>
      </w:hyperlink>
      <w:r w:rsidRPr="00B315FC">
        <w:rPr>
          <w:rFonts w:ascii="Arial" w:hAnsi="Arial" w:cs="Arial"/>
          <w:sz w:val="24"/>
          <w:szCs w:val="24"/>
        </w:rPr>
        <w:t xml:space="preserve">. Copies of the </w:t>
      </w:r>
      <w:r w:rsidR="00C144C6">
        <w:rPr>
          <w:rFonts w:ascii="Arial" w:hAnsi="Arial" w:cs="Arial"/>
          <w:sz w:val="24"/>
          <w:szCs w:val="24"/>
        </w:rPr>
        <w:t>Mitigated Negative Declaration</w:t>
      </w:r>
      <w:r w:rsidRPr="00B315FC">
        <w:rPr>
          <w:rFonts w:ascii="Arial" w:hAnsi="Arial" w:cs="Arial"/>
          <w:sz w:val="24"/>
          <w:szCs w:val="24"/>
        </w:rPr>
        <w:t xml:space="preserve"> are available for review at the above address and on the City’s website at </w:t>
      </w:r>
      <w:hyperlink r:id="rId8" w:history="1">
        <w:r w:rsidRPr="00B315FC">
          <w:rPr>
            <w:rStyle w:val="Hyperlink"/>
            <w:rFonts w:ascii="Arial" w:hAnsi="Arial" w:cs="Arial"/>
            <w:sz w:val="24"/>
            <w:szCs w:val="24"/>
          </w:rPr>
          <w:t>https://www.cityofdhs.org/public-hearing-notices</w:t>
        </w:r>
      </w:hyperlink>
      <w:r w:rsidRPr="00B315FC">
        <w:rPr>
          <w:rFonts w:ascii="Arial" w:hAnsi="Arial" w:cs="Arial"/>
          <w:sz w:val="24"/>
          <w:szCs w:val="24"/>
        </w:rPr>
        <w:t>.</w:t>
      </w:r>
    </w:p>
    <w:p w14:paraId="6F0C98DC" w14:textId="77777777" w:rsidR="0028484A" w:rsidRPr="00B315FC" w:rsidRDefault="00761EF3">
      <w:pPr>
        <w:rPr>
          <w:rFonts w:ascii="Arial" w:hAnsi="Arial" w:cs="Arial"/>
          <w:sz w:val="24"/>
          <w:szCs w:val="24"/>
        </w:rPr>
      </w:pPr>
    </w:p>
    <w:sectPr w:rsidR="0028484A" w:rsidRPr="00B315FC" w:rsidSect="005E23EA">
      <w:headerReference w:type="default" r:id="rId9"/>
      <w:pgSz w:w="12240" w:h="15840"/>
      <w:pgMar w:top="1440" w:right="1440" w:bottom="720" w:left="1440"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7E48" w14:textId="77777777" w:rsidR="004C40BC" w:rsidRDefault="004C40BC" w:rsidP="00986CE2">
      <w:pPr>
        <w:spacing w:after="0" w:line="240" w:lineRule="auto"/>
      </w:pPr>
      <w:r>
        <w:separator/>
      </w:r>
    </w:p>
  </w:endnote>
  <w:endnote w:type="continuationSeparator" w:id="0">
    <w:p w14:paraId="7B1C2D40" w14:textId="77777777" w:rsidR="004C40BC" w:rsidRDefault="004C40BC" w:rsidP="0098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D9B0" w14:textId="77777777" w:rsidR="004C40BC" w:rsidRDefault="004C40BC" w:rsidP="00986CE2">
      <w:pPr>
        <w:spacing w:after="0" w:line="240" w:lineRule="auto"/>
      </w:pPr>
      <w:r>
        <w:separator/>
      </w:r>
    </w:p>
  </w:footnote>
  <w:footnote w:type="continuationSeparator" w:id="0">
    <w:p w14:paraId="593823AA" w14:textId="77777777" w:rsidR="004C40BC" w:rsidRDefault="004C40BC" w:rsidP="0098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3AE8" w14:textId="77777777" w:rsidR="005E23EA" w:rsidRPr="005E23EA" w:rsidRDefault="004C40BC" w:rsidP="005E23EA">
    <w:pPr>
      <w:pStyle w:val="Header"/>
      <w:jc w:val="center"/>
      <w:rPr>
        <w:b/>
        <w:bCs/>
        <w:sz w:val="28"/>
        <w:szCs w:val="28"/>
      </w:rPr>
    </w:pPr>
    <w:r>
      <w:rPr>
        <w:b/>
        <w:bCs/>
        <w:noProof/>
        <w:sz w:val="28"/>
        <w:szCs w:val="28"/>
      </w:rPr>
      <w:drawing>
        <wp:anchor distT="0" distB="0" distL="114300" distR="114300" simplePos="0" relativeHeight="251659264" behindDoc="1" locked="0" layoutInCell="1" allowOverlap="1" wp14:anchorId="600A3733" wp14:editId="02F4855C">
          <wp:simplePos x="0" y="0"/>
          <wp:positionH relativeFrom="column">
            <wp:posOffset>-222719</wp:posOffset>
          </wp:positionH>
          <wp:positionV relativeFrom="paragraph">
            <wp:posOffset>-477078</wp:posOffset>
          </wp:positionV>
          <wp:extent cx="1438910" cy="1438910"/>
          <wp:effectExtent l="0" t="0" r="8890" b="8890"/>
          <wp:wrapTight wrapText="bothSides">
            <wp:wrapPolygon edited="0">
              <wp:start x="0" y="0"/>
              <wp:lineTo x="0" y="21447"/>
              <wp:lineTo x="21447" y="21447"/>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anchor>
      </w:drawing>
    </w:r>
    <w:r w:rsidRPr="005E23EA">
      <w:rPr>
        <w:b/>
        <w:bCs/>
        <w:sz w:val="28"/>
        <w:szCs w:val="28"/>
      </w:rPr>
      <w:t xml:space="preserve">CITY OF </w:t>
    </w:r>
    <w:r>
      <w:rPr>
        <w:b/>
        <w:bCs/>
        <w:sz w:val="28"/>
        <w:szCs w:val="28"/>
      </w:rPr>
      <w:t>DESERT HOT SPRINGS</w:t>
    </w:r>
  </w:p>
  <w:p w14:paraId="3310BCB6" w14:textId="77777777" w:rsidR="005E23EA" w:rsidRPr="00B315FC" w:rsidRDefault="004C40BC" w:rsidP="005E23EA">
    <w:pPr>
      <w:pStyle w:val="Header"/>
      <w:jc w:val="center"/>
      <w:rPr>
        <w:b/>
        <w:bCs/>
        <w:sz w:val="28"/>
        <w:szCs w:val="28"/>
      </w:rPr>
    </w:pPr>
    <w:r w:rsidRPr="00B315FC">
      <w:rPr>
        <w:b/>
        <w:bCs/>
        <w:sz w:val="28"/>
        <w:szCs w:val="28"/>
      </w:rPr>
      <w:t>PUBLIC NOTICE OF AVAILABILITY &amp;</w:t>
    </w:r>
  </w:p>
  <w:p w14:paraId="24245149" w14:textId="228D4156" w:rsidR="00096908" w:rsidRPr="00B315FC" w:rsidRDefault="004C40BC" w:rsidP="00B41606">
    <w:pPr>
      <w:pStyle w:val="Header"/>
      <w:tabs>
        <w:tab w:val="clear" w:pos="4680"/>
      </w:tabs>
      <w:jc w:val="center"/>
      <w:rPr>
        <w:b/>
        <w:bCs/>
        <w:sz w:val="28"/>
        <w:szCs w:val="28"/>
      </w:rPr>
    </w:pPr>
    <w:r w:rsidRPr="00B315FC">
      <w:rPr>
        <w:b/>
        <w:bCs/>
        <w:sz w:val="28"/>
        <w:szCs w:val="28"/>
      </w:rPr>
      <w:t xml:space="preserve">NOTICE OF INTENT TO ADOPT A </w:t>
    </w:r>
    <w:r w:rsidR="00C144C6">
      <w:rPr>
        <w:b/>
        <w:bCs/>
        <w:sz w:val="28"/>
        <w:szCs w:val="28"/>
      </w:rPr>
      <w:t>MITIGATED NEGATIVE DECLARATION</w:t>
    </w:r>
  </w:p>
  <w:p w14:paraId="204F15B8" w14:textId="2FA18CDC" w:rsidR="00B41606" w:rsidRPr="00B41606" w:rsidRDefault="00986CE2" w:rsidP="00C144C6">
    <w:pPr>
      <w:pStyle w:val="Header"/>
      <w:tabs>
        <w:tab w:val="clear" w:pos="4680"/>
      </w:tabs>
      <w:ind w:left="1980"/>
      <w:jc w:val="center"/>
      <w:rPr>
        <w:sz w:val="28"/>
        <w:szCs w:val="28"/>
      </w:rPr>
    </w:pPr>
    <w:r>
      <w:rPr>
        <w:b/>
        <w:bCs/>
        <w:sz w:val="28"/>
        <w:szCs w:val="28"/>
      </w:rPr>
      <w:t xml:space="preserve">DEVELOPMENT PERMIT NO. </w:t>
    </w:r>
    <w:r w:rsidR="00C144C6">
      <w:rPr>
        <w:b/>
        <w:bCs/>
        <w:sz w:val="28"/>
        <w:szCs w:val="28"/>
      </w:rPr>
      <w:t>22-4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E2"/>
    <w:rsid w:val="000248E7"/>
    <w:rsid w:val="00044B56"/>
    <w:rsid w:val="000A701E"/>
    <w:rsid w:val="001D1560"/>
    <w:rsid w:val="00240623"/>
    <w:rsid w:val="004C40BC"/>
    <w:rsid w:val="00607FB6"/>
    <w:rsid w:val="00761EF3"/>
    <w:rsid w:val="007C7CBD"/>
    <w:rsid w:val="008D5414"/>
    <w:rsid w:val="0096081F"/>
    <w:rsid w:val="00986CE2"/>
    <w:rsid w:val="00B315FC"/>
    <w:rsid w:val="00C144C6"/>
    <w:rsid w:val="00CC20B8"/>
    <w:rsid w:val="00D4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7D569"/>
  <w15:chartTrackingRefBased/>
  <w15:docId w15:val="{DF856110-8C4A-47E9-8BA9-F803D745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E2"/>
  </w:style>
  <w:style w:type="paragraph" w:styleId="NoSpacing">
    <w:name w:val="No Spacing"/>
    <w:uiPriority w:val="1"/>
    <w:qFormat/>
    <w:rsid w:val="00986CE2"/>
    <w:pPr>
      <w:spacing w:after="0" w:line="240" w:lineRule="auto"/>
    </w:pPr>
  </w:style>
  <w:style w:type="character" w:styleId="Hyperlink">
    <w:name w:val="Hyperlink"/>
    <w:basedOn w:val="DefaultParagraphFont"/>
    <w:uiPriority w:val="99"/>
    <w:unhideWhenUsed/>
    <w:rsid w:val="00986CE2"/>
    <w:rPr>
      <w:color w:val="0563C1"/>
      <w:u w:val="single"/>
    </w:rPr>
  </w:style>
  <w:style w:type="paragraph" w:styleId="Footer">
    <w:name w:val="footer"/>
    <w:basedOn w:val="Normal"/>
    <w:link w:val="FooterChar"/>
    <w:uiPriority w:val="99"/>
    <w:unhideWhenUsed/>
    <w:rsid w:val="0098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E2"/>
  </w:style>
  <w:style w:type="character" w:styleId="UnresolvedMention">
    <w:name w:val="Unresolved Mention"/>
    <w:basedOn w:val="DefaultParagraphFont"/>
    <w:uiPriority w:val="99"/>
    <w:semiHidden/>
    <w:unhideWhenUsed/>
    <w:rsid w:val="00024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dhs.org/public-hearing-notices" TargetMode="External"/><Relationship Id="rId3" Type="http://schemas.openxmlformats.org/officeDocument/2006/relationships/settings" Target="settings.xml"/><Relationship Id="rId7" Type="http://schemas.openxmlformats.org/officeDocument/2006/relationships/hyperlink" Target="mailto:pvillagomez@cityofdh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F0AE0-1DC9-4691-A314-576B20E7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Carrillo</dc:creator>
  <cp:keywords/>
  <dc:description/>
  <cp:lastModifiedBy>Patricia Villagomez</cp:lastModifiedBy>
  <cp:revision>7</cp:revision>
  <dcterms:created xsi:type="dcterms:W3CDTF">2022-02-16T17:05:00Z</dcterms:created>
  <dcterms:modified xsi:type="dcterms:W3CDTF">2023-02-15T22:39:00Z</dcterms:modified>
</cp:coreProperties>
</file>