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DFD5F" w14:textId="77777777" w:rsidR="009B68F9" w:rsidRPr="00A43A8D" w:rsidRDefault="009B68F9">
      <w:pPr>
        <w:pStyle w:val="Heading3"/>
        <w:tabs>
          <w:tab w:val="right" w:pos="9990"/>
        </w:tabs>
        <w:ind w:left="720"/>
        <w:rPr>
          <w:rFonts w:eastAsia="Arial Unicode MS"/>
        </w:rPr>
      </w:pPr>
      <w:r w:rsidRPr="00A43A8D">
        <w:rPr>
          <w:sz w:val="32"/>
        </w:rPr>
        <w:t>M e m o r a n d u m</w:t>
      </w:r>
      <w:r w:rsidRPr="00A43A8D">
        <w:t xml:space="preserve">  </w:t>
      </w:r>
      <w:r w:rsidRPr="00A43A8D">
        <w:tab/>
      </w:r>
    </w:p>
    <w:p w14:paraId="626DD9E3" w14:textId="77777777" w:rsidR="009B68F9" w:rsidRPr="00A43A8D" w:rsidRDefault="009B68F9">
      <w:pPr>
        <w:pStyle w:val="Heading6"/>
        <w:tabs>
          <w:tab w:val="right" w:pos="9990"/>
        </w:tabs>
        <w:rPr>
          <w:rFonts w:eastAsia="Arial Unicode MS"/>
        </w:rPr>
      </w:pPr>
      <w:r w:rsidRPr="00A43A8D">
        <w:rPr>
          <w:i/>
          <w:sz w:val="16"/>
        </w:rPr>
        <w:tab/>
      </w:r>
    </w:p>
    <w:p w14:paraId="2B4CB208" w14:textId="77777777" w:rsidR="009B68F9" w:rsidRPr="00A43A8D" w:rsidRDefault="009B68F9">
      <w:pPr>
        <w:ind w:left="720"/>
        <w:rPr>
          <w:sz w:val="24"/>
        </w:rPr>
      </w:pPr>
    </w:p>
    <w:p w14:paraId="3856AB35" w14:textId="47D478FF" w:rsidR="009B68F9" w:rsidRPr="00A43A8D" w:rsidRDefault="009B68F9">
      <w:pPr>
        <w:tabs>
          <w:tab w:val="left" w:pos="720"/>
          <w:tab w:val="left" w:pos="7200"/>
          <w:tab w:val="left" w:pos="7920"/>
        </w:tabs>
        <w:rPr>
          <w:sz w:val="24"/>
          <w:szCs w:val="24"/>
        </w:rPr>
      </w:pPr>
      <w:r w:rsidRPr="00A43A8D">
        <w:rPr>
          <w:b/>
          <w:sz w:val="16"/>
        </w:rPr>
        <w:t>To:</w:t>
      </w:r>
      <w:r w:rsidRPr="00A43A8D">
        <w:rPr>
          <w:sz w:val="24"/>
        </w:rPr>
        <w:tab/>
      </w:r>
      <w:r w:rsidR="00305268" w:rsidRPr="00A43A8D">
        <w:rPr>
          <w:sz w:val="24"/>
          <w:szCs w:val="24"/>
        </w:rPr>
        <w:t>State Clearinghouse</w:t>
      </w:r>
      <w:r w:rsidRPr="00A43A8D">
        <w:rPr>
          <w:sz w:val="26"/>
        </w:rPr>
        <w:tab/>
      </w:r>
      <w:r w:rsidRPr="00A43A8D">
        <w:rPr>
          <w:b/>
          <w:sz w:val="16"/>
        </w:rPr>
        <w:t>Date:</w:t>
      </w:r>
      <w:r w:rsidRPr="00A43A8D">
        <w:rPr>
          <w:sz w:val="24"/>
        </w:rPr>
        <w:tab/>
      </w:r>
      <w:r w:rsidR="00A43A8D" w:rsidRPr="00A43A8D">
        <w:rPr>
          <w:sz w:val="24"/>
          <w:szCs w:val="24"/>
        </w:rPr>
        <w:t>February</w:t>
      </w:r>
      <w:r w:rsidR="002C7B77" w:rsidRPr="00A43A8D">
        <w:rPr>
          <w:sz w:val="24"/>
          <w:szCs w:val="24"/>
        </w:rPr>
        <w:t xml:space="preserve"> </w:t>
      </w:r>
      <w:r w:rsidR="00A43A8D" w:rsidRPr="00A43A8D">
        <w:rPr>
          <w:sz w:val="24"/>
          <w:szCs w:val="24"/>
        </w:rPr>
        <w:t>2</w:t>
      </w:r>
      <w:r w:rsidR="002C7B77" w:rsidRPr="00A43A8D">
        <w:rPr>
          <w:sz w:val="24"/>
          <w:szCs w:val="24"/>
        </w:rPr>
        <w:t>4, 202</w:t>
      </w:r>
      <w:r w:rsidR="00A43A8D" w:rsidRPr="00A43A8D">
        <w:rPr>
          <w:sz w:val="24"/>
          <w:szCs w:val="24"/>
        </w:rPr>
        <w:t>3</w:t>
      </w:r>
    </w:p>
    <w:p w14:paraId="6FF2E2F9" w14:textId="53624043" w:rsidR="009B68F9" w:rsidRPr="00A43A8D" w:rsidRDefault="008347EA" w:rsidP="009B68F9">
      <w:pPr>
        <w:ind w:left="720"/>
        <w:rPr>
          <w:sz w:val="24"/>
          <w:szCs w:val="24"/>
        </w:rPr>
      </w:pPr>
      <w:r w:rsidRPr="00A43A8D">
        <w:rPr>
          <w:sz w:val="24"/>
          <w:szCs w:val="24"/>
        </w:rPr>
        <w:t>1400 Tenth Street</w:t>
      </w:r>
    </w:p>
    <w:p w14:paraId="4628C62E" w14:textId="1D16228E" w:rsidR="009B68F9" w:rsidRPr="00A43A8D" w:rsidRDefault="009B68F9" w:rsidP="009B68F9">
      <w:pPr>
        <w:ind w:left="720"/>
        <w:rPr>
          <w:sz w:val="24"/>
          <w:szCs w:val="24"/>
        </w:rPr>
      </w:pPr>
      <w:r w:rsidRPr="00A43A8D">
        <w:rPr>
          <w:sz w:val="24"/>
          <w:szCs w:val="24"/>
        </w:rPr>
        <w:t>Sacramento, CA 9581</w:t>
      </w:r>
      <w:r w:rsidR="008347EA" w:rsidRPr="00A43A8D">
        <w:rPr>
          <w:sz w:val="24"/>
          <w:szCs w:val="24"/>
        </w:rPr>
        <w:t>4</w:t>
      </w:r>
    </w:p>
    <w:p w14:paraId="2547AAAE" w14:textId="77777777" w:rsidR="009B68F9" w:rsidRPr="00A43A8D" w:rsidRDefault="009B68F9">
      <w:pPr>
        <w:pStyle w:val="Footer"/>
        <w:tabs>
          <w:tab w:val="clear" w:pos="4320"/>
          <w:tab w:val="clear" w:pos="8640"/>
          <w:tab w:val="left" w:pos="720"/>
        </w:tabs>
        <w:rPr>
          <w:rFonts w:ascii="Times New Roman" w:hAnsi="Times New Roman"/>
        </w:rPr>
      </w:pPr>
    </w:p>
    <w:p w14:paraId="496B9221" w14:textId="64D1B5EF" w:rsidR="009B68F9" w:rsidRPr="00BB51A3" w:rsidRDefault="00305268">
      <w:pPr>
        <w:tabs>
          <w:tab w:val="left" w:pos="720"/>
          <w:tab w:val="left" w:pos="7200"/>
          <w:tab w:val="left" w:pos="7920"/>
        </w:tabs>
        <w:rPr>
          <w:sz w:val="22"/>
          <w:szCs w:val="18"/>
        </w:rPr>
      </w:pPr>
      <w:r w:rsidRPr="00BB51A3">
        <w:rPr>
          <w:b/>
          <w:sz w:val="16"/>
          <w:szCs w:val="16"/>
        </w:rPr>
        <w:t>SCH#</w:t>
      </w:r>
      <w:r w:rsidR="009B68F9" w:rsidRPr="00BB51A3">
        <w:rPr>
          <w:b/>
          <w:sz w:val="24"/>
        </w:rPr>
        <w:t>:</w:t>
      </w:r>
      <w:r w:rsidR="009B68F9" w:rsidRPr="00BB51A3">
        <w:rPr>
          <w:sz w:val="24"/>
        </w:rPr>
        <w:tab/>
      </w:r>
      <w:r w:rsidR="00405976" w:rsidRPr="00BB51A3">
        <w:rPr>
          <w:sz w:val="24"/>
        </w:rPr>
        <w:t>2022100495</w:t>
      </w:r>
      <w:r w:rsidR="009B68F9" w:rsidRPr="00BB51A3">
        <w:rPr>
          <w:sz w:val="26"/>
        </w:rPr>
        <w:tab/>
      </w:r>
      <w:r w:rsidR="009B68F9" w:rsidRPr="00BB51A3">
        <w:rPr>
          <w:b/>
          <w:sz w:val="16"/>
        </w:rPr>
        <w:t>File:</w:t>
      </w:r>
      <w:r w:rsidR="00CF15C3" w:rsidRPr="00BB51A3">
        <w:rPr>
          <w:b/>
          <w:sz w:val="16"/>
        </w:rPr>
        <w:t xml:space="preserve"> </w:t>
      </w:r>
      <w:r w:rsidR="008F31FE" w:rsidRPr="00BB51A3">
        <w:rPr>
          <w:sz w:val="22"/>
          <w:szCs w:val="18"/>
        </w:rPr>
        <w:t>10-</w:t>
      </w:r>
      <w:r w:rsidR="00BB51A3" w:rsidRPr="00BB51A3">
        <w:rPr>
          <w:sz w:val="22"/>
          <w:szCs w:val="18"/>
        </w:rPr>
        <w:t>SJ</w:t>
      </w:r>
      <w:r w:rsidR="008F31FE" w:rsidRPr="00BB51A3">
        <w:rPr>
          <w:sz w:val="22"/>
          <w:szCs w:val="18"/>
        </w:rPr>
        <w:t>-</w:t>
      </w:r>
      <w:r w:rsidR="00BB51A3" w:rsidRPr="00BB51A3">
        <w:rPr>
          <w:sz w:val="22"/>
          <w:szCs w:val="18"/>
        </w:rPr>
        <w:t>VAR</w:t>
      </w:r>
      <w:r w:rsidR="008F31FE" w:rsidRPr="00BB51A3">
        <w:rPr>
          <w:sz w:val="22"/>
          <w:szCs w:val="18"/>
        </w:rPr>
        <w:t xml:space="preserve">-PM </w:t>
      </w:r>
      <w:r w:rsidR="00BB51A3" w:rsidRPr="00BB51A3">
        <w:rPr>
          <w:sz w:val="22"/>
          <w:szCs w:val="18"/>
        </w:rPr>
        <w:t>VAR</w:t>
      </w:r>
    </w:p>
    <w:p w14:paraId="3ED1C951" w14:textId="2AFB831A" w:rsidR="009B68F9" w:rsidRPr="00BB51A3" w:rsidRDefault="009B68F9">
      <w:pPr>
        <w:tabs>
          <w:tab w:val="left" w:pos="7650"/>
        </w:tabs>
        <w:rPr>
          <w:i/>
          <w:sz w:val="24"/>
        </w:rPr>
      </w:pPr>
      <w:r w:rsidRPr="00BB51A3">
        <w:rPr>
          <w:b/>
          <w:sz w:val="24"/>
        </w:rPr>
        <w:t xml:space="preserve">                                                                                                                       </w:t>
      </w:r>
      <w:r w:rsidRPr="00BB51A3">
        <w:rPr>
          <w:b/>
          <w:sz w:val="16"/>
          <w:szCs w:val="16"/>
        </w:rPr>
        <w:t xml:space="preserve"> EA</w:t>
      </w:r>
      <w:r w:rsidRPr="00BB51A3">
        <w:rPr>
          <w:b/>
          <w:sz w:val="24"/>
        </w:rPr>
        <w:t>:</w:t>
      </w:r>
      <w:r w:rsidRPr="00BB51A3">
        <w:rPr>
          <w:sz w:val="24"/>
        </w:rPr>
        <w:t xml:space="preserve"> </w:t>
      </w:r>
      <w:r w:rsidRPr="00BB51A3">
        <w:rPr>
          <w:sz w:val="22"/>
          <w:szCs w:val="18"/>
        </w:rPr>
        <w:t>10-</w:t>
      </w:r>
      <w:r w:rsidR="008F31FE" w:rsidRPr="00BB51A3">
        <w:rPr>
          <w:sz w:val="22"/>
          <w:szCs w:val="18"/>
        </w:rPr>
        <w:t>1</w:t>
      </w:r>
      <w:r w:rsidR="00BB51A3" w:rsidRPr="00BB51A3">
        <w:rPr>
          <w:sz w:val="22"/>
          <w:szCs w:val="18"/>
        </w:rPr>
        <w:t>F96</w:t>
      </w:r>
      <w:r w:rsidR="004218E9" w:rsidRPr="00BB51A3">
        <w:rPr>
          <w:sz w:val="22"/>
          <w:szCs w:val="18"/>
        </w:rPr>
        <w:t>0</w:t>
      </w:r>
    </w:p>
    <w:p w14:paraId="1124ED4A" w14:textId="77777777" w:rsidR="009B68F9" w:rsidRPr="00BB51A3" w:rsidRDefault="009B68F9">
      <w:pPr>
        <w:rPr>
          <w:sz w:val="24"/>
        </w:rPr>
      </w:pPr>
    </w:p>
    <w:p w14:paraId="50AFE096" w14:textId="77777777" w:rsidR="009B68F9" w:rsidRPr="00BB51A3" w:rsidRDefault="009B68F9">
      <w:pPr>
        <w:tabs>
          <w:tab w:val="left" w:pos="720"/>
          <w:tab w:val="left" w:pos="2790"/>
        </w:tabs>
        <w:rPr>
          <w:sz w:val="24"/>
        </w:rPr>
      </w:pPr>
      <w:r w:rsidRPr="00BB51A3">
        <w:rPr>
          <w:b/>
          <w:sz w:val="16"/>
        </w:rPr>
        <w:t>From:</w:t>
      </w:r>
      <w:r w:rsidRPr="00BB51A3">
        <w:rPr>
          <w:sz w:val="24"/>
        </w:rPr>
        <w:tab/>
      </w:r>
      <w:r w:rsidR="004218E9" w:rsidRPr="00BB51A3">
        <w:rPr>
          <w:sz w:val="24"/>
        </w:rPr>
        <w:t>Alexandros Xides</w:t>
      </w:r>
      <w:r w:rsidRPr="00BB51A3">
        <w:rPr>
          <w:sz w:val="24"/>
        </w:rPr>
        <w:tab/>
      </w:r>
    </w:p>
    <w:p w14:paraId="0647B6E2" w14:textId="77777777" w:rsidR="009B68F9" w:rsidRPr="00BB51A3" w:rsidRDefault="009B68F9">
      <w:pPr>
        <w:pStyle w:val="Heading4"/>
        <w:tabs>
          <w:tab w:val="left" w:pos="720"/>
          <w:tab w:val="left" w:pos="2790"/>
        </w:tabs>
        <w:ind w:left="0"/>
        <w:rPr>
          <w:b w:val="0"/>
        </w:rPr>
      </w:pPr>
      <w:r w:rsidRPr="00BB51A3">
        <w:rPr>
          <w:b w:val="0"/>
        </w:rPr>
        <w:tab/>
      </w:r>
      <w:r w:rsidR="004218E9" w:rsidRPr="00BB51A3">
        <w:rPr>
          <w:b w:val="0"/>
        </w:rPr>
        <w:t>Associate Environmental Planner</w:t>
      </w:r>
      <w:r w:rsidRPr="00BB51A3">
        <w:rPr>
          <w:b w:val="0"/>
          <w:i/>
        </w:rPr>
        <w:t xml:space="preserve"> </w:t>
      </w:r>
      <w:r w:rsidRPr="00BB51A3">
        <w:rPr>
          <w:b w:val="0"/>
          <w:i/>
        </w:rPr>
        <w:tab/>
      </w:r>
    </w:p>
    <w:p w14:paraId="083FAE28" w14:textId="77777777" w:rsidR="009B68F9" w:rsidRPr="00BB51A3" w:rsidRDefault="009B68F9">
      <w:pPr>
        <w:pStyle w:val="Heading4"/>
        <w:tabs>
          <w:tab w:val="left" w:pos="720"/>
        </w:tabs>
        <w:ind w:left="0"/>
        <w:rPr>
          <w:b w:val="0"/>
        </w:rPr>
      </w:pPr>
      <w:r w:rsidRPr="00BB51A3">
        <w:rPr>
          <w:b w:val="0"/>
        </w:rPr>
        <w:tab/>
      </w:r>
      <w:r w:rsidR="004218E9" w:rsidRPr="00BB51A3">
        <w:rPr>
          <w:b w:val="0"/>
        </w:rPr>
        <w:t>District 10 Environmental Branch</w:t>
      </w:r>
    </w:p>
    <w:p w14:paraId="0E08F4E6" w14:textId="77777777" w:rsidR="009B68F9" w:rsidRPr="00BB51A3" w:rsidRDefault="009B68F9">
      <w:pPr>
        <w:ind w:left="720"/>
        <w:rPr>
          <w:sz w:val="24"/>
        </w:rPr>
      </w:pPr>
    </w:p>
    <w:p w14:paraId="08A7D028" w14:textId="77777777" w:rsidR="009B68F9" w:rsidRPr="00FE6619" w:rsidRDefault="009B68F9">
      <w:pPr>
        <w:ind w:left="720"/>
        <w:rPr>
          <w:sz w:val="24"/>
        </w:rPr>
      </w:pPr>
    </w:p>
    <w:p w14:paraId="28E955A4" w14:textId="3739393B" w:rsidR="009B68F9" w:rsidRPr="00FE6619" w:rsidRDefault="009B68F9" w:rsidP="00932A55">
      <w:pPr>
        <w:tabs>
          <w:tab w:val="left" w:pos="720"/>
        </w:tabs>
        <w:ind w:left="720" w:hanging="720"/>
        <w:rPr>
          <w:sz w:val="22"/>
          <w:szCs w:val="22"/>
        </w:rPr>
      </w:pPr>
      <w:r w:rsidRPr="00FE6619">
        <w:rPr>
          <w:b/>
          <w:sz w:val="16"/>
        </w:rPr>
        <w:t>Subject:</w:t>
      </w:r>
      <w:r w:rsidRPr="00FE6619">
        <w:rPr>
          <w:sz w:val="24"/>
        </w:rPr>
        <w:tab/>
      </w:r>
      <w:r w:rsidRPr="00FE6619">
        <w:rPr>
          <w:sz w:val="22"/>
          <w:szCs w:val="22"/>
        </w:rPr>
        <w:t xml:space="preserve">Transmittal of </w:t>
      </w:r>
      <w:r w:rsidR="00305268" w:rsidRPr="00FE6619">
        <w:rPr>
          <w:sz w:val="22"/>
          <w:szCs w:val="22"/>
        </w:rPr>
        <w:t>Notice of Determination</w:t>
      </w:r>
      <w:r w:rsidRPr="00FE6619">
        <w:rPr>
          <w:sz w:val="22"/>
          <w:szCs w:val="22"/>
        </w:rPr>
        <w:t xml:space="preserve"> for </w:t>
      </w:r>
      <w:r w:rsidR="00932A55" w:rsidRPr="00FE6619">
        <w:rPr>
          <w:sz w:val="22"/>
          <w:szCs w:val="22"/>
        </w:rPr>
        <w:t>State Route 4 Transportation Management Systems Upgrade</w:t>
      </w:r>
      <w:r w:rsidR="00CF15C3" w:rsidRPr="00FE6619">
        <w:rPr>
          <w:sz w:val="22"/>
          <w:szCs w:val="22"/>
        </w:rPr>
        <w:t xml:space="preserve"> Project</w:t>
      </w:r>
    </w:p>
    <w:p w14:paraId="1A873685" w14:textId="77777777" w:rsidR="009B68F9" w:rsidRPr="00FE6619" w:rsidRDefault="009B68F9">
      <w:pPr>
        <w:ind w:left="720"/>
        <w:jc w:val="both"/>
        <w:rPr>
          <w:sz w:val="24"/>
          <w:szCs w:val="24"/>
        </w:rPr>
      </w:pPr>
    </w:p>
    <w:p w14:paraId="504339CC" w14:textId="58683AF2" w:rsidR="009B68F9" w:rsidRPr="00FE6619" w:rsidRDefault="004218E9" w:rsidP="00C05D47">
      <w:pPr>
        <w:pStyle w:val="BodyTextIndent"/>
        <w:jc w:val="left"/>
        <w:rPr>
          <w:sz w:val="24"/>
          <w:szCs w:val="24"/>
        </w:rPr>
      </w:pPr>
      <w:r w:rsidRPr="00FE6619">
        <w:rPr>
          <w:sz w:val="24"/>
          <w:szCs w:val="24"/>
        </w:rPr>
        <w:t xml:space="preserve">Accompanying this memo is </w:t>
      </w:r>
      <w:r w:rsidR="00305268" w:rsidRPr="00FE6619">
        <w:rPr>
          <w:sz w:val="24"/>
          <w:szCs w:val="24"/>
        </w:rPr>
        <w:t>the Caltrans payment for the California Department of Fish and Wildlife (CDFW)</w:t>
      </w:r>
      <w:r w:rsidR="00836FDD" w:rsidRPr="00FE6619">
        <w:rPr>
          <w:sz w:val="24"/>
          <w:szCs w:val="24"/>
        </w:rPr>
        <w:t xml:space="preserve"> permit filing fee</w:t>
      </w:r>
      <w:r w:rsidR="00305268" w:rsidRPr="00FE6619">
        <w:rPr>
          <w:sz w:val="24"/>
          <w:szCs w:val="24"/>
        </w:rPr>
        <w:t xml:space="preserve"> for 10-</w:t>
      </w:r>
      <w:r w:rsidR="006128AF" w:rsidRPr="00FE6619">
        <w:rPr>
          <w:sz w:val="24"/>
          <w:szCs w:val="24"/>
        </w:rPr>
        <w:t>1</w:t>
      </w:r>
      <w:r w:rsidR="00932A55" w:rsidRPr="00FE6619">
        <w:rPr>
          <w:sz w:val="24"/>
          <w:szCs w:val="24"/>
        </w:rPr>
        <w:t>F96</w:t>
      </w:r>
      <w:r w:rsidR="00305268" w:rsidRPr="00FE6619">
        <w:rPr>
          <w:sz w:val="24"/>
          <w:szCs w:val="24"/>
        </w:rPr>
        <w:t xml:space="preserve">0: </w:t>
      </w:r>
      <w:r w:rsidR="00932A55" w:rsidRPr="00FE6619">
        <w:rPr>
          <w:sz w:val="24"/>
          <w:szCs w:val="24"/>
        </w:rPr>
        <w:t>State Route 4 Transportation Management Systems Upgrade</w:t>
      </w:r>
      <w:r w:rsidR="006128AF" w:rsidRPr="00FE6619">
        <w:rPr>
          <w:sz w:val="24"/>
          <w:szCs w:val="24"/>
        </w:rPr>
        <w:t xml:space="preserve"> Project</w:t>
      </w:r>
      <w:r w:rsidR="00305268" w:rsidRPr="00FE6619">
        <w:rPr>
          <w:sz w:val="24"/>
          <w:szCs w:val="24"/>
        </w:rPr>
        <w:t xml:space="preserve"> (State Clearinghouse Number </w:t>
      </w:r>
      <w:r w:rsidR="00932A55" w:rsidRPr="00FE6619">
        <w:rPr>
          <w:sz w:val="24"/>
          <w:szCs w:val="24"/>
        </w:rPr>
        <w:t>2022100495</w:t>
      </w:r>
      <w:r w:rsidR="00305268" w:rsidRPr="00FE6619">
        <w:rPr>
          <w:sz w:val="24"/>
          <w:szCs w:val="24"/>
        </w:rPr>
        <w:t>)</w:t>
      </w:r>
      <w:r w:rsidRPr="00FE6619">
        <w:rPr>
          <w:sz w:val="24"/>
          <w:szCs w:val="24"/>
        </w:rPr>
        <w:t>.</w:t>
      </w:r>
      <w:r w:rsidR="00305268" w:rsidRPr="00FE6619">
        <w:rPr>
          <w:sz w:val="24"/>
          <w:szCs w:val="24"/>
        </w:rPr>
        <w:t xml:space="preserve"> As the Final Environmental Document was a Mitigated Negative Declaration, the amount of $2,</w:t>
      </w:r>
      <w:r w:rsidR="00FE6619" w:rsidRPr="00FE6619">
        <w:rPr>
          <w:sz w:val="24"/>
          <w:szCs w:val="24"/>
        </w:rPr>
        <w:t>764</w:t>
      </w:r>
      <w:r w:rsidR="00305268" w:rsidRPr="00FE6619">
        <w:rPr>
          <w:sz w:val="24"/>
          <w:szCs w:val="24"/>
        </w:rPr>
        <w:t xml:space="preserve">.00 should be sufficient for the CDFW permit filing fee. </w:t>
      </w:r>
      <w:r w:rsidR="009B68F9" w:rsidRPr="00FE6619">
        <w:rPr>
          <w:sz w:val="24"/>
          <w:szCs w:val="24"/>
        </w:rPr>
        <w:t xml:space="preserve"> </w:t>
      </w:r>
    </w:p>
    <w:p w14:paraId="3E0D2AC4" w14:textId="77777777" w:rsidR="009B68F9" w:rsidRPr="00FE6619" w:rsidRDefault="009B68F9" w:rsidP="00C05D47">
      <w:pPr>
        <w:pStyle w:val="BodyTextIndent"/>
        <w:jc w:val="left"/>
        <w:rPr>
          <w:sz w:val="24"/>
          <w:szCs w:val="24"/>
        </w:rPr>
      </w:pPr>
    </w:p>
    <w:p w14:paraId="1A2E6B03" w14:textId="36969E21" w:rsidR="0052389B" w:rsidRPr="00FE6619" w:rsidRDefault="00305268" w:rsidP="00C05D47">
      <w:pPr>
        <w:autoSpaceDE w:val="0"/>
        <w:autoSpaceDN w:val="0"/>
        <w:adjustRightInd w:val="0"/>
        <w:spacing w:line="240" w:lineRule="atLeast"/>
        <w:ind w:left="720"/>
        <w:rPr>
          <w:sz w:val="24"/>
          <w:szCs w:val="24"/>
        </w:rPr>
      </w:pPr>
      <w:r w:rsidRPr="00FE6619">
        <w:rPr>
          <w:sz w:val="24"/>
          <w:szCs w:val="24"/>
        </w:rPr>
        <w:t xml:space="preserve">With this payment, Caltrans requests that the State Clearinghouse publishes the Notice of Determination that was submitted online for the project on CEQA Submit. </w:t>
      </w:r>
    </w:p>
    <w:p w14:paraId="01CC0259" w14:textId="77777777" w:rsidR="0052389B" w:rsidRPr="00FE6619" w:rsidRDefault="0052389B" w:rsidP="00C05D47">
      <w:pPr>
        <w:ind w:left="720"/>
        <w:rPr>
          <w:sz w:val="24"/>
          <w:szCs w:val="24"/>
        </w:rPr>
      </w:pPr>
    </w:p>
    <w:p w14:paraId="0A82C2EA" w14:textId="77777777" w:rsidR="0052389B" w:rsidRPr="00FE6619" w:rsidRDefault="0052389B" w:rsidP="00C05D47">
      <w:pPr>
        <w:ind w:left="720"/>
        <w:rPr>
          <w:sz w:val="24"/>
          <w:szCs w:val="24"/>
        </w:rPr>
      </w:pPr>
      <w:r w:rsidRPr="00FE6619">
        <w:rPr>
          <w:sz w:val="24"/>
          <w:szCs w:val="24"/>
        </w:rPr>
        <w:t>If you have any further questions, please do not hesita</w:t>
      </w:r>
      <w:r w:rsidR="006E5674" w:rsidRPr="00FE6619">
        <w:rPr>
          <w:sz w:val="24"/>
          <w:szCs w:val="24"/>
        </w:rPr>
        <w:t xml:space="preserve">te to reach me at </w:t>
      </w:r>
      <w:r w:rsidR="00C05D47" w:rsidRPr="00FE6619">
        <w:rPr>
          <w:sz w:val="24"/>
          <w:szCs w:val="24"/>
        </w:rPr>
        <w:t>Alexandros.Xides</w:t>
      </w:r>
      <w:r w:rsidRPr="00FE6619">
        <w:rPr>
          <w:sz w:val="24"/>
          <w:szCs w:val="24"/>
        </w:rPr>
        <w:t>@dot.ca.gov.</w:t>
      </w:r>
    </w:p>
    <w:p w14:paraId="557C2F6D" w14:textId="77777777" w:rsidR="0052389B" w:rsidRPr="00FE6619" w:rsidRDefault="0052389B" w:rsidP="00C05D47">
      <w:pPr>
        <w:ind w:left="720"/>
        <w:rPr>
          <w:sz w:val="24"/>
          <w:szCs w:val="24"/>
        </w:rPr>
      </w:pPr>
    </w:p>
    <w:p w14:paraId="18343DB6" w14:textId="77777777" w:rsidR="009B68F9" w:rsidRPr="00FE6619" w:rsidRDefault="009B68F9">
      <w:pPr>
        <w:widowControl w:val="0"/>
        <w:ind w:left="720" w:right="720"/>
        <w:rPr>
          <w:sz w:val="24"/>
          <w:szCs w:val="24"/>
        </w:rPr>
      </w:pPr>
    </w:p>
    <w:p w14:paraId="5BDE5947" w14:textId="4257EBE2" w:rsidR="006E5674" w:rsidRPr="00FE6619" w:rsidRDefault="006E5674" w:rsidP="00305268">
      <w:pPr>
        <w:pStyle w:val="BodyTextIndent"/>
        <w:ind w:left="2160" w:hanging="1440"/>
        <w:rPr>
          <w:sz w:val="24"/>
          <w:szCs w:val="24"/>
        </w:rPr>
      </w:pPr>
      <w:r w:rsidRPr="00FE6619">
        <w:rPr>
          <w:sz w:val="24"/>
          <w:szCs w:val="24"/>
        </w:rPr>
        <w:t>Enclosures:</w:t>
      </w:r>
      <w:r w:rsidRPr="00FE6619">
        <w:rPr>
          <w:sz w:val="24"/>
          <w:szCs w:val="24"/>
        </w:rPr>
        <w:tab/>
      </w:r>
      <w:bookmarkStart w:id="0" w:name="_Hlk103779651"/>
      <w:r w:rsidR="00305268" w:rsidRPr="00FE6619">
        <w:rPr>
          <w:sz w:val="24"/>
          <w:szCs w:val="24"/>
        </w:rPr>
        <w:t>CDFW Filing Fee Check ($2,</w:t>
      </w:r>
      <w:r w:rsidR="00FE6619" w:rsidRPr="00FE6619">
        <w:rPr>
          <w:sz w:val="24"/>
          <w:szCs w:val="24"/>
        </w:rPr>
        <w:t>764</w:t>
      </w:r>
      <w:r w:rsidR="00305268" w:rsidRPr="00FE6619">
        <w:rPr>
          <w:sz w:val="24"/>
          <w:szCs w:val="24"/>
        </w:rPr>
        <w:t>.00)</w:t>
      </w:r>
    </w:p>
    <w:bookmarkEnd w:id="0"/>
    <w:p w14:paraId="21F70655" w14:textId="46FFAC2C" w:rsidR="006E5674" w:rsidRPr="00FE6619" w:rsidRDefault="006E5674" w:rsidP="006E5674">
      <w:pPr>
        <w:pStyle w:val="BodyTextIndent"/>
        <w:ind w:left="2160"/>
        <w:rPr>
          <w:sz w:val="24"/>
          <w:szCs w:val="24"/>
        </w:rPr>
      </w:pPr>
    </w:p>
    <w:sectPr w:rsidR="006E5674" w:rsidRPr="00FE6619">
      <w:headerReference w:type="default" r:id="rId6"/>
      <w:footerReference w:type="default" r:id="rId7"/>
      <w:headerReference w:type="first" r:id="rId8"/>
      <w:footerReference w:type="first" r:id="rId9"/>
      <w:pgSz w:w="12240" w:h="15840" w:code="1"/>
      <w:pgMar w:top="1440" w:right="1440" w:bottom="1440" w:left="720" w:header="57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C45F5" w14:textId="77777777" w:rsidR="001622A0" w:rsidRDefault="001622A0" w:rsidP="009B68F9">
      <w:r>
        <w:separator/>
      </w:r>
    </w:p>
  </w:endnote>
  <w:endnote w:type="continuationSeparator" w:id="0">
    <w:p w14:paraId="566AEA3D" w14:textId="77777777" w:rsidR="001622A0" w:rsidRDefault="001622A0" w:rsidP="009B6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ACB88" w14:textId="77777777" w:rsidR="0013475E" w:rsidRDefault="0013475E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i/>
        <w:sz w:val="16"/>
      </w:rPr>
      <w:t>“Caltrans improves mobility across California”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421F4" w14:textId="77777777" w:rsidR="0013475E" w:rsidRDefault="0013475E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i/>
        <w:sz w:val="16"/>
      </w:rPr>
      <w:t>“Caltrans improves mobility across California”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5D268" w14:textId="77777777" w:rsidR="001622A0" w:rsidRDefault="001622A0" w:rsidP="009B68F9">
      <w:r>
        <w:separator/>
      </w:r>
    </w:p>
  </w:footnote>
  <w:footnote w:type="continuationSeparator" w:id="0">
    <w:p w14:paraId="788537A8" w14:textId="77777777" w:rsidR="001622A0" w:rsidRDefault="001622A0" w:rsidP="009B6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E409F" w14:textId="77777777" w:rsidR="0013475E" w:rsidRDefault="0013475E">
    <w:pPr>
      <w:ind w:left="720"/>
      <w:rPr>
        <w:sz w:val="24"/>
      </w:rPr>
    </w:pPr>
  </w:p>
  <w:p w14:paraId="3F21E9EE" w14:textId="77777777" w:rsidR="0013475E" w:rsidRDefault="0013475E">
    <w:pPr>
      <w:ind w:left="720"/>
      <w:rPr>
        <w:sz w:val="24"/>
      </w:rPr>
    </w:pPr>
  </w:p>
  <w:p w14:paraId="131824F5" w14:textId="77777777" w:rsidR="0013475E" w:rsidRDefault="0013475E">
    <w:pPr>
      <w:ind w:left="720"/>
      <w:rPr>
        <w:sz w:val="24"/>
      </w:rPr>
    </w:pPr>
    <w:r>
      <w:rPr>
        <w:sz w:val="24"/>
      </w:rPr>
      <w:t xml:space="preserve">CTC Transmittal </w:t>
    </w:r>
  </w:p>
  <w:p w14:paraId="204E8826" w14:textId="77777777" w:rsidR="0013475E" w:rsidRDefault="0013475E">
    <w:pPr>
      <w:ind w:left="720"/>
      <w:rPr>
        <w:sz w:val="24"/>
      </w:rPr>
    </w:pPr>
    <w:r>
      <w:rPr>
        <w:sz w:val="24"/>
      </w:rPr>
      <w:t>February 26, 2013</w:t>
    </w:r>
  </w:p>
  <w:p w14:paraId="7FC9D5AB" w14:textId="77777777" w:rsidR="0013475E" w:rsidRDefault="0013475E">
    <w:pPr>
      <w:ind w:left="720"/>
      <w:rPr>
        <w:sz w:val="24"/>
      </w:rPr>
    </w:pPr>
    <w:r>
      <w:rPr>
        <w:sz w:val="24"/>
      </w:rPr>
      <w:t>Page 2</w:t>
    </w:r>
  </w:p>
  <w:p w14:paraId="7D170657" w14:textId="77777777" w:rsidR="0013475E" w:rsidRDefault="0013475E">
    <w:pPr>
      <w:ind w:left="720"/>
      <w:rPr>
        <w:sz w:val="24"/>
      </w:rPr>
    </w:pPr>
  </w:p>
  <w:p w14:paraId="775B364E" w14:textId="77777777" w:rsidR="0013475E" w:rsidRDefault="0013475E">
    <w:pPr>
      <w:ind w:left="720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319F1" w14:textId="77777777" w:rsidR="0013475E" w:rsidRDefault="0013475E">
    <w:pPr>
      <w:pStyle w:val="BodyText"/>
      <w:tabs>
        <w:tab w:val="right" w:pos="10080"/>
      </w:tabs>
      <w:ind w:left="720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State of California</w:t>
    </w:r>
    <w:r>
      <w:rPr>
        <w:rFonts w:ascii="Times New Roman" w:hAnsi="Times New Roman"/>
        <w:sz w:val="16"/>
      </w:rPr>
      <w:tab/>
    </w:r>
  </w:p>
  <w:p w14:paraId="3B273D2B" w14:textId="77777777" w:rsidR="0013475E" w:rsidRDefault="0013475E">
    <w:pPr>
      <w:pStyle w:val="BodyText"/>
      <w:tabs>
        <w:tab w:val="right" w:pos="10080"/>
      </w:tabs>
      <w:ind w:left="720"/>
      <w:rPr>
        <w:rFonts w:ascii="Times New Roman" w:hAnsi="Times New Roman"/>
        <w:b/>
        <w:sz w:val="16"/>
      </w:rPr>
    </w:pPr>
    <w:r>
      <w:rPr>
        <w:rFonts w:ascii="Times New Roman" w:hAnsi="Times New Roman"/>
        <w:b/>
        <w:sz w:val="16"/>
      </w:rPr>
      <w:t>DEPARTMENT OF TRANSPORTATION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8E9"/>
    <w:rsid w:val="0004079C"/>
    <w:rsid w:val="0010219A"/>
    <w:rsid w:val="0013475E"/>
    <w:rsid w:val="001622A0"/>
    <w:rsid w:val="00165D64"/>
    <w:rsid w:val="001C7570"/>
    <w:rsid w:val="002C7B77"/>
    <w:rsid w:val="00305268"/>
    <w:rsid w:val="00405976"/>
    <w:rsid w:val="004218E9"/>
    <w:rsid w:val="00446F9F"/>
    <w:rsid w:val="0052389B"/>
    <w:rsid w:val="006128AF"/>
    <w:rsid w:val="006267B4"/>
    <w:rsid w:val="006E5674"/>
    <w:rsid w:val="00802067"/>
    <w:rsid w:val="008347EA"/>
    <w:rsid w:val="00836FDD"/>
    <w:rsid w:val="008F31FE"/>
    <w:rsid w:val="00932A55"/>
    <w:rsid w:val="009B68F9"/>
    <w:rsid w:val="00A26C2A"/>
    <w:rsid w:val="00A43A8D"/>
    <w:rsid w:val="00A9590A"/>
    <w:rsid w:val="00AA1534"/>
    <w:rsid w:val="00BB51A3"/>
    <w:rsid w:val="00C05D47"/>
    <w:rsid w:val="00C47991"/>
    <w:rsid w:val="00C62E6D"/>
    <w:rsid w:val="00CF15C3"/>
    <w:rsid w:val="00D42240"/>
    <w:rsid w:val="00D80EFF"/>
    <w:rsid w:val="00FE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D248C8"/>
  <w15:chartTrackingRefBased/>
  <w15:docId w15:val="{455478A8-BAC0-42A1-A088-959CE533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1260"/>
      </w:tabs>
      <w:ind w:left="720"/>
      <w:outlineLvl w:val="0"/>
    </w:pPr>
    <w:rPr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ind w:left="720" w:right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6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/>
      <w:sz w:val="18"/>
    </w:rPr>
  </w:style>
  <w:style w:type="paragraph" w:styleId="BodyTextIndent">
    <w:name w:val="Body Text Indent"/>
    <w:basedOn w:val="Normal"/>
    <w:semiHidden/>
    <w:pPr>
      <w:ind w:left="720"/>
      <w:jc w:val="both"/>
    </w:pPr>
    <w:rPr>
      <w:sz w:val="26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AvantGarde" w:hAnsi="AvantGarde"/>
      <w:sz w:val="24"/>
    </w:rPr>
  </w:style>
  <w:style w:type="paragraph" w:styleId="BlockText">
    <w:name w:val="Block Text"/>
    <w:basedOn w:val="Normal"/>
    <w:semiHidden/>
    <w:pPr>
      <w:widowControl w:val="0"/>
      <w:tabs>
        <w:tab w:val="left" w:pos="1620"/>
      </w:tabs>
      <w:ind w:left="1080" w:right="720"/>
      <w:jc w:val="both"/>
    </w:pPr>
    <w:rPr>
      <w:rFonts w:ascii="Century Schoolbook" w:hAnsi="Century Schoolbook"/>
      <w:color w:val="000000"/>
      <w:sz w:val="24"/>
    </w:rPr>
  </w:style>
  <w:style w:type="paragraph" w:styleId="BodyTextIndent2">
    <w:name w:val="Body Text Indent 2"/>
    <w:basedOn w:val="Normal"/>
    <w:semiHidden/>
    <w:pPr>
      <w:widowControl w:val="0"/>
      <w:tabs>
        <w:tab w:val="left" w:pos="1260"/>
        <w:tab w:val="left" w:pos="1620"/>
      </w:tabs>
      <w:ind w:left="1260" w:hanging="540"/>
    </w:pPr>
    <w:rPr>
      <w:color w:val="000000"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10%20--%20Other\10-0W680%20PEER%20Project\CTC%20info\CTC%20Transmittal%20Memo%202%2026%20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CTC Transmittal Memo 2 26 13.dot</Template>
  <TotalTime>6</TotalTime>
  <Pages>1</Pages>
  <Words>156</Words>
  <Characters>1055</Characters>
  <Application>Microsoft Office Word</Application>
  <DocSecurity>0</DocSecurity>
  <Lines>1055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Caltrans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Xides, Alexandros@DOT</dc:creator>
  <cp:keywords/>
  <cp:lastModifiedBy>Xides, Alexandros@DOT</cp:lastModifiedBy>
  <cp:revision>7</cp:revision>
  <cp:lastPrinted>2022-08-08T19:36:00Z</cp:lastPrinted>
  <dcterms:created xsi:type="dcterms:W3CDTF">2023-02-24T18:48:00Z</dcterms:created>
  <dcterms:modified xsi:type="dcterms:W3CDTF">2023-02-24T18:52:00Z</dcterms:modified>
</cp:coreProperties>
</file>