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58" w:type="pct"/>
        <w:tblInd w:w="-162"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69"/>
        <w:gridCol w:w="9099"/>
      </w:tblGrid>
      <w:tr w:rsidR="00AF2023" w:rsidRPr="00C4569A" w14:paraId="7A7DDA62" w14:textId="77777777" w:rsidTr="00AF2023">
        <w:trPr>
          <w:trHeight w:val="360"/>
        </w:trPr>
        <w:tc>
          <w:tcPr>
            <w:tcW w:w="612" w:type="pct"/>
            <w:tcBorders>
              <w:top w:val="single" w:sz="12" w:space="0" w:color="auto"/>
              <w:bottom w:val="single" w:sz="2" w:space="0" w:color="auto"/>
            </w:tcBorders>
            <w:shd w:val="pct10" w:color="auto" w:fill="auto"/>
            <w:vAlign w:val="center"/>
          </w:tcPr>
          <w:p w14:paraId="0BF226A3" w14:textId="77777777" w:rsidR="00AF2023" w:rsidRPr="00C4569A" w:rsidRDefault="00AF2023">
            <w:pPr>
              <w:jc w:val="both"/>
              <w:rPr>
                <w:rFonts w:ascii="Arial" w:eastAsia="Arial" w:hAnsi="Arial" w:cs="Arial"/>
                <w:b/>
                <w:sz w:val="20"/>
              </w:rPr>
            </w:pPr>
            <w:r w:rsidRPr="00C4569A">
              <w:rPr>
                <w:rFonts w:ascii="Arial" w:eastAsia="Arial" w:hAnsi="Arial" w:cs="Arial"/>
                <w:b/>
                <w:sz w:val="20"/>
              </w:rPr>
              <w:t>Section I</w:t>
            </w:r>
          </w:p>
        </w:tc>
        <w:tc>
          <w:tcPr>
            <w:tcW w:w="4388" w:type="pct"/>
            <w:tcBorders>
              <w:top w:val="single" w:sz="12" w:space="0" w:color="auto"/>
              <w:bottom w:val="single" w:sz="2" w:space="0" w:color="auto"/>
            </w:tcBorders>
            <w:shd w:val="pct10" w:color="auto" w:fill="auto"/>
            <w:vAlign w:val="center"/>
          </w:tcPr>
          <w:p w14:paraId="63C0E77F" w14:textId="77777777" w:rsidR="00AF2023" w:rsidRPr="00C4569A" w:rsidRDefault="00FC1387">
            <w:pPr>
              <w:jc w:val="both"/>
              <w:rPr>
                <w:rFonts w:ascii="Arial" w:eastAsia="Arial" w:hAnsi="Arial" w:cs="Arial"/>
                <w:b/>
                <w:sz w:val="20"/>
              </w:rPr>
            </w:pPr>
            <w:r>
              <w:rPr>
                <w:rFonts w:ascii="Arial" w:eastAsia="Arial" w:hAnsi="Arial" w:cs="Arial"/>
                <w:b/>
                <w:sz w:val="20"/>
              </w:rPr>
              <w:t>Project Summary</w:t>
            </w:r>
          </w:p>
        </w:tc>
      </w:tr>
      <w:tr w:rsidR="00AF2023" w:rsidRPr="00C4569A" w14:paraId="47DE5823" w14:textId="77777777">
        <w:trPr>
          <w:trHeight w:val="360"/>
        </w:trPr>
        <w:tc>
          <w:tcPr>
            <w:tcW w:w="5000" w:type="pct"/>
            <w:gridSpan w:val="2"/>
            <w:tcBorders>
              <w:top w:val="single" w:sz="2" w:space="0" w:color="auto"/>
              <w:bottom w:val="single" w:sz="2" w:space="0" w:color="auto"/>
            </w:tcBorders>
          </w:tcPr>
          <w:p w14:paraId="492FED58" w14:textId="77777777" w:rsidR="00AF2023" w:rsidRPr="00C4569A" w:rsidRDefault="00AF2023">
            <w:pPr>
              <w:ind w:left="90"/>
              <w:jc w:val="both"/>
              <w:rPr>
                <w:rFonts w:ascii="Arial" w:eastAsia="Arial" w:hAnsi="Arial" w:cs="Arial"/>
                <w:b/>
                <w:sz w:val="20"/>
              </w:rPr>
            </w:pPr>
          </w:p>
          <w:p w14:paraId="4EB119AA" w14:textId="0BDA8228" w:rsidR="00AF2023" w:rsidRPr="00C4569A" w:rsidRDefault="00AF2023">
            <w:pPr>
              <w:tabs>
                <w:tab w:val="left" w:pos="0"/>
              </w:tabs>
              <w:ind w:left="450"/>
              <w:jc w:val="both"/>
              <w:rPr>
                <w:rFonts w:ascii="Arial" w:eastAsia="Arial" w:hAnsi="Arial" w:cs="Arial"/>
                <w:sz w:val="20"/>
              </w:rPr>
            </w:pPr>
            <w:r w:rsidRPr="00C4569A">
              <w:rPr>
                <w:rFonts w:ascii="Arial" w:eastAsia="Arial" w:hAnsi="Arial" w:cs="Arial"/>
                <w:b/>
                <w:sz w:val="20"/>
              </w:rPr>
              <w:t>DATE:</w:t>
            </w:r>
            <w:r w:rsidRPr="00C4569A">
              <w:rPr>
                <w:rFonts w:ascii="Arial" w:eastAsia="Arial" w:hAnsi="Arial" w:cs="Arial"/>
                <w:sz w:val="20"/>
              </w:rPr>
              <w:t xml:space="preserve">  </w:t>
            </w:r>
            <w:r w:rsidR="004B4B52">
              <w:rPr>
                <w:rFonts w:ascii="Arial" w:eastAsia="Arial" w:hAnsi="Arial" w:cs="Arial"/>
                <w:sz w:val="20"/>
              </w:rPr>
              <w:t>February 14, 2022</w:t>
            </w:r>
          </w:p>
          <w:p w14:paraId="7B3280A5" w14:textId="77777777" w:rsidR="00BF03FB" w:rsidRDefault="00AF2023">
            <w:pPr>
              <w:ind w:left="432"/>
              <w:rPr>
                <w:rFonts w:ascii="Arial" w:eastAsia="Arial" w:hAnsi="Arial" w:cs="Arial"/>
                <w:sz w:val="20"/>
              </w:rPr>
            </w:pPr>
            <w:r>
              <w:rPr>
                <w:rFonts w:ascii="Arial" w:eastAsia="Arial" w:hAnsi="Arial" w:cs="Arial"/>
                <w:b/>
                <w:sz w:val="20"/>
              </w:rPr>
              <w:t>CASE#:</w:t>
            </w:r>
            <w:r w:rsidR="00BF03FB">
              <w:rPr>
                <w:rFonts w:ascii="Arial" w:eastAsia="Arial" w:hAnsi="Arial" w:cs="Arial"/>
                <w:sz w:val="20"/>
              </w:rPr>
              <w:t>  MS_2021-0002</w:t>
            </w:r>
            <w:r>
              <w:rPr>
                <w:rFonts w:ascii="Arial" w:eastAsia="Arial" w:hAnsi="Arial" w:cs="Arial"/>
                <w:b/>
                <w:sz w:val="20"/>
              </w:rPr>
              <w:br/>
              <w:t>DATE FILED:</w:t>
            </w:r>
            <w:r>
              <w:rPr>
                <w:rFonts w:ascii="Arial" w:eastAsia="Arial" w:hAnsi="Arial" w:cs="Arial"/>
                <w:sz w:val="20"/>
              </w:rPr>
              <w:t>  </w:t>
            </w:r>
            <w:r w:rsidR="00BF03FB">
              <w:rPr>
                <w:rFonts w:ascii="Arial" w:eastAsia="Arial" w:hAnsi="Arial" w:cs="Arial"/>
                <w:sz w:val="20"/>
              </w:rPr>
              <w:t>6/17/2021</w:t>
            </w:r>
            <w:r>
              <w:rPr>
                <w:rFonts w:ascii="Arial" w:eastAsia="Arial" w:hAnsi="Arial" w:cs="Arial"/>
                <w:b/>
                <w:sz w:val="20"/>
              </w:rPr>
              <w:br/>
              <w:t>OWNER</w:t>
            </w:r>
            <w:r w:rsidR="00BF03FB">
              <w:rPr>
                <w:rFonts w:ascii="Arial" w:eastAsia="Arial" w:hAnsi="Arial" w:cs="Arial"/>
                <w:b/>
                <w:sz w:val="20"/>
              </w:rPr>
              <w:t>/APPLICANT</w:t>
            </w:r>
            <w:r>
              <w:rPr>
                <w:rFonts w:ascii="Arial" w:eastAsia="Arial" w:hAnsi="Arial" w:cs="Arial"/>
                <w:b/>
                <w:sz w:val="20"/>
              </w:rPr>
              <w:t>:</w:t>
            </w:r>
            <w:r>
              <w:rPr>
                <w:rFonts w:ascii="Arial" w:eastAsia="Arial" w:hAnsi="Arial" w:cs="Arial"/>
                <w:sz w:val="20"/>
              </w:rPr>
              <w:t>  </w:t>
            </w:r>
            <w:r w:rsidR="00BF03FB">
              <w:rPr>
                <w:rFonts w:ascii="Arial" w:eastAsia="Arial" w:hAnsi="Arial" w:cs="Arial"/>
                <w:sz w:val="20"/>
              </w:rPr>
              <w:t>RURAL COMMUNITIES HOUSING DEVELOPMENT CORPORATION (RCHDC)</w:t>
            </w:r>
          </w:p>
          <w:p w14:paraId="5B7E3DBD" w14:textId="77777777" w:rsidR="00BF03FB" w:rsidRDefault="00BF03FB">
            <w:pPr>
              <w:ind w:left="432"/>
              <w:rPr>
                <w:rFonts w:ascii="Arial" w:eastAsia="Arial" w:hAnsi="Arial" w:cs="Arial"/>
                <w:sz w:val="20"/>
              </w:rPr>
            </w:pPr>
            <w:r>
              <w:rPr>
                <w:rFonts w:ascii="Arial" w:eastAsia="Arial" w:hAnsi="Arial" w:cs="Arial"/>
                <w:b/>
                <w:sz w:val="20"/>
              </w:rPr>
              <w:t>AGENT</w:t>
            </w:r>
            <w:r w:rsidR="00AF2023">
              <w:rPr>
                <w:rFonts w:ascii="Arial" w:eastAsia="Arial" w:hAnsi="Arial" w:cs="Arial"/>
                <w:b/>
                <w:sz w:val="20"/>
              </w:rPr>
              <w:t>:</w:t>
            </w:r>
            <w:r w:rsidR="00AF2023">
              <w:rPr>
                <w:rFonts w:ascii="Arial" w:eastAsia="Arial" w:hAnsi="Arial" w:cs="Arial"/>
                <w:sz w:val="20"/>
              </w:rPr>
              <w:t>  </w:t>
            </w:r>
            <w:r>
              <w:rPr>
                <w:rFonts w:ascii="Arial" w:eastAsia="Arial" w:hAnsi="Arial" w:cs="Arial"/>
                <w:sz w:val="20"/>
              </w:rPr>
              <w:t>CORT MUNSELLE, MUNSELLE CIVIL ENGINEERING</w:t>
            </w:r>
          </w:p>
          <w:p w14:paraId="151368FC" w14:textId="58BFF72C" w:rsidR="00AF2023" w:rsidRDefault="00AF2023">
            <w:pPr>
              <w:ind w:left="432"/>
              <w:rPr>
                <w:rFonts w:ascii="Arial" w:eastAsia="Arial" w:hAnsi="Arial" w:cs="Arial"/>
                <w:b/>
                <w:sz w:val="20"/>
              </w:rPr>
            </w:pPr>
            <w:r>
              <w:rPr>
                <w:rFonts w:ascii="Arial" w:eastAsia="Arial" w:hAnsi="Arial" w:cs="Arial"/>
                <w:b/>
                <w:sz w:val="20"/>
              </w:rPr>
              <w:t>REQUEST:</w:t>
            </w:r>
            <w:r>
              <w:rPr>
                <w:rFonts w:ascii="Arial" w:eastAsia="Arial" w:hAnsi="Arial" w:cs="Arial"/>
                <w:sz w:val="20"/>
              </w:rPr>
              <w:t>  </w:t>
            </w:r>
            <w:r w:rsidR="00BF03FB">
              <w:rPr>
                <w:rFonts w:ascii="Arial" w:eastAsia="Arial" w:hAnsi="Arial" w:cs="Arial"/>
                <w:sz w:val="20"/>
              </w:rPr>
              <w:t>Two lot minor subdivision of a 4.1± acre parcel to create one parcel of 2.37± acres (Lot 1) and one parcel of 1.73± acres (Lot 2).</w:t>
            </w:r>
            <w:r w:rsidRPr="00442246">
              <w:rPr>
                <w:rFonts w:ascii="Arial" w:eastAsia="Arial" w:hAnsi="Arial" w:cs="Arial"/>
                <w:b/>
                <w:sz w:val="20"/>
              </w:rPr>
              <w:br/>
              <w:t>ENVIRONMENTAL DETERMINATION:</w:t>
            </w:r>
            <w:r w:rsidR="00815441">
              <w:rPr>
                <w:rFonts w:ascii="Arial" w:eastAsia="Arial" w:hAnsi="Arial" w:cs="Arial"/>
                <w:sz w:val="20"/>
              </w:rPr>
              <w:t xml:space="preserve"> </w:t>
            </w:r>
            <w:r w:rsidR="00BF03FB">
              <w:rPr>
                <w:rFonts w:ascii="Arial" w:eastAsia="Arial" w:hAnsi="Arial" w:cs="Arial"/>
                <w:sz w:val="20"/>
              </w:rPr>
              <w:t>Negative Declaration</w:t>
            </w:r>
          </w:p>
          <w:p w14:paraId="24AF3F8D" w14:textId="0EEC5AEB" w:rsidR="00BF03FB" w:rsidRDefault="00AF2023">
            <w:pPr>
              <w:ind w:left="432"/>
              <w:rPr>
                <w:rFonts w:ascii="Arial" w:eastAsia="Arial" w:hAnsi="Arial" w:cs="Arial"/>
                <w:b/>
                <w:sz w:val="20"/>
              </w:rPr>
            </w:pPr>
            <w:r>
              <w:rPr>
                <w:rFonts w:ascii="Arial" w:eastAsia="Arial" w:hAnsi="Arial" w:cs="Arial"/>
                <w:b/>
                <w:sz w:val="20"/>
              </w:rPr>
              <w:t>LOCATION:</w:t>
            </w:r>
            <w:r>
              <w:rPr>
                <w:rFonts w:ascii="Arial" w:eastAsia="Arial" w:hAnsi="Arial" w:cs="Arial"/>
                <w:sz w:val="20"/>
              </w:rPr>
              <w:t>  </w:t>
            </w:r>
            <w:r w:rsidR="00BF03FB">
              <w:rPr>
                <w:rFonts w:ascii="Arial" w:eastAsia="Arial" w:hAnsi="Arial" w:cs="Arial"/>
                <w:sz w:val="20"/>
              </w:rPr>
              <w:t>0.6± miles northeast of the City of Ukiah at the intersection of Brush Street (CR 217) and North Orchard Avenue (City of Ukiah)</w:t>
            </w:r>
            <w:r w:rsidR="0076082F">
              <w:rPr>
                <w:rFonts w:ascii="Arial" w:eastAsia="Arial" w:hAnsi="Arial" w:cs="Arial"/>
                <w:sz w:val="20"/>
              </w:rPr>
              <w:t>,</w:t>
            </w:r>
            <w:r w:rsidR="00BF03FB">
              <w:rPr>
                <w:rFonts w:ascii="Arial" w:eastAsia="Arial" w:hAnsi="Arial" w:cs="Arial"/>
                <w:sz w:val="20"/>
              </w:rPr>
              <w:t xml:space="preserve"> located at 365 Brush Street, Ukiah</w:t>
            </w:r>
            <w:r w:rsidR="0076082F">
              <w:rPr>
                <w:rFonts w:ascii="Arial" w:eastAsia="Arial" w:hAnsi="Arial" w:cs="Arial"/>
                <w:sz w:val="20"/>
              </w:rPr>
              <w:t>;</w:t>
            </w:r>
            <w:r w:rsidR="00BF03FB">
              <w:rPr>
                <w:rFonts w:ascii="Arial" w:eastAsia="Arial" w:hAnsi="Arial" w:cs="Arial"/>
                <w:sz w:val="20"/>
              </w:rPr>
              <w:t xml:space="preserve"> APN</w:t>
            </w:r>
            <w:r w:rsidR="0076082F">
              <w:rPr>
                <w:rFonts w:ascii="Arial" w:eastAsia="Arial" w:hAnsi="Arial" w:cs="Arial"/>
                <w:sz w:val="20"/>
              </w:rPr>
              <w:t>:</w:t>
            </w:r>
            <w:r w:rsidR="00BF03FB">
              <w:rPr>
                <w:rFonts w:ascii="Arial" w:eastAsia="Arial" w:hAnsi="Arial" w:cs="Arial"/>
                <w:sz w:val="20"/>
              </w:rPr>
              <w:t xml:space="preserve"> 002-101-31</w:t>
            </w:r>
            <w:r w:rsidR="00BF03FB" w:rsidRPr="00871554">
              <w:rPr>
                <w:rFonts w:ascii="Arial" w:eastAsia="Arial" w:hAnsi="Arial" w:cs="Arial"/>
                <w:sz w:val="20"/>
              </w:rPr>
              <w:t>.</w:t>
            </w:r>
          </w:p>
          <w:p w14:paraId="7225B9F2" w14:textId="77777777" w:rsidR="00AF2023" w:rsidRDefault="00AF2023">
            <w:pPr>
              <w:ind w:left="432"/>
              <w:rPr>
                <w:rFonts w:ascii="Arial" w:eastAsia="Arial" w:hAnsi="Arial" w:cs="Arial"/>
                <w:sz w:val="20"/>
              </w:rPr>
            </w:pPr>
            <w:r>
              <w:rPr>
                <w:rFonts w:ascii="Arial" w:eastAsia="Arial" w:hAnsi="Arial" w:cs="Arial"/>
                <w:b/>
                <w:sz w:val="20"/>
              </w:rPr>
              <w:t>STAFF PLANNER:</w:t>
            </w:r>
            <w:r w:rsidR="00BF03FB">
              <w:rPr>
                <w:rFonts w:ascii="Arial" w:eastAsia="Arial" w:hAnsi="Arial" w:cs="Arial"/>
                <w:sz w:val="20"/>
              </w:rPr>
              <w:t>  RUSS FORD</w:t>
            </w:r>
          </w:p>
          <w:p w14:paraId="2C5B5BD2" w14:textId="77777777" w:rsidR="00AF2023" w:rsidRPr="00C4569A" w:rsidRDefault="00AF2023">
            <w:pPr>
              <w:tabs>
                <w:tab w:val="left" w:pos="0"/>
              </w:tabs>
              <w:ind w:left="450"/>
              <w:jc w:val="both"/>
              <w:rPr>
                <w:rFonts w:ascii="Arial" w:eastAsia="Arial" w:hAnsi="Arial" w:cs="Arial"/>
                <w:sz w:val="20"/>
              </w:rPr>
            </w:pPr>
          </w:p>
        </w:tc>
      </w:tr>
      <w:tr w:rsidR="00AF2023" w:rsidRPr="00C4569A" w14:paraId="07D450EB" w14:textId="77777777" w:rsidTr="00AF2023">
        <w:trPr>
          <w:trHeight w:val="360"/>
        </w:trPr>
        <w:tc>
          <w:tcPr>
            <w:tcW w:w="612" w:type="pct"/>
            <w:tcBorders>
              <w:top w:val="single" w:sz="2" w:space="0" w:color="auto"/>
              <w:bottom w:val="single" w:sz="2" w:space="0" w:color="auto"/>
            </w:tcBorders>
            <w:shd w:val="pct10" w:color="auto" w:fill="auto"/>
            <w:vAlign w:val="center"/>
          </w:tcPr>
          <w:p w14:paraId="37E8102E" w14:textId="77777777" w:rsidR="00AF2023" w:rsidRPr="00C4569A" w:rsidRDefault="00AF2023">
            <w:pPr>
              <w:jc w:val="both"/>
              <w:rPr>
                <w:rFonts w:ascii="Arial" w:eastAsia="Arial" w:hAnsi="Arial" w:cs="Arial"/>
                <w:b/>
                <w:sz w:val="20"/>
              </w:rPr>
            </w:pPr>
            <w:r w:rsidRPr="00C4569A">
              <w:rPr>
                <w:rFonts w:ascii="Arial" w:eastAsia="Arial" w:hAnsi="Arial" w:cs="Arial"/>
                <w:b/>
                <w:sz w:val="20"/>
              </w:rPr>
              <w:t>Section II</w:t>
            </w:r>
          </w:p>
        </w:tc>
        <w:tc>
          <w:tcPr>
            <w:tcW w:w="4388" w:type="pct"/>
            <w:tcBorders>
              <w:top w:val="single" w:sz="2" w:space="0" w:color="auto"/>
              <w:bottom w:val="single" w:sz="2" w:space="0" w:color="auto"/>
            </w:tcBorders>
            <w:shd w:val="pct10" w:color="auto" w:fill="auto"/>
            <w:vAlign w:val="center"/>
          </w:tcPr>
          <w:p w14:paraId="5CC189E7" w14:textId="77777777" w:rsidR="00AF2023" w:rsidRPr="00C4569A" w:rsidRDefault="00FC1387">
            <w:pPr>
              <w:jc w:val="both"/>
              <w:rPr>
                <w:rFonts w:ascii="Arial" w:eastAsia="Arial" w:hAnsi="Arial" w:cs="Arial"/>
                <w:b/>
                <w:sz w:val="20"/>
              </w:rPr>
            </w:pPr>
            <w:r>
              <w:rPr>
                <w:rFonts w:ascii="Arial" w:eastAsia="Arial" w:hAnsi="Arial" w:cs="Arial"/>
                <w:b/>
                <w:sz w:val="20"/>
              </w:rPr>
              <w:t>Project Description</w:t>
            </w:r>
          </w:p>
        </w:tc>
      </w:tr>
      <w:tr w:rsidR="00AF2023" w:rsidRPr="00C4569A" w14:paraId="67151B8B" w14:textId="77777777">
        <w:trPr>
          <w:trHeight w:val="360"/>
        </w:trPr>
        <w:tc>
          <w:tcPr>
            <w:tcW w:w="5000" w:type="pct"/>
            <w:gridSpan w:val="2"/>
            <w:tcBorders>
              <w:top w:val="single" w:sz="2" w:space="0" w:color="auto"/>
            </w:tcBorders>
          </w:tcPr>
          <w:p w14:paraId="7730ED5B" w14:textId="77777777" w:rsidR="00AF2023" w:rsidRPr="00C4569A" w:rsidRDefault="00AF2023">
            <w:pPr>
              <w:ind w:left="90" w:right="432"/>
              <w:jc w:val="both"/>
              <w:rPr>
                <w:rFonts w:ascii="Arial" w:eastAsia="Arial" w:hAnsi="Arial" w:cs="Arial"/>
                <w:sz w:val="20"/>
              </w:rPr>
            </w:pPr>
          </w:p>
          <w:p w14:paraId="2B0EBFC9" w14:textId="043BF628" w:rsidR="00FC1387" w:rsidRDefault="00FC1387">
            <w:pPr>
              <w:pStyle w:val="BlockText"/>
              <w:ind w:left="450" w:right="252"/>
              <w:jc w:val="left"/>
              <w:rPr>
                <w:szCs w:val="20"/>
              </w:rPr>
            </w:pPr>
            <w:r w:rsidRPr="00FC1387">
              <w:rPr>
                <w:b/>
                <w:szCs w:val="20"/>
              </w:rPr>
              <w:t>INTRODUCTION</w:t>
            </w:r>
            <w:r>
              <w:rPr>
                <w:szCs w:val="20"/>
              </w:rPr>
              <w:t xml:space="preserve">: </w:t>
            </w:r>
            <w:r w:rsidR="00BF03FB">
              <w:rPr>
                <w:szCs w:val="20"/>
              </w:rPr>
              <w:t>The proposed project requests the division of an existing 4.1± acre lot into two separate lots of 2.37± acres and 1.73± acres to facilitate the construction of multi-family housing.</w:t>
            </w:r>
          </w:p>
          <w:p w14:paraId="6FE04215" w14:textId="77777777" w:rsidR="00154B44" w:rsidRDefault="00154B44">
            <w:pPr>
              <w:pStyle w:val="BlockText"/>
              <w:ind w:left="450" w:right="252"/>
              <w:jc w:val="left"/>
              <w:rPr>
                <w:szCs w:val="20"/>
              </w:rPr>
            </w:pPr>
          </w:p>
          <w:p w14:paraId="09540516" w14:textId="77777777" w:rsidR="00154B44" w:rsidRDefault="00237A4F" w:rsidP="00513FF3">
            <w:pPr>
              <w:pStyle w:val="BlockText"/>
              <w:ind w:left="450" w:right="252"/>
              <w:rPr>
                <w:szCs w:val="20"/>
              </w:rPr>
            </w:pPr>
            <w:r w:rsidRPr="00237A4F">
              <w:rPr>
                <w:b/>
                <w:szCs w:val="20"/>
              </w:rPr>
              <w:t>PROJECT OBJECTIVES</w:t>
            </w:r>
            <w:r>
              <w:rPr>
                <w:szCs w:val="20"/>
              </w:rPr>
              <w:t>:</w:t>
            </w:r>
            <w:r w:rsidR="007E2E21">
              <w:rPr>
                <w:szCs w:val="20"/>
              </w:rPr>
              <w:t xml:space="preserve"> </w:t>
            </w:r>
            <w:r w:rsidR="00BF03FB">
              <w:rPr>
                <w:szCs w:val="20"/>
              </w:rPr>
              <w:t>The Rural Communities Housing Development Corporation (hereafter ‘RCHDC’) has previously completed several Boundary Line Adjustments to facilitate the construction of multi-family housing along Brush Street (CR</w:t>
            </w:r>
            <w:r w:rsidR="00AB609B">
              <w:rPr>
                <w:szCs w:val="20"/>
              </w:rPr>
              <w:t xml:space="preserve"> 2</w:t>
            </w:r>
            <w:r w:rsidR="00BF03FB">
              <w:rPr>
                <w:szCs w:val="20"/>
              </w:rPr>
              <w:t>17)</w:t>
            </w:r>
            <w:r w:rsidR="00AB609B">
              <w:rPr>
                <w:szCs w:val="20"/>
              </w:rPr>
              <w:t>, known as</w:t>
            </w:r>
            <w:r w:rsidR="004C1A77">
              <w:rPr>
                <w:szCs w:val="20"/>
              </w:rPr>
              <w:t xml:space="preserve"> Orr Creek Commons Phases</w:t>
            </w:r>
            <w:r w:rsidR="00BF03FB">
              <w:rPr>
                <w:szCs w:val="20"/>
              </w:rPr>
              <w:t xml:space="preserve"> 1 and 2.  Construction of unit 1 has completed and construction</w:t>
            </w:r>
            <w:r w:rsidR="00AB609B">
              <w:rPr>
                <w:szCs w:val="20"/>
              </w:rPr>
              <w:t xml:space="preserve"> of</w:t>
            </w:r>
            <w:r w:rsidR="00BF03FB">
              <w:rPr>
                <w:szCs w:val="20"/>
              </w:rPr>
              <w:t xml:space="preserve"> unit 2 is underway.  The division</w:t>
            </w:r>
            <w:r w:rsidR="00AB609B">
              <w:rPr>
                <w:szCs w:val="20"/>
              </w:rPr>
              <w:t xml:space="preserve"> of</w:t>
            </w:r>
            <w:r w:rsidR="00BF03FB">
              <w:rPr>
                <w:szCs w:val="20"/>
              </w:rPr>
              <w:t xml:space="preserve"> this parcel will allow RCHDC to apply for a third unit of multi-family housing, at least a portion of which will be designated ‘affordable’ or ‘low income’ housing (less than 50%).  </w:t>
            </w:r>
          </w:p>
          <w:p w14:paraId="7753CE5E" w14:textId="77777777" w:rsidR="00513FF3" w:rsidRDefault="00513FF3" w:rsidP="00513FF3">
            <w:pPr>
              <w:pStyle w:val="BlockText"/>
              <w:ind w:left="450" w:right="252"/>
              <w:rPr>
                <w:szCs w:val="20"/>
              </w:rPr>
            </w:pPr>
          </w:p>
          <w:p w14:paraId="6520E0E3" w14:textId="77777777" w:rsidR="00AB609B" w:rsidRDefault="00513FF3" w:rsidP="00513FF3">
            <w:pPr>
              <w:pStyle w:val="BlockText"/>
              <w:ind w:left="450" w:right="252"/>
              <w:rPr>
                <w:szCs w:val="20"/>
              </w:rPr>
            </w:pPr>
            <w:r>
              <w:rPr>
                <w:b/>
                <w:szCs w:val="20"/>
              </w:rPr>
              <w:t>SETTING AND LOCATION</w:t>
            </w:r>
            <w:r>
              <w:rPr>
                <w:szCs w:val="20"/>
              </w:rPr>
              <w:t xml:space="preserve">: </w:t>
            </w:r>
            <w:r w:rsidR="0084682D">
              <w:rPr>
                <w:szCs w:val="20"/>
              </w:rPr>
              <w:t>T</w:t>
            </w:r>
            <w:r w:rsidR="00AF0C65">
              <w:rPr>
                <w:szCs w:val="20"/>
              </w:rPr>
              <w:t xml:space="preserve">he subject site lies </w:t>
            </w:r>
            <w:r w:rsidR="00AB609B">
              <w:rPr>
                <w:szCs w:val="20"/>
              </w:rPr>
              <w:t xml:space="preserve">within the sphere of influence of the City of Ukiah at the intersection of Brush Street and North Orchard Avenue, immediately adjacent to the city’s incorporated boundary.  The site is served by the Ukiah Valley Sanitation District for wastewater treatment and though technically outside its district boundary, domestic water is provided by the City of Ukiah.  Domestic water for Orr Creek Commons </w:t>
            </w:r>
            <w:r w:rsidR="004C1A77">
              <w:rPr>
                <w:szCs w:val="20"/>
              </w:rPr>
              <w:t>Phases</w:t>
            </w:r>
            <w:r w:rsidR="00AB609B">
              <w:rPr>
                <w:szCs w:val="20"/>
              </w:rPr>
              <w:t xml:space="preserve"> 1 and 2 was also provided by the City of Ukiah, and on July 29, 2021, they provided an updated comment letter stating that the City has the resources and intention to support the additional housing proposed by RCHDC.  </w:t>
            </w:r>
          </w:p>
          <w:p w14:paraId="39603E4E" w14:textId="77777777" w:rsidR="00AB609B" w:rsidRDefault="00AB609B" w:rsidP="00513FF3">
            <w:pPr>
              <w:pStyle w:val="BlockText"/>
              <w:ind w:left="450" w:right="252"/>
              <w:rPr>
                <w:szCs w:val="20"/>
              </w:rPr>
            </w:pPr>
          </w:p>
          <w:p w14:paraId="3C430802" w14:textId="77777777" w:rsidR="00AB609B" w:rsidRDefault="00FA5C1C" w:rsidP="00513FF3">
            <w:pPr>
              <w:pStyle w:val="BlockText"/>
              <w:ind w:left="450" w:right="252"/>
              <w:rPr>
                <w:szCs w:val="20"/>
              </w:rPr>
            </w:pPr>
            <w:r>
              <w:rPr>
                <w:szCs w:val="20"/>
              </w:rPr>
              <w:t xml:space="preserve">The site itself is currently undeveloped, but was previously used for materials storage for the construction of Orr Creek Commons Unit 2.  </w:t>
            </w:r>
            <w:r w:rsidR="00AB609B">
              <w:rPr>
                <w:szCs w:val="20"/>
              </w:rPr>
              <w:t xml:space="preserve">The parcels to the west and south of the subject site are heavily developed with residential uses, and the parcels to the north contain several mini-storage lots and another multi-family residential development intended for use by agricultural workers.  </w:t>
            </w:r>
            <w:r w:rsidR="00531A52">
              <w:rPr>
                <w:szCs w:val="20"/>
              </w:rPr>
              <w:t xml:space="preserve">The eastern and northeastern most parcels are currently undeveloped.  The </w:t>
            </w:r>
            <w:r w:rsidR="00B56A6E">
              <w:rPr>
                <w:szCs w:val="20"/>
              </w:rPr>
              <w:t xml:space="preserve">entire </w:t>
            </w:r>
            <w:r w:rsidR="00531A52">
              <w:rPr>
                <w:szCs w:val="20"/>
              </w:rPr>
              <w:t>project site is</w:t>
            </w:r>
            <w:r w:rsidR="00B56A6E">
              <w:rPr>
                <w:szCs w:val="20"/>
              </w:rPr>
              <w:t xml:space="preserve"> </w:t>
            </w:r>
            <w:r w:rsidR="00531A52">
              <w:rPr>
                <w:szCs w:val="20"/>
              </w:rPr>
              <w:t xml:space="preserve">classified as a type AE flood zone on FEMA’s Flood Insurance Rate Maps (FIRM), with a base flood elevation of approximately 607 feet above sea level.  </w:t>
            </w:r>
            <w:r w:rsidR="00B56A6E">
              <w:rPr>
                <w:szCs w:val="20"/>
              </w:rPr>
              <w:t xml:space="preserve">Prior to construction of Orr Creek Commons </w:t>
            </w:r>
            <w:r w:rsidR="004C1A77">
              <w:rPr>
                <w:szCs w:val="20"/>
              </w:rPr>
              <w:t>Phases</w:t>
            </w:r>
            <w:r w:rsidR="00B56A6E">
              <w:rPr>
                <w:szCs w:val="20"/>
              </w:rPr>
              <w:t xml:space="preserve"> 1 and 2, fill dirt was added to the site to bring the at grade elevation above the calculated base flood elevation.  The site is approximately 600 feet west of the US 101 corridor and is visible from the highway, but cannot be accessed directly from it.</w:t>
            </w:r>
          </w:p>
          <w:p w14:paraId="72970E1D" w14:textId="77777777" w:rsidR="00B56A6E" w:rsidRDefault="00B56A6E" w:rsidP="00513FF3">
            <w:pPr>
              <w:pStyle w:val="BlockText"/>
              <w:ind w:left="450" w:right="252"/>
              <w:rPr>
                <w:szCs w:val="20"/>
              </w:rPr>
            </w:pPr>
          </w:p>
          <w:p w14:paraId="28056320" w14:textId="77777777" w:rsidR="00AB609B" w:rsidRDefault="00B56A6E" w:rsidP="00513FF3">
            <w:pPr>
              <w:pStyle w:val="BlockText"/>
              <w:ind w:left="450" w:right="252"/>
              <w:rPr>
                <w:szCs w:val="20"/>
              </w:rPr>
            </w:pPr>
            <w:r>
              <w:rPr>
                <w:szCs w:val="20"/>
              </w:rPr>
              <w:t>Orr’s Creek, an existing riparian corridor, forms the southern boundary of the project site. As part of the Orr Creek Commons Unit 1, the land immediately adjacent to the creek was dedicated to the City of Ukiah for use as open space</w:t>
            </w:r>
            <w:r w:rsidR="00A52290">
              <w:rPr>
                <w:szCs w:val="20"/>
              </w:rPr>
              <w:t xml:space="preserve"> and a riparian buffer.  This project would only affect the portion of the remaining land outside of that existing dedication, and does not propose changes to the buffer zone.  </w:t>
            </w:r>
          </w:p>
          <w:p w14:paraId="71B88E60" w14:textId="77777777" w:rsidR="00A52290" w:rsidRDefault="00A52290" w:rsidP="00513FF3">
            <w:pPr>
              <w:pStyle w:val="BlockText"/>
              <w:ind w:left="450" w:right="252"/>
              <w:rPr>
                <w:szCs w:val="20"/>
              </w:rPr>
            </w:pPr>
          </w:p>
          <w:p w14:paraId="503AEB37" w14:textId="77777777" w:rsidR="00AF2023" w:rsidRDefault="00CE37C8" w:rsidP="00E20E4B">
            <w:pPr>
              <w:pStyle w:val="BlockText"/>
              <w:ind w:left="450" w:right="252"/>
            </w:pPr>
            <w:r>
              <w:rPr>
                <w:b/>
              </w:rPr>
              <w:t xml:space="preserve">BASELINE CONDITIONS: </w:t>
            </w:r>
            <w:r>
              <w:t>The California Environmental Quality Act (CEQA) Guidelines Section 15125 requires that the Project Description identify existing baseline physical conditions to evaluate the significance of the project impacts. In the case of the subject parcel, baseline conditions include existi</w:t>
            </w:r>
            <w:r w:rsidR="00DC685B">
              <w:t xml:space="preserve">ng </w:t>
            </w:r>
            <w:r w:rsidR="00E20E4B">
              <w:t xml:space="preserve">multi-family residential development on two adjacent sites, as well as existing transportation and utility infrastructure commonly associated with urban development.  </w:t>
            </w:r>
          </w:p>
          <w:p w14:paraId="7F5E7E02" w14:textId="77777777" w:rsidR="00E20E4B" w:rsidRPr="00C4569A" w:rsidRDefault="00E20E4B" w:rsidP="00E20E4B">
            <w:pPr>
              <w:pStyle w:val="BlockText"/>
              <w:ind w:left="450" w:right="252"/>
              <w:rPr>
                <w:b/>
              </w:rPr>
            </w:pPr>
          </w:p>
        </w:tc>
      </w:tr>
      <w:tr w:rsidR="00FC1387" w:rsidRPr="00C4569A" w14:paraId="6A5F6559" w14:textId="77777777" w:rsidTr="00695471">
        <w:trPr>
          <w:trHeight w:val="360"/>
        </w:trPr>
        <w:tc>
          <w:tcPr>
            <w:tcW w:w="612" w:type="pct"/>
            <w:tcBorders>
              <w:top w:val="single" w:sz="2" w:space="0" w:color="auto"/>
              <w:bottom w:val="single" w:sz="2" w:space="0" w:color="auto"/>
            </w:tcBorders>
            <w:shd w:val="pct10" w:color="auto" w:fill="auto"/>
            <w:vAlign w:val="center"/>
          </w:tcPr>
          <w:p w14:paraId="2FCE9769" w14:textId="77777777" w:rsidR="00FC1387" w:rsidRPr="00C4569A" w:rsidRDefault="00FC1387" w:rsidP="00695471">
            <w:pPr>
              <w:jc w:val="both"/>
              <w:rPr>
                <w:rFonts w:ascii="Arial" w:eastAsia="Arial" w:hAnsi="Arial" w:cs="Arial"/>
                <w:b/>
                <w:sz w:val="20"/>
              </w:rPr>
            </w:pPr>
            <w:r w:rsidRPr="00C4569A">
              <w:rPr>
                <w:rFonts w:ascii="Arial" w:eastAsia="Arial" w:hAnsi="Arial" w:cs="Arial"/>
                <w:b/>
                <w:sz w:val="20"/>
              </w:rPr>
              <w:t>Section II</w:t>
            </w:r>
            <w:r>
              <w:rPr>
                <w:rFonts w:ascii="Arial" w:eastAsia="Arial" w:hAnsi="Arial" w:cs="Arial"/>
                <w:b/>
                <w:sz w:val="20"/>
              </w:rPr>
              <w:t>I</w:t>
            </w:r>
          </w:p>
        </w:tc>
        <w:tc>
          <w:tcPr>
            <w:tcW w:w="4388" w:type="pct"/>
            <w:tcBorders>
              <w:top w:val="single" w:sz="2" w:space="0" w:color="auto"/>
              <w:bottom w:val="single" w:sz="2" w:space="0" w:color="auto"/>
            </w:tcBorders>
            <w:shd w:val="pct10" w:color="auto" w:fill="auto"/>
            <w:vAlign w:val="center"/>
          </w:tcPr>
          <w:p w14:paraId="239370E9" w14:textId="77777777" w:rsidR="00FC1387" w:rsidRPr="00C4569A" w:rsidRDefault="00FC1387" w:rsidP="00695471">
            <w:pPr>
              <w:jc w:val="both"/>
              <w:rPr>
                <w:rFonts w:ascii="Arial" w:eastAsia="Arial" w:hAnsi="Arial" w:cs="Arial"/>
                <w:b/>
                <w:sz w:val="20"/>
              </w:rPr>
            </w:pPr>
            <w:r w:rsidRPr="00C4569A">
              <w:rPr>
                <w:rFonts w:ascii="Arial" w:eastAsia="Arial" w:hAnsi="Arial" w:cs="Arial"/>
                <w:b/>
                <w:sz w:val="20"/>
              </w:rPr>
              <w:t>Environmental Checklist.</w:t>
            </w:r>
          </w:p>
        </w:tc>
      </w:tr>
      <w:tr w:rsidR="00FC1387" w:rsidRPr="00C4569A" w14:paraId="53D68927" w14:textId="77777777" w:rsidTr="00695471">
        <w:trPr>
          <w:trHeight w:val="360"/>
        </w:trPr>
        <w:tc>
          <w:tcPr>
            <w:tcW w:w="5000" w:type="pct"/>
            <w:gridSpan w:val="2"/>
            <w:tcBorders>
              <w:top w:val="single" w:sz="2" w:space="0" w:color="auto"/>
            </w:tcBorders>
          </w:tcPr>
          <w:p w14:paraId="68BFE4D7" w14:textId="77777777" w:rsidR="00FC1387" w:rsidRPr="00C4569A" w:rsidRDefault="00FC1387" w:rsidP="00695471">
            <w:pPr>
              <w:ind w:left="90" w:right="432"/>
              <w:jc w:val="both"/>
              <w:rPr>
                <w:rFonts w:ascii="Arial" w:eastAsia="Arial" w:hAnsi="Arial" w:cs="Arial"/>
                <w:sz w:val="20"/>
              </w:rPr>
            </w:pPr>
          </w:p>
          <w:p w14:paraId="24BB0052" w14:textId="77777777" w:rsidR="00FC1387" w:rsidRPr="00C4569A" w:rsidRDefault="00FC1387" w:rsidP="00695471">
            <w:pPr>
              <w:pStyle w:val="BlockText"/>
              <w:ind w:left="450" w:right="252"/>
              <w:jc w:val="left"/>
              <w:rPr>
                <w:i/>
                <w:szCs w:val="20"/>
              </w:rPr>
            </w:pPr>
            <w:r w:rsidRPr="00C4569A">
              <w:rPr>
                <w:i/>
                <w:szCs w:val="20"/>
              </w:rPr>
              <w:lastRenderedPageBreak/>
              <w:t>“Significant effect on the environment” means a substantial, or potentially substantial, adverse change in any of the physical conditions within the area affected by the project, including land, air, water, minerals, flora, fauna, ambient noise, and aesthetic significance.  An economic or social change by itself shall not be considered a significant effect on the environment.  A social or economic change related to a physical change, may be considered in determining whether the physical change is significant (CEQA Guidelines, Section 15382).</w:t>
            </w:r>
          </w:p>
          <w:p w14:paraId="35081910" w14:textId="77777777" w:rsidR="00FC1387" w:rsidRPr="00C4569A" w:rsidRDefault="00FC1387" w:rsidP="00695471">
            <w:pPr>
              <w:ind w:left="450" w:right="432"/>
              <w:jc w:val="both"/>
              <w:rPr>
                <w:rFonts w:ascii="Arial" w:eastAsia="Arial" w:hAnsi="Arial" w:cs="Arial"/>
                <w:i/>
                <w:sz w:val="20"/>
              </w:rPr>
            </w:pPr>
          </w:p>
          <w:p w14:paraId="12B65B66" w14:textId="77777777" w:rsidR="00FC1387" w:rsidRPr="00C4569A" w:rsidRDefault="00FC1387" w:rsidP="00695471">
            <w:pPr>
              <w:ind w:left="450" w:right="252"/>
              <w:jc w:val="both"/>
              <w:rPr>
                <w:rFonts w:ascii="Arial" w:eastAsia="Arial" w:hAnsi="Arial" w:cs="Arial"/>
                <w:i/>
                <w:sz w:val="20"/>
              </w:rPr>
            </w:pPr>
            <w:r w:rsidRPr="00C4569A">
              <w:rPr>
                <w:rFonts w:ascii="Arial" w:eastAsia="Arial" w:hAnsi="Arial" w:cs="Arial"/>
                <w:i/>
                <w:sz w:val="20"/>
              </w:rPr>
              <w:t xml:space="preserve">Accompanying this form is a list of discussion statements for </w:t>
            </w:r>
            <w:r w:rsidRPr="00C4569A">
              <w:rPr>
                <w:rFonts w:ascii="Arial" w:eastAsia="Arial" w:hAnsi="Arial" w:cs="Arial"/>
                <w:i/>
                <w:sz w:val="20"/>
                <w:u w:val="single"/>
              </w:rPr>
              <w:t>all</w:t>
            </w:r>
            <w:r w:rsidRPr="00C4569A">
              <w:rPr>
                <w:rFonts w:ascii="Arial" w:eastAsia="Arial" w:hAnsi="Arial" w:cs="Arial"/>
                <w:i/>
                <w:sz w:val="20"/>
              </w:rPr>
              <w:t xml:space="preserve"> questions, or categories of questions, on the Environmental Checklist (See Section III).  This includes explanations of “no” responses.</w:t>
            </w:r>
          </w:p>
          <w:p w14:paraId="78DD10B3" w14:textId="77777777" w:rsidR="00FC1387" w:rsidRPr="00C4569A" w:rsidRDefault="00FC1387" w:rsidP="00695471">
            <w:pPr>
              <w:ind w:left="90" w:right="432"/>
              <w:jc w:val="both"/>
              <w:rPr>
                <w:rFonts w:ascii="Arial" w:eastAsia="Arial" w:hAnsi="Arial" w:cs="Arial"/>
                <w:b/>
                <w:sz w:val="20"/>
              </w:rPr>
            </w:pPr>
            <w:r w:rsidRPr="00C4569A">
              <w:rPr>
                <w:rFonts w:ascii="Arial" w:eastAsia="Arial" w:hAnsi="Arial" w:cs="Arial"/>
                <w:sz w:val="20"/>
              </w:rPr>
              <w:t xml:space="preserve">    </w:t>
            </w:r>
          </w:p>
        </w:tc>
      </w:tr>
    </w:tbl>
    <w:p w14:paraId="68588D2F" w14:textId="77777777" w:rsidR="00AF2023" w:rsidRPr="00C4569A" w:rsidRDefault="00AF2023">
      <w:pPr>
        <w:jc w:val="both"/>
        <w:rPr>
          <w:rFonts w:ascii="Arial" w:eastAsia="Arial" w:hAnsi="Arial" w:cs="Arial"/>
          <w:sz w:val="20"/>
        </w:rPr>
      </w:pPr>
    </w:p>
    <w:p w14:paraId="282D331F" w14:textId="77777777" w:rsidR="00AF2023" w:rsidRPr="00C4569A" w:rsidRDefault="00AF2023">
      <w:pPr>
        <w:jc w:val="both"/>
        <w:rPr>
          <w:rFonts w:ascii="Arial" w:eastAsia="Times" w:hAnsi="Arial" w:cs="Arial"/>
          <w:sz w:val="20"/>
        </w:rPr>
      </w:pPr>
      <w:r w:rsidRPr="00C4569A">
        <w:rPr>
          <w:rFonts w:ascii="Arial" w:eastAsia="Times" w:hAnsi="Arial" w:cs="Arial"/>
          <w:b/>
          <w:sz w:val="20"/>
        </w:rPr>
        <w:t xml:space="preserve">ENVIRONMENTAL FACTORS POTENTIALLY AFFECTED:  </w:t>
      </w:r>
      <w:r w:rsidRPr="00C4569A">
        <w:rPr>
          <w:rFonts w:ascii="Arial" w:eastAsia="Times" w:hAnsi="Arial" w:cs="Arial"/>
          <w:sz w:val="20"/>
        </w:rPr>
        <w:t>The environmental factors checked below would be potentially affected by this project, involving at least one impact that is a "Potentially Significant Impact" as indicated by the checklist on the following pages.</w:t>
      </w:r>
    </w:p>
    <w:p w14:paraId="690EE714" w14:textId="77777777" w:rsidR="00AF2023" w:rsidRPr="00C4569A" w:rsidRDefault="00AF2023">
      <w:pPr>
        <w:ind w:left="-360"/>
        <w:jc w:val="both"/>
        <w:rPr>
          <w:rFonts w:ascii="Arial" w:eastAsia="Times" w:hAnsi="Arial" w:cs="Arial"/>
          <w:sz w:val="20"/>
        </w:rPr>
      </w:pPr>
    </w:p>
    <w:tbl>
      <w:tblPr>
        <w:tblW w:w="101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53"/>
        <w:gridCol w:w="2654"/>
        <w:gridCol w:w="250"/>
        <w:gridCol w:w="3355"/>
        <w:gridCol w:w="271"/>
        <w:gridCol w:w="3317"/>
      </w:tblGrid>
      <w:tr w:rsidR="00AF2023" w:rsidRPr="00C4569A" w14:paraId="7557C49C" w14:textId="77777777" w:rsidTr="00AF2023">
        <w:trPr>
          <w:trHeight w:hRule="exact" w:val="509"/>
          <w:jc w:val="center"/>
        </w:trPr>
        <w:tc>
          <w:tcPr>
            <w:tcW w:w="125" w:type="pct"/>
            <w:shd w:val="clear" w:color="auto" w:fill="auto"/>
            <w:vAlign w:val="center"/>
          </w:tcPr>
          <w:p w14:paraId="7BC3DAA8" w14:textId="77777777" w:rsidR="00AF2023" w:rsidRPr="00C4569A" w:rsidRDefault="00E20E4B">
            <w:pPr>
              <w:jc w:val="both"/>
              <w:rPr>
                <w:rFonts w:ascii="Arial" w:eastAsia="Times" w:hAnsi="Arial" w:cs="Arial"/>
                <w:sz w:val="20"/>
              </w:rPr>
            </w:pPr>
            <w:r>
              <w:rPr>
                <w:rFonts w:ascii="Arial" w:eastAsia="Times" w:hAnsi="Arial" w:cs="Arial"/>
                <w:sz w:val="20"/>
              </w:rPr>
              <w:fldChar w:fldCharType="begin">
                <w:ffData>
                  <w:name w:val="Check2"/>
                  <w:enabled/>
                  <w:calcOnExit w:val="0"/>
                  <w:checkBox>
                    <w:sizeAuto/>
                    <w:default w:val="0"/>
                  </w:checkBox>
                </w:ffData>
              </w:fldChar>
            </w:r>
            <w:bookmarkStart w:id="0" w:name="Check2"/>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bookmarkEnd w:id="0"/>
          </w:p>
        </w:tc>
        <w:tc>
          <w:tcPr>
            <w:tcW w:w="1314" w:type="pct"/>
            <w:shd w:val="clear" w:color="auto" w:fill="auto"/>
            <w:vAlign w:val="center"/>
          </w:tcPr>
          <w:p w14:paraId="23A84A8E" w14:textId="77777777" w:rsidR="00AF2023" w:rsidRPr="00C4569A" w:rsidRDefault="00AF2023">
            <w:pPr>
              <w:shd w:val="solid" w:color="FFFFFF" w:fill="auto"/>
              <w:jc w:val="both"/>
              <w:rPr>
                <w:rFonts w:ascii="Arial" w:eastAsia="Times" w:hAnsi="Arial" w:cs="Arial"/>
                <w:sz w:val="20"/>
              </w:rPr>
            </w:pPr>
            <w:r w:rsidRPr="00C4569A">
              <w:rPr>
                <w:rFonts w:ascii="Arial" w:eastAsia="Times" w:hAnsi="Arial" w:cs="Arial"/>
                <w:color w:val="000000"/>
                <w:sz w:val="20"/>
                <w:shd w:val="solid" w:color="FFFFFF" w:fill="auto"/>
                <w:lang w:val="ru-RU" w:eastAsia="ru-RU"/>
              </w:rPr>
              <w:t>Aesthetics</w:t>
            </w:r>
          </w:p>
        </w:tc>
        <w:tc>
          <w:tcPr>
            <w:tcW w:w="124" w:type="pct"/>
            <w:shd w:val="clear" w:color="auto" w:fill="auto"/>
            <w:vAlign w:val="center"/>
          </w:tcPr>
          <w:p w14:paraId="0A40F63E" w14:textId="77777777" w:rsidR="00AF2023" w:rsidRPr="00C4569A" w:rsidRDefault="00AF2023">
            <w:pPr>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61" w:type="pct"/>
            <w:shd w:val="clear" w:color="auto" w:fill="auto"/>
            <w:vAlign w:val="center"/>
          </w:tcPr>
          <w:p w14:paraId="79335507" w14:textId="77777777" w:rsidR="00AF2023" w:rsidRPr="00C4569A" w:rsidRDefault="00AF2023">
            <w:pPr>
              <w:shd w:val="solid" w:color="FFFFFF" w:fill="auto"/>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Agriculture and Forestry Resources</w:t>
            </w:r>
          </w:p>
        </w:tc>
        <w:tc>
          <w:tcPr>
            <w:tcW w:w="134" w:type="pct"/>
            <w:shd w:val="clear" w:color="auto" w:fill="auto"/>
            <w:vAlign w:val="center"/>
          </w:tcPr>
          <w:p w14:paraId="4151E9B3" w14:textId="77777777" w:rsidR="00AF2023" w:rsidRPr="00C4569A" w:rsidRDefault="00AF2023">
            <w:pPr>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43" w:type="pct"/>
            <w:shd w:val="clear" w:color="auto" w:fill="auto"/>
            <w:vAlign w:val="center"/>
          </w:tcPr>
          <w:p w14:paraId="7E7F511D" w14:textId="77777777" w:rsidR="00AF2023" w:rsidRPr="00C4569A" w:rsidRDefault="00AF2023">
            <w:pPr>
              <w:shd w:val="solid" w:color="FFFFFF" w:fill="auto"/>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Air Quality</w:t>
            </w:r>
          </w:p>
        </w:tc>
      </w:tr>
      <w:tr w:rsidR="00AF2023" w:rsidRPr="00C4569A" w14:paraId="1623D9F9" w14:textId="77777777" w:rsidTr="00AF2023">
        <w:trPr>
          <w:trHeight w:hRule="exact" w:val="389"/>
          <w:jc w:val="center"/>
        </w:trPr>
        <w:tc>
          <w:tcPr>
            <w:tcW w:w="125" w:type="pct"/>
            <w:shd w:val="clear" w:color="auto" w:fill="auto"/>
            <w:vAlign w:val="center"/>
          </w:tcPr>
          <w:p w14:paraId="431E9746" w14:textId="77777777" w:rsidR="00AF2023" w:rsidRPr="00C4569A" w:rsidRDefault="00AF2023">
            <w:pPr>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14" w:type="pct"/>
            <w:shd w:val="clear" w:color="auto" w:fill="auto"/>
            <w:vAlign w:val="center"/>
          </w:tcPr>
          <w:p w14:paraId="079E22FD" w14:textId="77777777" w:rsidR="00AF2023" w:rsidRPr="00C4569A" w:rsidRDefault="00AF2023">
            <w:pPr>
              <w:shd w:val="solid" w:color="FFFFFF" w:fill="auto"/>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Biological Resources</w:t>
            </w:r>
          </w:p>
        </w:tc>
        <w:tc>
          <w:tcPr>
            <w:tcW w:w="124" w:type="pct"/>
            <w:shd w:val="clear" w:color="auto" w:fill="auto"/>
            <w:vAlign w:val="center"/>
          </w:tcPr>
          <w:p w14:paraId="58B0ED1F" w14:textId="77777777" w:rsidR="00AF2023" w:rsidRPr="00C4569A" w:rsidRDefault="00CF4174">
            <w:pPr>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61" w:type="pct"/>
            <w:shd w:val="clear" w:color="auto" w:fill="auto"/>
            <w:vAlign w:val="center"/>
          </w:tcPr>
          <w:p w14:paraId="1685945B" w14:textId="77777777" w:rsidR="00AF2023" w:rsidRPr="00C4569A" w:rsidRDefault="00AF2023">
            <w:pPr>
              <w:shd w:val="solid" w:color="FFFFFF" w:fill="auto"/>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Cultural Resources</w:t>
            </w:r>
          </w:p>
        </w:tc>
        <w:tc>
          <w:tcPr>
            <w:tcW w:w="134" w:type="pct"/>
            <w:shd w:val="clear" w:color="auto" w:fill="auto"/>
            <w:vAlign w:val="center"/>
          </w:tcPr>
          <w:p w14:paraId="1D993596" w14:textId="77777777" w:rsidR="00AF2023" w:rsidRPr="00C4569A" w:rsidRDefault="00AF2023">
            <w:pPr>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43" w:type="pct"/>
            <w:shd w:val="clear" w:color="auto" w:fill="auto"/>
            <w:vAlign w:val="center"/>
          </w:tcPr>
          <w:p w14:paraId="19A97CC2"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Energy</w:t>
            </w:r>
          </w:p>
        </w:tc>
      </w:tr>
      <w:tr w:rsidR="00AF2023" w:rsidRPr="00C4569A" w14:paraId="263AD911" w14:textId="77777777" w:rsidTr="00AF2023">
        <w:trPr>
          <w:trHeight w:hRule="exact" w:val="509"/>
          <w:jc w:val="center"/>
        </w:trPr>
        <w:tc>
          <w:tcPr>
            <w:tcW w:w="125" w:type="pct"/>
            <w:shd w:val="clear" w:color="auto" w:fill="auto"/>
            <w:vAlign w:val="center"/>
          </w:tcPr>
          <w:p w14:paraId="786DE179" w14:textId="77777777" w:rsidR="00AF2023" w:rsidRPr="00C4569A" w:rsidRDefault="00AF2023">
            <w:pPr>
              <w:jc w:val="both"/>
              <w:rPr>
                <w:rFonts w:ascii="Arial" w:eastAsia="Times" w:hAnsi="Arial" w:cs="Arial"/>
                <w:sz w:val="20"/>
              </w:rPr>
            </w:pPr>
            <w:r>
              <w:rPr>
                <w:rFonts w:ascii="Arial" w:eastAsia="Times" w:hAnsi="Arial" w:cs="Arial"/>
                <w:sz w:val="20"/>
              </w:rPr>
              <w:fldChar w:fldCharType="begin">
                <w:ffData>
                  <w:name w:val="Check2"/>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14" w:type="pct"/>
            <w:shd w:val="clear" w:color="auto" w:fill="auto"/>
            <w:vAlign w:val="center"/>
          </w:tcPr>
          <w:p w14:paraId="2A6FCBC1"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Geology / Soils</w:t>
            </w:r>
          </w:p>
        </w:tc>
        <w:tc>
          <w:tcPr>
            <w:tcW w:w="124" w:type="pct"/>
            <w:shd w:val="clear" w:color="auto" w:fill="auto"/>
            <w:vAlign w:val="center"/>
          </w:tcPr>
          <w:p w14:paraId="1DE87B10" w14:textId="77777777" w:rsidR="00AF2023" w:rsidRPr="00C4569A" w:rsidRDefault="00AF2023">
            <w:pPr>
              <w:jc w:val="both"/>
              <w:rPr>
                <w:rFonts w:ascii="Arial" w:eastAsia="Times" w:hAnsi="Arial" w:cs="Arial"/>
                <w:sz w:val="20"/>
              </w:rPr>
            </w:pPr>
            <w:r>
              <w:rPr>
                <w:rFonts w:ascii="Arial" w:eastAsia="Times" w:hAnsi="Arial" w:cs="Arial"/>
                <w:sz w:val="20"/>
              </w:rPr>
              <w:fldChar w:fldCharType="begin">
                <w:ffData>
                  <w:name w:val="Check2"/>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61" w:type="pct"/>
            <w:shd w:val="clear" w:color="auto" w:fill="auto"/>
            <w:vAlign w:val="center"/>
          </w:tcPr>
          <w:p w14:paraId="7AC5E761"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Greenhouse Gas Emissions</w:t>
            </w:r>
          </w:p>
        </w:tc>
        <w:tc>
          <w:tcPr>
            <w:tcW w:w="134" w:type="pct"/>
            <w:shd w:val="clear" w:color="auto" w:fill="auto"/>
            <w:vAlign w:val="center"/>
          </w:tcPr>
          <w:p w14:paraId="154A7AE3" w14:textId="77777777" w:rsidR="00AF2023" w:rsidRPr="00C4569A" w:rsidRDefault="00AF2023">
            <w:pPr>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43" w:type="pct"/>
            <w:shd w:val="clear" w:color="auto" w:fill="auto"/>
            <w:vAlign w:val="center"/>
          </w:tcPr>
          <w:p w14:paraId="655919AC"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Hazards &amp; Hazardous Materials</w:t>
            </w:r>
          </w:p>
        </w:tc>
      </w:tr>
      <w:tr w:rsidR="00AF2023" w:rsidRPr="00C4569A" w14:paraId="6B6DBE67" w14:textId="77777777" w:rsidTr="00AF2023">
        <w:trPr>
          <w:trHeight w:hRule="exact" w:val="389"/>
          <w:jc w:val="center"/>
        </w:trPr>
        <w:tc>
          <w:tcPr>
            <w:tcW w:w="125" w:type="pct"/>
            <w:shd w:val="clear" w:color="auto" w:fill="auto"/>
            <w:vAlign w:val="center"/>
          </w:tcPr>
          <w:p w14:paraId="3AA62523" w14:textId="77777777" w:rsidR="00AF2023" w:rsidRPr="00C4569A" w:rsidRDefault="00AF2023">
            <w:pPr>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14" w:type="pct"/>
            <w:shd w:val="clear" w:color="auto" w:fill="auto"/>
            <w:vAlign w:val="center"/>
          </w:tcPr>
          <w:p w14:paraId="12EB7FE4"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Hydrology / Water Quality</w:t>
            </w:r>
          </w:p>
        </w:tc>
        <w:tc>
          <w:tcPr>
            <w:tcW w:w="124" w:type="pct"/>
            <w:shd w:val="clear" w:color="auto" w:fill="auto"/>
            <w:vAlign w:val="center"/>
          </w:tcPr>
          <w:p w14:paraId="6F960EF0" w14:textId="77777777" w:rsidR="00AF2023" w:rsidRPr="00C4569A" w:rsidRDefault="00AF2023">
            <w:pPr>
              <w:jc w:val="both"/>
              <w:rPr>
                <w:rFonts w:ascii="Arial" w:eastAsia="Times" w:hAnsi="Arial" w:cs="Arial"/>
                <w:sz w:val="20"/>
              </w:rPr>
            </w:pPr>
            <w:r>
              <w:rPr>
                <w:rFonts w:ascii="Arial" w:eastAsia="Times" w:hAnsi="Arial" w:cs="Arial"/>
                <w:sz w:val="20"/>
              </w:rPr>
              <w:fldChar w:fldCharType="begin">
                <w:ffData>
                  <w:name w:val="Check2"/>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61" w:type="pct"/>
            <w:shd w:val="clear" w:color="auto" w:fill="auto"/>
            <w:vAlign w:val="center"/>
          </w:tcPr>
          <w:p w14:paraId="6AC80778"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Land Use / Planning</w:t>
            </w:r>
          </w:p>
        </w:tc>
        <w:tc>
          <w:tcPr>
            <w:tcW w:w="134" w:type="pct"/>
            <w:shd w:val="clear" w:color="auto" w:fill="auto"/>
            <w:vAlign w:val="center"/>
          </w:tcPr>
          <w:p w14:paraId="16D37138" w14:textId="77777777" w:rsidR="00AF2023" w:rsidRPr="00C4569A" w:rsidRDefault="00AF2023">
            <w:pPr>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43" w:type="pct"/>
            <w:shd w:val="clear" w:color="auto" w:fill="auto"/>
            <w:vAlign w:val="center"/>
          </w:tcPr>
          <w:p w14:paraId="48AB371A"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Mineral Resources</w:t>
            </w:r>
          </w:p>
        </w:tc>
      </w:tr>
      <w:tr w:rsidR="00AF2023" w:rsidRPr="00C4569A" w14:paraId="4B523D71" w14:textId="77777777" w:rsidTr="00AF2023">
        <w:trPr>
          <w:trHeight w:hRule="exact" w:val="389"/>
          <w:jc w:val="center"/>
        </w:trPr>
        <w:tc>
          <w:tcPr>
            <w:tcW w:w="125" w:type="pct"/>
            <w:shd w:val="clear" w:color="auto" w:fill="auto"/>
            <w:vAlign w:val="center"/>
          </w:tcPr>
          <w:p w14:paraId="6C2E6D13" w14:textId="77777777" w:rsidR="00AF2023" w:rsidRPr="00C4569A" w:rsidRDefault="00AF2023">
            <w:pPr>
              <w:jc w:val="both"/>
              <w:rPr>
                <w:rFonts w:ascii="Arial" w:eastAsia="Times" w:hAnsi="Arial" w:cs="Arial"/>
                <w:sz w:val="20"/>
              </w:rPr>
            </w:pPr>
            <w:r>
              <w:rPr>
                <w:rFonts w:ascii="Arial" w:eastAsia="Times" w:hAnsi="Arial" w:cs="Arial"/>
                <w:sz w:val="20"/>
              </w:rPr>
              <w:fldChar w:fldCharType="begin">
                <w:ffData>
                  <w:name w:val="Check2"/>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14" w:type="pct"/>
            <w:shd w:val="clear" w:color="auto" w:fill="auto"/>
            <w:vAlign w:val="center"/>
          </w:tcPr>
          <w:p w14:paraId="4C1B7540"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Noise</w:t>
            </w:r>
          </w:p>
        </w:tc>
        <w:tc>
          <w:tcPr>
            <w:tcW w:w="124" w:type="pct"/>
            <w:shd w:val="clear" w:color="auto" w:fill="auto"/>
            <w:vAlign w:val="center"/>
          </w:tcPr>
          <w:p w14:paraId="546E021F" w14:textId="77777777" w:rsidR="00AF2023" w:rsidRPr="00C4569A" w:rsidRDefault="00E20E4B">
            <w:pPr>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61" w:type="pct"/>
            <w:shd w:val="clear" w:color="auto" w:fill="auto"/>
            <w:vAlign w:val="center"/>
          </w:tcPr>
          <w:p w14:paraId="1B54525B"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Population / Housing</w:t>
            </w:r>
          </w:p>
        </w:tc>
        <w:tc>
          <w:tcPr>
            <w:tcW w:w="134" w:type="pct"/>
            <w:shd w:val="clear" w:color="auto" w:fill="auto"/>
            <w:vAlign w:val="center"/>
          </w:tcPr>
          <w:p w14:paraId="0CE8208A" w14:textId="77777777" w:rsidR="00AF2023" w:rsidRPr="00C4569A" w:rsidRDefault="00AF2023">
            <w:pPr>
              <w:pageBreakBefore/>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43" w:type="pct"/>
            <w:shd w:val="clear" w:color="auto" w:fill="auto"/>
            <w:vAlign w:val="center"/>
          </w:tcPr>
          <w:p w14:paraId="4034F971"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Public Services</w:t>
            </w:r>
          </w:p>
        </w:tc>
      </w:tr>
      <w:tr w:rsidR="00AF2023" w:rsidRPr="00C4569A" w14:paraId="1C6A8F93" w14:textId="77777777" w:rsidTr="00AF2023">
        <w:trPr>
          <w:trHeight w:hRule="exact" w:val="482"/>
          <w:jc w:val="center"/>
        </w:trPr>
        <w:tc>
          <w:tcPr>
            <w:tcW w:w="125" w:type="pct"/>
            <w:shd w:val="clear" w:color="auto" w:fill="auto"/>
            <w:vAlign w:val="center"/>
          </w:tcPr>
          <w:p w14:paraId="2D0BE647" w14:textId="77777777" w:rsidR="00AF2023" w:rsidRPr="00C4569A" w:rsidRDefault="00CF4174">
            <w:pPr>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14" w:type="pct"/>
            <w:shd w:val="clear" w:color="auto" w:fill="auto"/>
            <w:vAlign w:val="center"/>
          </w:tcPr>
          <w:p w14:paraId="3C8DFD8C"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Recreation</w:t>
            </w:r>
          </w:p>
        </w:tc>
        <w:tc>
          <w:tcPr>
            <w:tcW w:w="124" w:type="pct"/>
            <w:shd w:val="clear" w:color="auto" w:fill="auto"/>
            <w:vAlign w:val="center"/>
          </w:tcPr>
          <w:p w14:paraId="2E44AFD7" w14:textId="77777777" w:rsidR="00AF2023" w:rsidRPr="00C4569A" w:rsidRDefault="00E20E4B">
            <w:pPr>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61" w:type="pct"/>
            <w:shd w:val="clear" w:color="auto" w:fill="auto"/>
            <w:vAlign w:val="center"/>
          </w:tcPr>
          <w:p w14:paraId="1C1A85A1" w14:textId="77777777" w:rsidR="00AF2023" w:rsidRPr="004F4AD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Transportation / Traffic</w:t>
            </w:r>
          </w:p>
        </w:tc>
        <w:tc>
          <w:tcPr>
            <w:tcW w:w="134" w:type="pct"/>
            <w:shd w:val="clear" w:color="auto" w:fill="auto"/>
            <w:vAlign w:val="center"/>
          </w:tcPr>
          <w:p w14:paraId="40851FA5" w14:textId="77777777" w:rsidR="00AF2023" w:rsidRPr="00C4569A" w:rsidRDefault="00AF2023">
            <w:pPr>
              <w:pageBreakBefore/>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43" w:type="pct"/>
            <w:shd w:val="clear" w:color="auto" w:fill="auto"/>
            <w:vAlign w:val="center"/>
          </w:tcPr>
          <w:p w14:paraId="4E1BD295"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Tribal Cultural Resources</w:t>
            </w:r>
          </w:p>
        </w:tc>
      </w:tr>
      <w:tr w:rsidR="00AF2023" w:rsidRPr="00C4569A" w14:paraId="19FB5388" w14:textId="77777777" w:rsidTr="00AF2023">
        <w:trPr>
          <w:trHeight w:hRule="exact" w:val="482"/>
          <w:jc w:val="center"/>
        </w:trPr>
        <w:tc>
          <w:tcPr>
            <w:tcW w:w="125" w:type="pct"/>
            <w:shd w:val="clear" w:color="auto" w:fill="auto"/>
            <w:vAlign w:val="center"/>
          </w:tcPr>
          <w:p w14:paraId="3F12AE07" w14:textId="77777777" w:rsidR="00AF2023" w:rsidRPr="00C4569A" w:rsidRDefault="00CF4174">
            <w:pPr>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14" w:type="pct"/>
            <w:shd w:val="clear" w:color="auto" w:fill="auto"/>
            <w:vAlign w:val="center"/>
          </w:tcPr>
          <w:p w14:paraId="4AAB2227"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Utilities / Service Systems</w:t>
            </w:r>
          </w:p>
        </w:tc>
        <w:tc>
          <w:tcPr>
            <w:tcW w:w="124" w:type="pct"/>
            <w:shd w:val="clear" w:color="auto" w:fill="auto"/>
            <w:vAlign w:val="center"/>
          </w:tcPr>
          <w:p w14:paraId="224A0351" w14:textId="77777777" w:rsidR="00AF2023" w:rsidRPr="00C4569A" w:rsidRDefault="00AF2023">
            <w:pPr>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61" w:type="pct"/>
            <w:shd w:val="clear" w:color="auto" w:fill="auto"/>
            <w:vAlign w:val="center"/>
          </w:tcPr>
          <w:p w14:paraId="0C6E0967" w14:textId="77777777" w:rsidR="00AF2023" w:rsidRPr="00C4569A" w:rsidRDefault="00CF4174">
            <w:pPr>
              <w:shd w:val="solid" w:color="FFFFFF" w:fill="auto"/>
              <w:jc w:val="both"/>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eastAsia="ru-RU"/>
              </w:rPr>
              <w:t>Wildfir</w:t>
            </w:r>
            <w:r w:rsidR="00AF2023" w:rsidRPr="00C4569A">
              <w:rPr>
                <w:rFonts w:ascii="Arial" w:eastAsia="Times" w:hAnsi="Arial" w:cs="Arial"/>
                <w:color w:val="000000"/>
                <w:sz w:val="20"/>
                <w:shd w:val="solid" w:color="FFFFFF" w:fill="auto"/>
                <w:lang w:val="ru-RU" w:eastAsia="ru-RU"/>
              </w:rPr>
              <w:t>e</w:t>
            </w:r>
          </w:p>
        </w:tc>
        <w:tc>
          <w:tcPr>
            <w:tcW w:w="134" w:type="pct"/>
            <w:shd w:val="clear" w:color="auto" w:fill="auto"/>
            <w:vAlign w:val="center"/>
          </w:tcPr>
          <w:p w14:paraId="746B7920" w14:textId="77777777" w:rsidR="00AF2023" w:rsidRPr="00C4569A" w:rsidRDefault="00CF4174">
            <w:pPr>
              <w:pageBreakBefore/>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643" w:type="pct"/>
            <w:shd w:val="clear" w:color="auto" w:fill="auto"/>
            <w:vAlign w:val="center"/>
          </w:tcPr>
          <w:p w14:paraId="5A12B01E" w14:textId="77777777" w:rsidR="00AF2023" w:rsidRPr="00CF4174" w:rsidRDefault="00CF4174">
            <w:pPr>
              <w:shd w:val="solid" w:color="FFFFFF" w:fill="auto"/>
              <w:jc w:val="both"/>
              <w:rPr>
                <w:rFonts w:ascii="Arial" w:eastAsia="Times" w:hAnsi="Arial" w:cs="Arial"/>
                <w:color w:val="000000"/>
                <w:sz w:val="20"/>
                <w:shd w:val="solid" w:color="FFFFFF" w:fill="auto"/>
                <w:lang w:eastAsia="ru-RU"/>
              </w:rPr>
            </w:pPr>
            <w:r>
              <w:rPr>
                <w:rFonts w:ascii="Arial" w:eastAsia="Times" w:hAnsi="Arial" w:cs="Arial"/>
                <w:color w:val="000000"/>
                <w:sz w:val="20"/>
                <w:shd w:val="solid" w:color="FFFFFF" w:fill="auto"/>
                <w:lang w:eastAsia="ru-RU"/>
              </w:rPr>
              <w:t>Mandatory Findings of Significance</w:t>
            </w:r>
          </w:p>
        </w:tc>
      </w:tr>
    </w:tbl>
    <w:p w14:paraId="59C039B5" w14:textId="77777777" w:rsidR="00AF2023" w:rsidRPr="00C4569A" w:rsidRDefault="00AF2023">
      <w:pPr>
        <w:jc w:val="both"/>
        <w:rPr>
          <w:rFonts w:ascii="Arial" w:eastAsia="Arial" w:hAnsi="Arial" w:cs="Arial"/>
          <w:sz w:val="20"/>
        </w:rPr>
      </w:pPr>
    </w:p>
    <w:p w14:paraId="3E72C286" w14:textId="77777777" w:rsidR="00AF2023" w:rsidRPr="00C4569A" w:rsidRDefault="00AF2023">
      <w:pPr>
        <w:spacing w:after="120"/>
        <w:jc w:val="both"/>
        <w:rPr>
          <w:rFonts w:ascii="Arial" w:eastAsia="Arial" w:hAnsi="Arial" w:cs="Arial"/>
          <w:sz w:val="20"/>
        </w:rPr>
      </w:pPr>
      <w:r w:rsidRPr="00C4569A">
        <w:rPr>
          <w:rFonts w:ascii="Arial" w:eastAsia="Arial" w:hAnsi="Arial" w:cs="Arial"/>
          <w:sz w:val="20"/>
        </w:rPr>
        <w:t>An explanation for all checklist responses is included, and all answers take into account the whole action involved, including off site as well as on-site; cumulative as well as project level; indirect as well as direct; and construction as well as operational impacts. The explanation of each issue identifies (a) the significance criteria or threshold, if any, used to evaluate each question; and (b) the mitigation measure identified, if any, to reduce the impact to less than significance. In the checklist the following definitions are used:</w:t>
      </w:r>
    </w:p>
    <w:p w14:paraId="539D6C7D" w14:textId="77777777" w:rsidR="00AF2023" w:rsidRPr="00C4569A" w:rsidRDefault="00AF2023">
      <w:pPr>
        <w:spacing w:after="120"/>
        <w:ind w:left="360" w:right="720"/>
        <w:jc w:val="both"/>
        <w:rPr>
          <w:rFonts w:ascii="Arial" w:eastAsia="Arial" w:hAnsi="Arial" w:cs="Arial"/>
          <w:sz w:val="20"/>
        </w:rPr>
      </w:pPr>
      <w:r w:rsidRPr="00C4569A">
        <w:rPr>
          <w:rFonts w:ascii="Arial" w:eastAsia="Arial" w:hAnsi="Arial" w:cs="Arial"/>
          <w:sz w:val="20"/>
        </w:rPr>
        <w:t>"</w:t>
      </w:r>
      <w:r w:rsidRPr="00C4569A">
        <w:rPr>
          <w:rFonts w:ascii="Arial" w:eastAsia="Arial" w:hAnsi="Arial" w:cs="Arial"/>
          <w:b/>
          <w:bCs/>
          <w:sz w:val="20"/>
        </w:rPr>
        <w:t>Potentially Significant Impact</w:t>
      </w:r>
      <w:r w:rsidRPr="00C4569A">
        <w:rPr>
          <w:rFonts w:ascii="Arial" w:eastAsia="Arial" w:hAnsi="Arial" w:cs="Arial"/>
          <w:sz w:val="20"/>
        </w:rPr>
        <w:t>" means there is substantial evidence that an effect may be significant.</w:t>
      </w:r>
    </w:p>
    <w:p w14:paraId="5957E122" w14:textId="77777777" w:rsidR="00AF2023" w:rsidRPr="00C4569A" w:rsidRDefault="00AF2023">
      <w:pPr>
        <w:spacing w:after="120"/>
        <w:ind w:left="360" w:right="720"/>
        <w:jc w:val="both"/>
        <w:rPr>
          <w:rFonts w:ascii="Arial" w:eastAsia="Arial" w:hAnsi="Arial" w:cs="Arial"/>
          <w:sz w:val="20"/>
        </w:rPr>
      </w:pPr>
      <w:r w:rsidRPr="00C4569A">
        <w:rPr>
          <w:rFonts w:ascii="Arial" w:eastAsia="Arial" w:hAnsi="Arial" w:cs="Arial"/>
          <w:sz w:val="20"/>
        </w:rPr>
        <w:t>"</w:t>
      </w:r>
      <w:r w:rsidRPr="00C4569A">
        <w:rPr>
          <w:rFonts w:ascii="Arial" w:eastAsia="Arial" w:hAnsi="Arial" w:cs="Arial"/>
          <w:b/>
          <w:bCs/>
          <w:sz w:val="20"/>
        </w:rPr>
        <w:t>Potentially Significant Unless Mitigation Incorporated</w:t>
      </w:r>
      <w:r w:rsidRPr="00C4569A">
        <w:rPr>
          <w:rFonts w:ascii="Arial" w:eastAsia="Arial" w:hAnsi="Arial" w:cs="Arial"/>
          <w:sz w:val="20"/>
        </w:rPr>
        <w:t xml:space="preserve">" means the incorporation of one or more mitigation measures can reduce the effect from potentially significant to a less than significant level. </w:t>
      </w:r>
    </w:p>
    <w:p w14:paraId="1B64BA82" w14:textId="77777777" w:rsidR="00AF2023" w:rsidRPr="00C4569A" w:rsidRDefault="00AF2023">
      <w:pPr>
        <w:spacing w:after="120"/>
        <w:ind w:left="360" w:right="720"/>
        <w:jc w:val="both"/>
        <w:rPr>
          <w:rFonts w:ascii="Arial" w:eastAsia="Arial" w:hAnsi="Arial" w:cs="Arial"/>
          <w:sz w:val="20"/>
        </w:rPr>
      </w:pPr>
      <w:r w:rsidRPr="00C4569A">
        <w:rPr>
          <w:rFonts w:ascii="Arial" w:eastAsia="Arial" w:hAnsi="Arial" w:cs="Arial"/>
          <w:sz w:val="20"/>
        </w:rPr>
        <w:t>“</w:t>
      </w:r>
      <w:r w:rsidRPr="00C4569A">
        <w:rPr>
          <w:rFonts w:ascii="Arial" w:eastAsia="Arial" w:hAnsi="Arial" w:cs="Arial"/>
          <w:b/>
          <w:bCs/>
          <w:sz w:val="20"/>
        </w:rPr>
        <w:t>Less Than Significant Impact”</w:t>
      </w:r>
      <w:r w:rsidRPr="00C4569A">
        <w:rPr>
          <w:rFonts w:ascii="Arial" w:eastAsia="Arial" w:hAnsi="Arial" w:cs="Arial"/>
          <w:sz w:val="20"/>
        </w:rPr>
        <w:t xml:space="preserve"> means that the effect is less than significant and no mitigation is necessary to reduce the impact to a lesser level.</w:t>
      </w:r>
    </w:p>
    <w:p w14:paraId="0253C8F3" w14:textId="77777777" w:rsidR="00AF2023" w:rsidRPr="00C4569A" w:rsidRDefault="00AF2023">
      <w:pPr>
        <w:tabs>
          <w:tab w:val="left" w:pos="-1440"/>
        </w:tabs>
        <w:ind w:left="360" w:right="720"/>
        <w:jc w:val="both"/>
        <w:rPr>
          <w:rFonts w:ascii="Arial" w:eastAsia="Arial" w:hAnsi="Arial" w:cs="Arial"/>
          <w:sz w:val="20"/>
        </w:rPr>
      </w:pPr>
      <w:r w:rsidRPr="00C4569A">
        <w:rPr>
          <w:rFonts w:ascii="Arial" w:eastAsia="Arial" w:hAnsi="Arial" w:cs="Arial"/>
          <w:sz w:val="20"/>
        </w:rPr>
        <w:t>“</w:t>
      </w:r>
      <w:r w:rsidRPr="00C4569A">
        <w:rPr>
          <w:rFonts w:ascii="Arial" w:eastAsia="Arial" w:hAnsi="Arial" w:cs="Arial"/>
          <w:b/>
          <w:bCs/>
          <w:sz w:val="20"/>
        </w:rPr>
        <w:t>No Impact”</w:t>
      </w:r>
      <w:r w:rsidRPr="00C4569A">
        <w:rPr>
          <w:rFonts w:ascii="Arial" w:eastAsia="Arial" w:hAnsi="Arial" w:cs="Arial"/>
          <w:sz w:val="20"/>
        </w:rPr>
        <w:t xml:space="preserve"> means that the effect does not apply to the Project, or clearly will not impact nor be impacted by the Project. </w:t>
      </w:r>
    </w:p>
    <w:p w14:paraId="6350BCD6" w14:textId="77777777" w:rsidR="00AF2023" w:rsidRPr="00C4569A" w:rsidRDefault="00AF2023">
      <w:pPr>
        <w:tabs>
          <w:tab w:val="left" w:pos="-1440"/>
        </w:tabs>
        <w:ind w:left="360" w:right="720"/>
        <w:jc w:val="both"/>
        <w:rPr>
          <w:rFonts w:ascii="Arial" w:eastAsia="Arial" w:hAnsi="Arial" w:cs="Arial"/>
          <w:sz w:val="20"/>
        </w:rPr>
      </w:pPr>
    </w:p>
    <w:p w14:paraId="2B693E2E" w14:textId="77777777" w:rsidR="00AF2023" w:rsidRPr="00C4569A" w:rsidRDefault="00AF2023">
      <w:pPr>
        <w:jc w:val="both"/>
        <w:rPr>
          <w:rFonts w:ascii="Arial" w:eastAsia="Arial" w:hAnsi="Arial" w:cs="Arial"/>
          <w:sz w:val="20"/>
        </w:rPr>
      </w:pPr>
      <w:r w:rsidRPr="00C4569A">
        <w:rPr>
          <w:rFonts w:ascii="Arial" w:eastAsia="Arial" w:hAnsi="Arial" w:cs="Arial"/>
          <w:b/>
          <w:sz w:val="20"/>
        </w:rPr>
        <w:t xml:space="preserve">INITIAL STUDY/ENVIRONMENTAL REVIEW:  </w:t>
      </w:r>
      <w:r w:rsidRPr="00C4569A">
        <w:rPr>
          <w:rFonts w:ascii="Arial" w:eastAsia="Arial" w:hAnsi="Arial" w:cs="Arial"/>
          <w:sz w:val="20"/>
        </w:rPr>
        <w:t xml:space="preserve">This section assesses the potential environmental impacts which may result from the project. Questions in the Initial Study Checklist are stated and answers are provided based on analysis undertaken.  </w:t>
      </w:r>
    </w:p>
    <w:p w14:paraId="7F832C6B" w14:textId="77777777" w:rsidR="00AF2023" w:rsidRPr="00C4569A" w:rsidRDefault="00AF2023">
      <w:pPr>
        <w:jc w:val="both"/>
        <w:rPr>
          <w:rFonts w:ascii="Arial" w:eastAsia="Arial" w:hAnsi="Arial" w:cs="Arial"/>
          <w:sz w:val="20"/>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89"/>
        <w:gridCol w:w="1445"/>
        <w:gridCol w:w="1637"/>
        <w:gridCol w:w="1423"/>
        <w:gridCol w:w="1096"/>
      </w:tblGrid>
      <w:tr w:rsidR="00AF2023" w:rsidRPr="00C4569A" w14:paraId="43A4CEBC" w14:textId="77777777" w:rsidTr="00AF2023">
        <w:trPr>
          <w:trHeight w:val="989"/>
          <w:tblHeader/>
        </w:trPr>
        <w:tc>
          <w:tcPr>
            <w:tcW w:w="2225" w:type="pct"/>
            <w:shd w:val="clear" w:color="auto" w:fill="auto"/>
            <w:vAlign w:val="center"/>
          </w:tcPr>
          <w:p w14:paraId="664C1089" w14:textId="77777777" w:rsidR="00AF2023" w:rsidRPr="00C4569A" w:rsidRDefault="00AF2023">
            <w:pPr>
              <w:ind w:left="101"/>
              <w:jc w:val="center"/>
              <w:rPr>
                <w:rFonts w:ascii="Arial" w:eastAsia="Times" w:hAnsi="Arial" w:cs="Arial"/>
                <w:b/>
                <w:color w:val="000000"/>
                <w:sz w:val="20"/>
                <w:shd w:val="solid" w:color="FFFFFF" w:fill="auto"/>
                <w:lang w:eastAsia="ru-RU"/>
              </w:rPr>
            </w:pPr>
            <w:r w:rsidRPr="00C4569A">
              <w:rPr>
                <w:rFonts w:ascii="Arial" w:eastAsia="Times" w:hAnsi="Arial" w:cs="Arial"/>
                <w:b/>
                <w:color w:val="000000"/>
                <w:sz w:val="20"/>
                <w:u w:val="single"/>
                <w:shd w:val="solid" w:color="FFFFFF" w:fill="auto"/>
                <w:lang w:val="ru-RU" w:eastAsia="ru-RU"/>
              </w:rPr>
              <w:t>I. AESTHETICS</w:t>
            </w:r>
            <w:r w:rsidRPr="00C4569A">
              <w:rPr>
                <w:rFonts w:ascii="Arial" w:eastAsia="Times" w:hAnsi="Arial" w:cs="Arial"/>
                <w:b/>
                <w:color w:val="000000"/>
                <w:sz w:val="20"/>
                <w:u w:val="single"/>
                <w:shd w:val="solid" w:color="FFFFFF" w:fill="auto"/>
                <w:lang w:eastAsia="ru-RU"/>
              </w:rPr>
              <w:t>.</w:t>
            </w:r>
          </w:p>
          <w:p w14:paraId="0F2347CA" w14:textId="77777777" w:rsidR="00AF2023" w:rsidRPr="00C4569A" w:rsidRDefault="00AF2023">
            <w:pPr>
              <w:ind w:left="101"/>
              <w:jc w:val="center"/>
              <w:rPr>
                <w:rFonts w:ascii="Arial" w:eastAsia="Arial" w:hAnsi="Arial" w:cs="Arial"/>
                <w:b/>
                <w:color w:val="000000"/>
                <w:sz w:val="20"/>
                <w:shd w:val="solid" w:color="FFFFFF" w:fill="auto"/>
                <w:lang w:val="ru-RU" w:eastAsia="ru-RU"/>
              </w:rPr>
            </w:pPr>
            <w:r w:rsidRPr="00C4569A">
              <w:rPr>
                <w:rFonts w:ascii="Arial" w:eastAsia="Times" w:hAnsi="Arial" w:cs="Arial"/>
                <w:b/>
                <w:color w:val="000000"/>
                <w:sz w:val="20"/>
                <w:shd w:val="solid" w:color="FFFFFF" w:fill="auto"/>
                <w:lang w:eastAsia="ru-RU"/>
              </w:rPr>
              <w:softHyphen/>
            </w:r>
            <w:r w:rsidRPr="00C4569A">
              <w:rPr>
                <w:rFonts w:ascii="Arial" w:eastAsia="Times" w:hAnsi="Arial" w:cs="Arial"/>
                <w:b/>
                <w:color w:val="000000"/>
                <w:sz w:val="20"/>
                <w:shd w:val="solid" w:color="FFFFFF" w:fill="auto"/>
                <w:lang w:val="ru-RU" w:eastAsia="ru-RU"/>
              </w:rPr>
              <w:t>Would the project:</w:t>
            </w:r>
          </w:p>
        </w:tc>
        <w:tc>
          <w:tcPr>
            <w:tcW w:w="716" w:type="pct"/>
            <w:shd w:val="clear" w:color="auto" w:fill="auto"/>
            <w:vAlign w:val="center"/>
          </w:tcPr>
          <w:p w14:paraId="5785D910" w14:textId="77777777" w:rsidR="00AF2023" w:rsidRPr="00C4569A" w:rsidRDefault="00AF2023">
            <w:pPr>
              <w:jc w:val="center"/>
              <w:rPr>
                <w:rFonts w:ascii="Arial" w:eastAsia="Times" w:hAnsi="Arial" w:cs="Arial"/>
                <w:b/>
                <w:spacing w:val="-1"/>
                <w:sz w:val="20"/>
              </w:rPr>
            </w:pPr>
            <w:r w:rsidRPr="00C4569A">
              <w:rPr>
                <w:rFonts w:ascii="Arial" w:eastAsia="Times" w:hAnsi="Arial" w:cs="Arial"/>
                <w:b/>
                <w:spacing w:val="-1"/>
                <w:sz w:val="20"/>
              </w:rPr>
              <w:t>Potentially Significant Impact</w:t>
            </w:r>
          </w:p>
        </w:tc>
        <w:tc>
          <w:tcPr>
            <w:tcW w:w="811" w:type="pct"/>
            <w:shd w:val="clear" w:color="auto" w:fill="auto"/>
            <w:vAlign w:val="center"/>
          </w:tcPr>
          <w:p w14:paraId="44E51BFF" w14:textId="77777777" w:rsidR="00AF2023" w:rsidRPr="00C4569A" w:rsidRDefault="00AF2023">
            <w:pPr>
              <w:jc w:val="center"/>
              <w:rPr>
                <w:rFonts w:ascii="Arial" w:eastAsia="Times" w:hAnsi="Arial" w:cs="Arial"/>
                <w:b/>
                <w:spacing w:val="-1"/>
                <w:sz w:val="20"/>
              </w:rPr>
            </w:pPr>
            <w:r w:rsidRPr="00C4569A">
              <w:rPr>
                <w:rFonts w:ascii="Arial" w:eastAsia="Times" w:hAnsi="Arial" w:cs="Arial"/>
                <w:b/>
                <w:spacing w:val="-1"/>
                <w:sz w:val="20"/>
              </w:rPr>
              <w:t>Less Than Significant with Mitigation Incorporated</w:t>
            </w:r>
          </w:p>
        </w:tc>
        <w:tc>
          <w:tcPr>
            <w:tcW w:w="705" w:type="pct"/>
            <w:shd w:val="clear" w:color="auto" w:fill="auto"/>
            <w:vAlign w:val="center"/>
          </w:tcPr>
          <w:p w14:paraId="246FCFAB" w14:textId="77777777" w:rsidR="00AF2023" w:rsidRPr="00C4569A" w:rsidRDefault="00AF2023">
            <w:pPr>
              <w:jc w:val="center"/>
              <w:rPr>
                <w:rFonts w:ascii="Arial" w:eastAsia="Times" w:hAnsi="Arial" w:cs="Arial"/>
                <w:b/>
                <w:spacing w:val="-1"/>
                <w:sz w:val="20"/>
              </w:rPr>
            </w:pPr>
            <w:r w:rsidRPr="00C4569A">
              <w:rPr>
                <w:rFonts w:ascii="Arial" w:eastAsia="Times" w:hAnsi="Arial" w:cs="Arial"/>
                <w:b/>
                <w:spacing w:val="-1"/>
                <w:sz w:val="20"/>
              </w:rPr>
              <w:t>Less Than Significant Impact</w:t>
            </w:r>
          </w:p>
        </w:tc>
        <w:tc>
          <w:tcPr>
            <w:tcW w:w="541" w:type="pct"/>
            <w:shd w:val="clear" w:color="auto" w:fill="auto"/>
            <w:vAlign w:val="center"/>
          </w:tcPr>
          <w:p w14:paraId="707E9847" w14:textId="77777777" w:rsidR="00AF2023" w:rsidRPr="00C4569A" w:rsidRDefault="00AF2023">
            <w:pPr>
              <w:jc w:val="center"/>
              <w:rPr>
                <w:rFonts w:ascii="Arial" w:eastAsia="Times" w:hAnsi="Arial" w:cs="Arial"/>
                <w:b/>
                <w:spacing w:val="-1"/>
                <w:sz w:val="20"/>
              </w:rPr>
            </w:pPr>
            <w:r w:rsidRPr="00C4569A">
              <w:rPr>
                <w:rFonts w:ascii="Arial" w:eastAsia="Times" w:hAnsi="Arial" w:cs="Arial"/>
                <w:b/>
                <w:spacing w:val="-1"/>
                <w:sz w:val="20"/>
              </w:rPr>
              <w:t>No</w:t>
            </w:r>
            <w:r w:rsidRPr="00C4569A">
              <w:rPr>
                <w:rFonts w:ascii="Arial" w:eastAsia="Times" w:hAnsi="Arial" w:cs="Arial"/>
                <w:b/>
                <w:spacing w:val="-1"/>
                <w:sz w:val="20"/>
              </w:rPr>
              <w:br/>
              <w:t>Impact</w:t>
            </w:r>
          </w:p>
        </w:tc>
      </w:tr>
      <w:tr w:rsidR="00AF2023" w:rsidRPr="00C4569A" w14:paraId="309A5EA0" w14:textId="77777777">
        <w:trPr>
          <w:trHeight w:val="480"/>
        </w:trPr>
        <w:tc>
          <w:tcPr>
            <w:tcW w:w="2225" w:type="pct"/>
          </w:tcPr>
          <w:p w14:paraId="249BCE5A"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a) Have a substantial adverse effect on a scenic vista?</w:t>
            </w:r>
            <w:r w:rsidRPr="00C4569A">
              <w:rPr>
                <w:rFonts w:ascii="Arial" w:eastAsia="Arial" w:hAnsi="Arial" w:cs="Arial"/>
                <w:color w:val="000000"/>
                <w:sz w:val="20"/>
                <w:shd w:val="solid" w:color="FFFFFF" w:fill="auto"/>
                <w:lang w:val="ru-RU" w:eastAsia="ru-RU"/>
              </w:rPr>
              <w:t xml:space="preserve"> </w:t>
            </w:r>
          </w:p>
        </w:tc>
        <w:tc>
          <w:tcPr>
            <w:tcW w:w="716" w:type="pct"/>
          </w:tcPr>
          <w:p w14:paraId="08481430"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811" w:type="pct"/>
          </w:tcPr>
          <w:p w14:paraId="503B1F79"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bookmarkStart w:id="1" w:name="Check1"/>
        <w:tc>
          <w:tcPr>
            <w:tcW w:w="705" w:type="pct"/>
          </w:tcPr>
          <w:p w14:paraId="07333AFA"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bookmarkEnd w:id="1"/>
          </w:p>
        </w:tc>
        <w:tc>
          <w:tcPr>
            <w:tcW w:w="541" w:type="pct"/>
          </w:tcPr>
          <w:p w14:paraId="536A5060" w14:textId="77777777" w:rsidR="00AF2023" w:rsidRPr="00C4569A" w:rsidRDefault="00A77994">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155357A8" w14:textId="77777777">
        <w:trPr>
          <w:trHeight w:val="908"/>
        </w:trPr>
        <w:tc>
          <w:tcPr>
            <w:tcW w:w="2225" w:type="pct"/>
          </w:tcPr>
          <w:p w14:paraId="2D2CDB3F"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b) Substantially damage scenic resources, including, but not limited to, trees, rock outcroppings, and historic buildings within a state scenic highway? </w:t>
            </w:r>
          </w:p>
        </w:tc>
        <w:tc>
          <w:tcPr>
            <w:tcW w:w="716" w:type="pct"/>
          </w:tcPr>
          <w:p w14:paraId="2CE3BF6D"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811" w:type="pct"/>
          </w:tcPr>
          <w:p w14:paraId="383393A3"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705" w:type="pct"/>
          </w:tcPr>
          <w:p w14:paraId="2DB3A24B" w14:textId="77777777" w:rsidR="00AF2023" w:rsidRPr="00C4569A" w:rsidRDefault="000C579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541" w:type="pct"/>
          </w:tcPr>
          <w:p w14:paraId="5F65D50F" w14:textId="77777777" w:rsidR="00AF2023" w:rsidRPr="00C4569A" w:rsidRDefault="000C5790">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p w14:paraId="60AB9B08" w14:textId="77777777" w:rsidR="00AF2023" w:rsidRPr="00C4569A" w:rsidRDefault="00AF2023">
            <w:pPr>
              <w:jc w:val="center"/>
              <w:rPr>
                <w:rFonts w:ascii="Arial" w:eastAsia="Times" w:hAnsi="Arial" w:cs="Arial"/>
                <w:sz w:val="20"/>
              </w:rPr>
            </w:pPr>
          </w:p>
          <w:p w14:paraId="3267620A" w14:textId="77777777" w:rsidR="00AF2023" w:rsidRPr="00C4569A" w:rsidRDefault="00AF2023">
            <w:pPr>
              <w:jc w:val="center"/>
              <w:rPr>
                <w:rFonts w:ascii="Arial" w:eastAsia="Times" w:hAnsi="Arial" w:cs="Arial"/>
                <w:sz w:val="20"/>
              </w:rPr>
            </w:pPr>
          </w:p>
          <w:p w14:paraId="4328F532" w14:textId="77777777" w:rsidR="00AF2023" w:rsidRPr="00C4569A" w:rsidRDefault="00AF2023">
            <w:pPr>
              <w:jc w:val="center"/>
              <w:rPr>
                <w:rFonts w:ascii="Arial" w:eastAsia="Arial" w:hAnsi="Arial" w:cs="Arial"/>
                <w:sz w:val="20"/>
              </w:rPr>
            </w:pPr>
          </w:p>
        </w:tc>
      </w:tr>
      <w:tr w:rsidR="00AF2023" w:rsidRPr="00C4569A" w14:paraId="04624D91" w14:textId="77777777">
        <w:trPr>
          <w:trHeight w:val="706"/>
        </w:trPr>
        <w:tc>
          <w:tcPr>
            <w:tcW w:w="2225" w:type="pct"/>
            <w:shd w:val="clear" w:color="auto" w:fill="auto"/>
          </w:tcPr>
          <w:p w14:paraId="39568F5D"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lastRenderedPageBreak/>
              <w:t xml:space="preserve">c) Substantially degrade the existing visual character or quality of the site and its surroundings? </w:t>
            </w:r>
          </w:p>
        </w:tc>
        <w:tc>
          <w:tcPr>
            <w:tcW w:w="716" w:type="pct"/>
            <w:shd w:val="clear" w:color="auto" w:fill="auto"/>
          </w:tcPr>
          <w:p w14:paraId="48C6B9A0"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811" w:type="pct"/>
            <w:shd w:val="clear" w:color="auto" w:fill="auto"/>
          </w:tcPr>
          <w:p w14:paraId="0ACC1CF9"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705" w:type="pct"/>
            <w:shd w:val="clear" w:color="auto" w:fill="auto"/>
          </w:tcPr>
          <w:p w14:paraId="53803ADF"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544" w:type="pct"/>
            <w:shd w:val="clear" w:color="auto" w:fill="auto"/>
          </w:tcPr>
          <w:p w14:paraId="795F629C" w14:textId="77777777" w:rsidR="00AF2023" w:rsidRPr="00C4569A" w:rsidRDefault="00A77994">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p w14:paraId="5B570690" w14:textId="77777777" w:rsidR="00AF2023" w:rsidRPr="00C4569A" w:rsidRDefault="00AF2023">
            <w:pPr>
              <w:jc w:val="center"/>
              <w:rPr>
                <w:rFonts w:ascii="Arial" w:eastAsia="Times" w:hAnsi="Arial" w:cs="Arial"/>
                <w:sz w:val="20"/>
              </w:rPr>
            </w:pPr>
          </w:p>
          <w:p w14:paraId="34A3A0F3" w14:textId="77777777" w:rsidR="00AF2023" w:rsidRPr="00C4569A" w:rsidRDefault="00AF2023">
            <w:pPr>
              <w:jc w:val="center"/>
              <w:rPr>
                <w:rFonts w:ascii="Arial" w:eastAsia="Arial" w:hAnsi="Arial" w:cs="Arial"/>
                <w:sz w:val="20"/>
              </w:rPr>
            </w:pPr>
          </w:p>
        </w:tc>
      </w:tr>
      <w:tr w:rsidR="00AF2023" w:rsidRPr="00C4569A" w14:paraId="3EF740AF" w14:textId="77777777">
        <w:trPr>
          <w:trHeight w:val="746"/>
        </w:trPr>
        <w:tc>
          <w:tcPr>
            <w:tcW w:w="2225" w:type="pct"/>
            <w:shd w:val="clear" w:color="auto" w:fill="auto"/>
          </w:tcPr>
          <w:p w14:paraId="4A466B7F"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d) Create a new source of substantial light or glare which would adversely affect day or nighttime views in the area? </w:t>
            </w:r>
          </w:p>
        </w:tc>
        <w:tc>
          <w:tcPr>
            <w:tcW w:w="716" w:type="pct"/>
            <w:shd w:val="clear" w:color="auto" w:fill="auto"/>
          </w:tcPr>
          <w:p w14:paraId="0A96CD58"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811" w:type="pct"/>
            <w:shd w:val="clear" w:color="auto" w:fill="auto"/>
          </w:tcPr>
          <w:p w14:paraId="56505327"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705" w:type="pct"/>
            <w:shd w:val="clear" w:color="auto" w:fill="auto"/>
          </w:tcPr>
          <w:p w14:paraId="6292E31F" w14:textId="77777777" w:rsidR="00AF2023" w:rsidRPr="00C4569A" w:rsidRDefault="00521B7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544" w:type="pct"/>
            <w:shd w:val="clear" w:color="auto" w:fill="auto"/>
          </w:tcPr>
          <w:p w14:paraId="382001F1" w14:textId="77777777" w:rsidR="00AF2023" w:rsidRPr="00C4569A" w:rsidRDefault="00521B7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2E795404" w14:textId="77777777" w:rsidR="00AF2023" w:rsidRDefault="00AF2023">
      <w:pPr>
        <w:tabs>
          <w:tab w:val="left" w:pos="360"/>
        </w:tabs>
        <w:jc w:val="both"/>
        <w:rPr>
          <w:rFonts w:ascii="Arial" w:eastAsia="Arial" w:hAnsi="Arial" w:cs="Arial"/>
          <w:sz w:val="20"/>
        </w:rPr>
      </w:pPr>
    </w:p>
    <w:p w14:paraId="7F98DA24" w14:textId="77777777" w:rsidR="00227C03" w:rsidRDefault="00227C03" w:rsidP="00521B70">
      <w:pPr>
        <w:tabs>
          <w:tab w:val="left" w:pos="360"/>
        </w:tabs>
        <w:ind w:left="780" w:hanging="420"/>
        <w:jc w:val="both"/>
        <w:rPr>
          <w:rFonts w:ascii="Arial" w:eastAsia="Arial" w:hAnsi="Arial" w:cs="Arial"/>
          <w:sz w:val="20"/>
        </w:rPr>
      </w:pPr>
      <w:r>
        <w:rPr>
          <w:rFonts w:ascii="Arial" w:eastAsia="Arial" w:hAnsi="Arial" w:cs="Arial"/>
          <w:b/>
          <w:sz w:val="20"/>
        </w:rPr>
        <w:t>a-c)</w:t>
      </w:r>
      <w:r>
        <w:rPr>
          <w:rFonts w:ascii="Arial" w:eastAsia="Arial" w:hAnsi="Arial" w:cs="Arial"/>
          <w:b/>
          <w:sz w:val="20"/>
        </w:rPr>
        <w:tab/>
      </w:r>
      <w:r w:rsidRPr="00227C03">
        <w:rPr>
          <w:rFonts w:ascii="Arial" w:eastAsia="Arial" w:hAnsi="Arial" w:cs="Arial"/>
          <w:b/>
          <w:sz w:val="20"/>
        </w:rPr>
        <w:t xml:space="preserve">No Impact:  </w:t>
      </w:r>
      <w:r w:rsidRPr="00227C03">
        <w:rPr>
          <w:rFonts w:ascii="Arial" w:eastAsia="Arial" w:hAnsi="Arial" w:cs="Arial"/>
          <w:sz w:val="20"/>
        </w:rPr>
        <w:t>The project site is immediately adjacent to the incorporated City of Ukiah and still well within the associated urbanized areas surrounding it.  Three large multi-family residential developments are immediately adjacent to this proposed site, as well as a multi-acre mini storage and other associated residential and urban developed uses.  The southern boundary of the parcel formed by Orr’s Creek may be considered a visual resource, but an existing buffer area intended to protect it has already been created via dedication of a buffer zone along the creek to the City of Ukiah.  This project affects only the remain</w:t>
      </w:r>
      <w:r w:rsidR="00521B70">
        <w:rPr>
          <w:rFonts w:ascii="Arial" w:eastAsia="Arial" w:hAnsi="Arial" w:cs="Arial"/>
          <w:sz w:val="20"/>
        </w:rPr>
        <w:t>ing</w:t>
      </w:r>
      <w:r w:rsidRPr="00227C03">
        <w:rPr>
          <w:rFonts w:ascii="Arial" w:eastAsia="Arial" w:hAnsi="Arial" w:cs="Arial"/>
          <w:sz w:val="20"/>
        </w:rPr>
        <w:t xml:space="preserve"> portion of the land outside of the dedication, and so no adverse impact to any scenic vista will occur as a result.</w:t>
      </w:r>
      <w:r w:rsidR="00521B70">
        <w:rPr>
          <w:rFonts w:ascii="Arial" w:eastAsia="Arial" w:hAnsi="Arial" w:cs="Arial"/>
          <w:sz w:val="20"/>
        </w:rPr>
        <w:t xml:space="preserve">  Previous grading associated with construction and construction sto</w:t>
      </w:r>
      <w:r w:rsidR="004C1A77">
        <w:rPr>
          <w:rFonts w:ascii="Arial" w:eastAsia="Arial" w:hAnsi="Arial" w:cs="Arial"/>
          <w:sz w:val="20"/>
        </w:rPr>
        <w:t>rage for Orr Creek Commons Phases</w:t>
      </w:r>
      <w:r w:rsidR="00521B70">
        <w:rPr>
          <w:rFonts w:ascii="Arial" w:eastAsia="Arial" w:hAnsi="Arial" w:cs="Arial"/>
          <w:sz w:val="20"/>
        </w:rPr>
        <w:t xml:space="preserve"> 1 and 2 has occurred on the site, and no scenic resources are present, and it is not near a designated state scenic highway.  </w:t>
      </w:r>
    </w:p>
    <w:p w14:paraId="25F59C3A" w14:textId="77777777" w:rsidR="00521B70" w:rsidRDefault="00521B70" w:rsidP="00521B70">
      <w:pPr>
        <w:tabs>
          <w:tab w:val="left" w:pos="360"/>
        </w:tabs>
        <w:ind w:left="780" w:hanging="420"/>
        <w:jc w:val="both"/>
        <w:rPr>
          <w:rFonts w:ascii="Arial" w:eastAsia="Arial" w:hAnsi="Arial" w:cs="Arial"/>
          <w:b/>
          <w:sz w:val="20"/>
        </w:rPr>
      </w:pPr>
    </w:p>
    <w:p w14:paraId="5A772E5E" w14:textId="77777777" w:rsidR="00521B70" w:rsidRPr="00521B70" w:rsidRDefault="00521B70" w:rsidP="00521B70">
      <w:pPr>
        <w:tabs>
          <w:tab w:val="left" w:pos="360"/>
        </w:tabs>
        <w:ind w:left="780" w:hanging="420"/>
        <w:jc w:val="both"/>
        <w:rPr>
          <w:rFonts w:ascii="Arial" w:eastAsia="Arial" w:hAnsi="Arial" w:cs="Arial"/>
          <w:sz w:val="20"/>
        </w:rPr>
      </w:pPr>
      <w:r>
        <w:rPr>
          <w:rFonts w:ascii="Arial" w:eastAsia="Arial" w:hAnsi="Arial" w:cs="Arial"/>
          <w:b/>
          <w:sz w:val="20"/>
        </w:rPr>
        <w:t>d)</w:t>
      </w:r>
      <w:r>
        <w:rPr>
          <w:rFonts w:ascii="Arial" w:eastAsia="Arial" w:hAnsi="Arial" w:cs="Arial"/>
          <w:b/>
          <w:sz w:val="20"/>
        </w:rPr>
        <w:tab/>
        <w:t xml:space="preserve">Less That Significant Impact: </w:t>
      </w:r>
      <w:r>
        <w:rPr>
          <w:rFonts w:ascii="Arial" w:eastAsia="Arial" w:hAnsi="Arial" w:cs="Arial"/>
          <w:sz w:val="20"/>
        </w:rPr>
        <w:t>The development of a new multi-family housing complex facilitated by this land division may increase the potential for degradation of the existing visual character, but those concerns are less than significant given the existing development of the adjacent properties and site location.  New lighting associated with residential development must meet dark sky compliance requirements and be shielded and downcast, in compliance with Policy RM-134 of Chapter 4 of the County’s General Plan.  However, any addition of new lights are likely to be inconsequential given the existing density of nearby residential development, much of which has existed for decades and was built well before dark sky compliances existed.</w:t>
      </w:r>
    </w:p>
    <w:p w14:paraId="4A748748" w14:textId="77777777" w:rsidR="00AF2023" w:rsidRPr="00C4569A" w:rsidRDefault="00AF2023" w:rsidP="00521B70">
      <w:pPr>
        <w:tabs>
          <w:tab w:val="left" w:pos="360"/>
        </w:tabs>
        <w:jc w:val="both"/>
        <w:rPr>
          <w:rFonts w:ascii="Arial" w:eastAsia="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0"/>
        <w:gridCol w:w="1440"/>
        <w:gridCol w:w="1620"/>
        <w:gridCol w:w="1440"/>
        <w:gridCol w:w="1080"/>
      </w:tblGrid>
      <w:tr w:rsidR="00AF2023" w:rsidRPr="00C4569A" w14:paraId="6147E035" w14:textId="77777777" w:rsidTr="00AF2023">
        <w:trPr>
          <w:trHeight w:val="900"/>
          <w:tblHeader/>
        </w:trPr>
        <w:tc>
          <w:tcPr>
            <w:tcW w:w="4500" w:type="dxa"/>
            <w:shd w:val="clear" w:color="auto" w:fill="auto"/>
            <w:vAlign w:val="center"/>
          </w:tcPr>
          <w:p w14:paraId="73769F08" w14:textId="77777777" w:rsidR="00AF2023" w:rsidRPr="00C4569A" w:rsidRDefault="00AF2023">
            <w:pPr>
              <w:jc w:val="center"/>
              <w:rPr>
                <w:rFonts w:ascii="Arial" w:eastAsia="Times" w:hAnsi="Arial" w:cs="Arial"/>
                <w:b/>
                <w:sz w:val="20"/>
              </w:rPr>
            </w:pPr>
            <w:r w:rsidRPr="00C4569A">
              <w:rPr>
                <w:rFonts w:ascii="Arial" w:eastAsia="Times" w:hAnsi="Arial" w:cs="Arial"/>
                <w:b/>
                <w:color w:val="000000"/>
                <w:sz w:val="20"/>
                <w:u w:val="single"/>
                <w:shd w:val="solid" w:color="FFFFFF" w:fill="auto"/>
                <w:lang w:val="ru-RU" w:eastAsia="ru-RU"/>
              </w:rPr>
              <w:t>II. AGRICULTURE AND FORESTRY RESOURCES.</w:t>
            </w:r>
            <w:r w:rsidRPr="00C4569A">
              <w:rPr>
                <w:rFonts w:ascii="Arial" w:eastAsia="Times" w:hAnsi="Arial" w:cs="Arial"/>
                <w:b/>
                <w:color w:val="000000"/>
                <w:sz w:val="20"/>
                <w:shd w:val="solid" w:color="FFFFFF" w:fill="auto"/>
                <w:lang w:val="ru-RU" w:eastAsia="ru-RU"/>
              </w:rPr>
              <w:t xml:space="preserve"> Would the project:</w:t>
            </w:r>
          </w:p>
        </w:tc>
        <w:tc>
          <w:tcPr>
            <w:tcW w:w="1440" w:type="dxa"/>
            <w:shd w:val="clear" w:color="auto" w:fill="auto"/>
            <w:vAlign w:val="center"/>
          </w:tcPr>
          <w:p w14:paraId="28BFF9DB" w14:textId="77777777" w:rsidR="00AF2023" w:rsidRPr="00C4569A" w:rsidRDefault="00AF2023">
            <w:pPr>
              <w:jc w:val="center"/>
              <w:rPr>
                <w:rFonts w:ascii="Arial" w:eastAsia="Times" w:hAnsi="Arial" w:cs="Arial"/>
                <w:b/>
                <w:sz w:val="20"/>
              </w:rPr>
            </w:pPr>
            <w:r w:rsidRPr="00C4569A">
              <w:rPr>
                <w:rFonts w:ascii="Arial" w:eastAsia="Times" w:hAnsi="Arial" w:cs="Arial"/>
                <w:b/>
                <w:sz w:val="20"/>
              </w:rPr>
              <w:t>Potentially Significant Impact</w:t>
            </w:r>
          </w:p>
        </w:tc>
        <w:tc>
          <w:tcPr>
            <w:tcW w:w="1620" w:type="dxa"/>
            <w:shd w:val="clear" w:color="auto" w:fill="auto"/>
            <w:vAlign w:val="center"/>
          </w:tcPr>
          <w:p w14:paraId="67E11B73" w14:textId="77777777" w:rsidR="00AF2023" w:rsidRPr="00C4569A" w:rsidRDefault="00AF2023">
            <w:pPr>
              <w:jc w:val="center"/>
              <w:rPr>
                <w:rFonts w:ascii="Arial" w:eastAsia="Times" w:hAnsi="Arial" w:cs="Arial"/>
                <w:b/>
                <w:sz w:val="20"/>
              </w:rPr>
            </w:pPr>
            <w:r w:rsidRPr="00C4569A">
              <w:rPr>
                <w:rFonts w:ascii="Arial" w:eastAsia="Times" w:hAnsi="Arial" w:cs="Arial"/>
                <w:b/>
                <w:sz w:val="20"/>
              </w:rPr>
              <w:t>Less Than Significant with Mitigation Incorporated</w:t>
            </w:r>
          </w:p>
        </w:tc>
        <w:tc>
          <w:tcPr>
            <w:tcW w:w="1440" w:type="dxa"/>
            <w:shd w:val="clear" w:color="auto" w:fill="auto"/>
            <w:vAlign w:val="center"/>
          </w:tcPr>
          <w:p w14:paraId="41E70343" w14:textId="77777777" w:rsidR="00AF2023" w:rsidRPr="00C4569A" w:rsidRDefault="00AF2023">
            <w:pPr>
              <w:jc w:val="center"/>
              <w:rPr>
                <w:rFonts w:ascii="Arial" w:eastAsia="Times" w:hAnsi="Arial" w:cs="Arial"/>
                <w:b/>
                <w:sz w:val="20"/>
              </w:rPr>
            </w:pPr>
            <w:r w:rsidRPr="00C4569A">
              <w:rPr>
                <w:rFonts w:ascii="Arial" w:eastAsia="Times" w:hAnsi="Arial" w:cs="Arial"/>
                <w:b/>
                <w:sz w:val="20"/>
              </w:rPr>
              <w:t>Less Than Significant Impact</w:t>
            </w:r>
          </w:p>
        </w:tc>
        <w:tc>
          <w:tcPr>
            <w:tcW w:w="1080" w:type="dxa"/>
            <w:shd w:val="clear" w:color="auto" w:fill="auto"/>
            <w:vAlign w:val="center"/>
          </w:tcPr>
          <w:p w14:paraId="5674FE2D" w14:textId="77777777" w:rsidR="00AF2023" w:rsidRPr="00C4569A" w:rsidRDefault="00AF2023">
            <w:pPr>
              <w:jc w:val="center"/>
              <w:rPr>
                <w:rFonts w:ascii="Arial" w:eastAsia="Times" w:hAnsi="Arial" w:cs="Arial"/>
                <w:b/>
                <w:sz w:val="20"/>
              </w:rPr>
            </w:pPr>
            <w:r w:rsidRPr="00C4569A">
              <w:rPr>
                <w:rFonts w:ascii="Arial" w:eastAsia="Times" w:hAnsi="Arial" w:cs="Arial"/>
                <w:b/>
                <w:sz w:val="20"/>
              </w:rPr>
              <w:t>No</w:t>
            </w:r>
            <w:r w:rsidRPr="00C4569A">
              <w:rPr>
                <w:rFonts w:ascii="Arial" w:eastAsia="Times" w:hAnsi="Arial" w:cs="Arial"/>
                <w:b/>
                <w:sz w:val="20"/>
              </w:rPr>
              <w:br/>
              <w:t>Impact</w:t>
            </w:r>
          </w:p>
        </w:tc>
      </w:tr>
      <w:tr w:rsidR="00AF2023" w:rsidRPr="00C4569A" w14:paraId="3A7EFF1B" w14:textId="77777777">
        <w:trPr>
          <w:trHeight w:val="1491"/>
        </w:trPr>
        <w:tc>
          <w:tcPr>
            <w:tcW w:w="4500" w:type="dxa"/>
            <w:shd w:val="clear" w:color="auto" w:fill="auto"/>
          </w:tcPr>
          <w:p w14:paraId="1D71459F" w14:textId="77777777" w:rsidR="00AF2023" w:rsidRPr="00C4569A" w:rsidRDefault="00AF2023">
            <w:pPr>
              <w:jc w:val="both"/>
              <w:rPr>
                <w:rFonts w:ascii="Arial" w:eastAsia="Times" w:hAnsi="Arial" w:cs="Arial"/>
                <w:b/>
                <w:color w:val="000000"/>
                <w:spacing w:val="-1"/>
                <w:sz w:val="20"/>
                <w:shd w:val="solid" w:color="FFFFFF" w:fill="auto"/>
                <w:lang w:val="ru-RU" w:eastAsia="ru-RU"/>
              </w:rPr>
            </w:pPr>
            <w:r w:rsidRPr="00C4569A">
              <w:rPr>
                <w:rFonts w:ascii="Arial" w:eastAsia="Times" w:hAnsi="Arial" w:cs="Arial"/>
                <w:color w:val="000000"/>
                <w:sz w:val="20"/>
                <w:shd w:val="solid" w:color="FFFFFF" w:fill="auto"/>
                <w:lang w:val="ru-RU" w:eastAsia="ru-RU"/>
              </w:rPr>
              <w:t>a) Convert Prime Farmland, Unique Farmland, or Farmland of Statewide Importance (Farmland), as shown on the maps prepared pursuant to the Farmland Mapping and Monitoring Program of the California Resources Agency, to non-agricultural use?</w:t>
            </w:r>
          </w:p>
        </w:tc>
        <w:tc>
          <w:tcPr>
            <w:tcW w:w="1440" w:type="dxa"/>
            <w:shd w:val="clear" w:color="auto" w:fill="auto"/>
          </w:tcPr>
          <w:p w14:paraId="1D889B9D"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CC68804"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075CBADA" w14:textId="77777777" w:rsidR="00AF2023" w:rsidRPr="00C4569A" w:rsidRDefault="00521B7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0B78F5EB" w14:textId="77777777" w:rsidR="00AF2023" w:rsidRPr="00C4569A" w:rsidRDefault="00521B7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056A5F24" w14:textId="77777777">
        <w:trPr>
          <w:trHeight w:val="566"/>
        </w:trPr>
        <w:tc>
          <w:tcPr>
            <w:tcW w:w="4500" w:type="dxa"/>
            <w:shd w:val="clear" w:color="auto" w:fill="auto"/>
          </w:tcPr>
          <w:p w14:paraId="350D7445" w14:textId="77777777" w:rsidR="00AF2023" w:rsidRPr="00C4569A" w:rsidRDefault="00AF2023">
            <w:pPr>
              <w:jc w:val="both"/>
              <w:rPr>
                <w:rFonts w:ascii="Arial" w:eastAsia="Times" w:hAnsi="Arial" w:cs="Arial"/>
                <w:b/>
                <w:color w:val="000000"/>
                <w:spacing w:val="-1"/>
                <w:sz w:val="20"/>
                <w:shd w:val="solid" w:color="FFFFFF" w:fill="auto"/>
                <w:lang w:val="ru-RU" w:eastAsia="ru-RU"/>
              </w:rPr>
            </w:pPr>
            <w:r w:rsidRPr="00C4569A">
              <w:rPr>
                <w:rFonts w:ascii="Arial" w:eastAsia="Times" w:hAnsi="Arial" w:cs="Arial"/>
                <w:color w:val="000000"/>
                <w:sz w:val="20"/>
                <w:shd w:val="solid" w:color="FFFFFF" w:fill="auto"/>
                <w:lang w:val="ru-RU" w:eastAsia="ru-RU"/>
              </w:rPr>
              <w:t>b) Conflict with existing zoning for agricultural use, or a Williamson Act contract?</w:t>
            </w:r>
          </w:p>
        </w:tc>
        <w:tc>
          <w:tcPr>
            <w:tcW w:w="1440" w:type="dxa"/>
            <w:shd w:val="clear" w:color="auto" w:fill="auto"/>
          </w:tcPr>
          <w:p w14:paraId="60323D27"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260E2F4"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59EF5FB0" w14:textId="77777777" w:rsidR="00AF2023" w:rsidRPr="00C4569A" w:rsidRDefault="00D92C8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4F36D3DB"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68ED8E76" w14:textId="77777777">
        <w:trPr>
          <w:trHeight w:val="1718"/>
        </w:trPr>
        <w:tc>
          <w:tcPr>
            <w:tcW w:w="4500" w:type="dxa"/>
            <w:shd w:val="clear" w:color="auto" w:fill="auto"/>
          </w:tcPr>
          <w:p w14:paraId="5CD08EBD" w14:textId="77777777" w:rsidR="00AF2023" w:rsidRPr="00C4569A" w:rsidRDefault="00AF2023">
            <w:pPr>
              <w:jc w:val="both"/>
              <w:rPr>
                <w:rFonts w:ascii="Arial" w:eastAsia="Times" w:hAnsi="Arial" w:cs="Arial"/>
                <w:b/>
                <w:color w:val="000000"/>
                <w:spacing w:val="-1"/>
                <w:sz w:val="20"/>
                <w:shd w:val="solid" w:color="FFFFFF" w:fill="auto"/>
                <w:lang w:val="ru-RU" w:eastAsia="ru-RU"/>
              </w:rPr>
            </w:pPr>
            <w:r w:rsidRPr="00C4569A">
              <w:rPr>
                <w:rFonts w:ascii="Arial" w:eastAsia="Times" w:hAnsi="Arial" w:cs="Arial"/>
                <w:color w:val="000000"/>
                <w:sz w:val="20"/>
                <w:shd w:val="solid" w:color="FFFFFF" w:fill="auto"/>
                <w:lang w:val="ru-RU" w:eastAsia="ru-RU"/>
              </w:rPr>
              <w:t>c) 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440" w:type="dxa"/>
            <w:shd w:val="clear" w:color="auto" w:fill="auto"/>
          </w:tcPr>
          <w:p w14:paraId="4800DE5F"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45FCA10"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49D7A2B3"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70899387" w14:textId="77777777" w:rsidR="00AF2023" w:rsidRPr="00C4569A" w:rsidRDefault="00EC44AF">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5F2ECAEE" w14:textId="77777777">
        <w:trPr>
          <w:trHeight w:val="530"/>
        </w:trPr>
        <w:tc>
          <w:tcPr>
            <w:tcW w:w="4500" w:type="dxa"/>
            <w:shd w:val="clear" w:color="auto" w:fill="auto"/>
          </w:tcPr>
          <w:p w14:paraId="7C7F3EC6" w14:textId="77777777" w:rsidR="00AF2023" w:rsidRPr="00C4569A" w:rsidRDefault="00AF2023">
            <w:pPr>
              <w:jc w:val="both"/>
              <w:rPr>
                <w:rFonts w:ascii="Arial" w:eastAsia="Times" w:hAnsi="Arial" w:cs="Arial"/>
                <w:b/>
                <w:color w:val="000000"/>
                <w:spacing w:val="-1"/>
                <w:sz w:val="20"/>
                <w:shd w:val="solid" w:color="FFFFFF" w:fill="auto"/>
                <w:lang w:val="ru-RU" w:eastAsia="ru-RU"/>
              </w:rPr>
            </w:pPr>
            <w:r w:rsidRPr="00C4569A">
              <w:rPr>
                <w:rFonts w:ascii="Arial" w:eastAsia="Times" w:hAnsi="Arial" w:cs="Arial"/>
                <w:color w:val="000000"/>
                <w:sz w:val="20"/>
                <w:shd w:val="solid" w:color="FFFFFF" w:fill="auto"/>
                <w:lang w:val="ru-RU" w:eastAsia="ru-RU"/>
              </w:rPr>
              <w:t>d) Result in the loss of forest land or conversion of forest land to non-forest use?</w:t>
            </w:r>
          </w:p>
        </w:tc>
        <w:tc>
          <w:tcPr>
            <w:tcW w:w="1440" w:type="dxa"/>
            <w:shd w:val="clear" w:color="auto" w:fill="auto"/>
          </w:tcPr>
          <w:p w14:paraId="38982013"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F135357"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637113A9"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040C192F" w14:textId="77777777" w:rsidR="00AF2023" w:rsidRPr="00C4569A" w:rsidRDefault="0016480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7D36EF40" w14:textId="77777777">
        <w:trPr>
          <w:trHeight w:val="1223"/>
        </w:trPr>
        <w:tc>
          <w:tcPr>
            <w:tcW w:w="4500" w:type="dxa"/>
            <w:shd w:val="clear" w:color="auto" w:fill="auto"/>
          </w:tcPr>
          <w:p w14:paraId="212C08C5" w14:textId="77777777" w:rsidR="00AF2023" w:rsidRPr="00C4569A" w:rsidRDefault="00AF2023">
            <w:pPr>
              <w:jc w:val="both"/>
              <w:rPr>
                <w:rFonts w:ascii="Arial" w:eastAsia="Times" w:hAnsi="Arial" w:cs="Arial"/>
                <w:b/>
                <w:color w:val="000000"/>
                <w:spacing w:val="-1"/>
                <w:sz w:val="20"/>
                <w:shd w:val="solid" w:color="FFFFFF" w:fill="auto"/>
                <w:lang w:val="ru-RU" w:eastAsia="ru-RU"/>
              </w:rPr>
            </w:pPr>
            <w:r w:rsidRPr="00C4569A">
              <w:rPr>
                <w:rFonts w:ascii="Arial" w:eastAsia="Times" w:hAnsi="Arial" w:cs="Arial"/>
                <w:color w:val="000000"/>
                <w:sz w:val="20"/>
                <w:shd w:val="solid" w:color="FFFFFF" w:fill="auto"/>
                <w:lang w:val="ru-RU" w:eastAsia="ru-RU"/>
              </w:rPr>
              <w:lastRenderedPageBreak/>
              <w:t>e) Involve other changes in the existing environment which, due to their location or nature, could result in conversion of Farmland, to non-agricultural use or conversion of forest land to non-forest use?</w:t>
            </w:r>
          </w:p>
        </w:tc>
        <w:tc>
          <w:tcPr>
            <w:tcW w:w="1440" w:type="dxa"/>
            <w:shd w:val="clear" w:color="auto" w:fill="auto"/>
          </w:tcPr>
          <w:p w14:paraId="31592E28"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54C7E09"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228C0061"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6FF74C4C" w14:textId="77777777" w:rsidR="00AF2023" w:rsidRPr="00C4569A" w:rsidRDefault="0016480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3F855CF7" w14:textId="77777777" w:rsidR="00AF2023" w:rsidRDefault="00AF2023" w:rsidP="00164800">
      <w:pPr>
        <w:tabs>
          <w:tab w:val="left" w:pos="720"/>
        </w:tabs>
        <w:ind w:left="720" w:hanging="720"/>
        <w:jc w:val="both"/>
        <w:rPr>
          <w:rFonts w:ascii="Arial" w:eastAsia="Arial" w:hAnsi="Arial" w:cs="Arial"/>
          <w:sz w:val="20"/>
        </w:rPr>
      </w:pPr>
    </w:p>
    <w:p w14:paraId="7A4C4D2A" w14:textId="77777777" w:rsidR="00893A0A" w:rsidRPr="00893A0A" w:rsidRDefault="00893A0A" w:rsidP="00893A0A">
      <w:pPr>
        <w:ind w:left="720" w:hanging="360"/>
        <w:jc w:val="both"/>
        <w:rPr>
          <w:rFonts w:ascii="Arial" w:eastAsia="Arial" w:hAnsi="Arial" w:cs="Arial"/>
          <w:sz w:val="20"/>
        </w:rPr>
      </w:pPr>
      <w:r>
        <w:rPr>
          <w:rFonts w:ascii="Arial" w:eastAsia="Arial" w:hAnsi="Arial" w:cs="Arial"/>
          <w:sz w:val="20"/>
        </w:rPr>
        <w:t>a-e)</w:t>
      </w:r>
      <w:r>
        <w:rPr>
          <w:rFonts w:ascii="Arial" w:eastAsia="Arial" w:hAnsi="Arial" w:cs="Arial"/>
          <w:sz w:val="20"/>
        </w:rPr>
        <w:tab/>
        <w:t xml:space="preserve">   </w:t>
      </w:r>
      <w:r w:rsidRPr="00893A0A">
        <w:rPr>
          <w:rFonts w:ascii="Arial" w:eastAsia="Arial" w:hAnsi="Arial" w:cs="Arial"/>
          <w:b/>
          <w:sz w:val="20"/>
        </w:rPr>
        <w:t>No Impact:</w:t>
      </w:r>
      <w:r>
        <w:rPr>
          <w:rFonts w:ascii="Arial" w:eastAsia="Arial" w:hAnsi="Arial" w:cs="Arial"/>
          <w:b/>
          <w:sz w:val="20"/>
        </w:rPr>
        <w:t xml:space="preserve"> </w:t>
      </w:r>
      <w:r>
        <w:rPr>
          <w:rFonts w:ascii="Arial" w:eastAsia="Arial" w:hAnsi="Arial" w:cs="Arial"/>
          <w:sz w:val="20"/>
        </w:rPr>
        <w:t>The project site is zoned Multi-Family Residential (R3) and is immediately adjacent to the City of Ukiah and a large residential development.  Years ago, several of the parcels north of the project site were pear orchards, but those have been long removed and the sites are now zoned for General Industrial (I-1) use.  No agricultural resources</w:t>
      </w:r>
      <w:r w:rsidR="00871554">
        <w:rPr>
          <w:rFonts w:ascii="Arial" w:eastAsia="Arial" w:hAnsi="Arial" w:cs="Arial"/>
          <w:sz w:val="20"/>
        </w:rPr>
        <w:t xml:space="preserve"> or timber resources</w:t>
      </w:r>
      <w:r>
        <w:rPr>
          <w:rFonts w:ascii="Arial" w:eastAsia="Arial" w:hAnsi="Arial" w:cs="Arial"/>
          <w:sz w:val="20"/>
        </w:rPr>
        <w:t xml:space="preserve"> exist on the site or in the immediate vicinity, and no premature conversion of natural resources will occur as a result of this project.  Therefore, no impacts to agricultural or forestry resources will result.</w:t>
      </w:r>
    </w:p>
    <w:p w14:paraId="5C393180" w14:textId="77777777" w:rsidR="00AF2023" w:rsidRPr="00C4569A" w:rsidRDefault="00AF2023">
      <w:pPr>
        <w:jc w:val="both"/>
        <w:rPr>
          <w:rFonts w:ascii="Arial" w:eastAsia="Times"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0"/>
        <w:gridCol w:w="1440"/>
        <w:gridCol w:w="1620"/>
        <w:gridCol w:w="1440"/>
        <w:gridCol w:w="1080"/>
      </w:tblGrid>
      <w:tr w:rsidR="00AF2023" w:rsidRPr="00C4569A" w14:paraId="710189F1" w14:textId="77777777">
        <w:trPr>
          <w:trHeight w:val="892"/>
        </w:trPr>
        <w:tc>
          <w:tcPr>
            <w:tcW w:w="4500" w:type="dxa"/>
            <w:shd w:val="clear" w:color="auto" w:fill="auto"/>
            <w:vAlign w:val="center"/>
          </w:tcPr>
          <w:p w14:paraId="192CF569" w14:textId="77777777" w:rsidR="00AF2023" w:rsidRPr="00C4569A" w:rsidRDefault="00AF2023">
            <w:pPr>
              <w:spacing w:before="80"/>
              <w:jc w:val="center"/>
              <w:rPr>
                <w:rFonts w:ascii="Arial" w:eastAsia="Times" w:hAnsi="Arial" w:cs="Arial"/>
                <w:b/>
                <w:color w:val="000000"/>
                <w:sz w:val="20"/>
                <w:shd w:val="solid" w:color="FFFFFF" w:fill="auto"/>
                <w:lang w:eastAsia="ru-RU"/>
              </w:rPr>
            </w:pPr>
            <w:r w:rsidRPr="00C4569A">
              <w:rPr>
                <w:rFonts w:ascii="Arial" w:eastAsia="Times" w:hAnsi="Arial" w:cs="Arial"/>
                <w:b/>
                <w:color w:val="000000"/>
                <w:sz w:val="20"/>
                <w:u w:val="single"/>
                <w:shd w:val="solid" w:color="FFFFFF" w:fill="auto"/>
                <w:lang w:val="ru-RU" w:eastAsia="ru-RU"/>
              </w:rPr>
              <w:t>III. AIR QUALITY</w:t>
            </w:r>
            <w:r w:rsidRPr="00C4569A">
              <w:rPr>
                <w:rFonts w:ascii="Arial" w:eastAsia="Times" w:hAnsi="Arial" w:cs="Arial"/>
                <w:b/>
                <w:color w:val="000000"/>
                <w:sz w:val="20"/>
                <w:u w:val="single"/>
                <w:shd w:val="solid" w:color="FFFFFF" w:fill="auto"/>
                <w:lang w:eastAsia="ru-RU"/>
              </w:rPr>
              <w:t>.</w:t>
            </w:r>
          </w:p>
          <w:p w14:paraId="6CCF84EC" w14:textId="77777777" w:rsidR="00AF2023" w:rsidRPr="00C4569A" w:rsidRDefault="00AF2023">
            <w:pPr>
              <w:spacing w:before="80"/>
              <w:jc w:val="center"/>
              <w:rPr>
                <w:rFonts w:ascii="Arial" w:eastAsia="Times" w:hAnsi="Arial" w:cs="Arial"/>
                <w:b/>
                <w:sz w:val="20"/>
              </w:rPr>
            </w:pPr>
            <w:r w:rsidRPr="00C4569A">
              <w:rPr>
                <w:rFonts w:ascii="Arial" w:eastAsia="Times" w:hAnsi="Arial" w:cs="Arial"/>
                <w:b/>
                <w:color w:val="000000"/>
                <w:sz w:val="20"/>
                <w:shd w:val="solid" w:color="FFFFFF" w:fill="auto"/>
                <w:lang w:val="ru-RU" w:eastAsia="ru-RU"/>
              </w:rPr>
              <w:t>Where available, the significance criteria established by the applicable air quality management or air pollution control district may be relied upon to make the following determinations. Would the project:</w:t>
            </w:r>
          </w:p>
        </w:tc>
        <w:tc>
          <w:tcPr>
            <w:tcW w:w="1440" w:type="dxa"/>
            <w:shd w:val="clear" w:color="auto" w:fill="auto"/>
            <w:vAlign w:val="center"/>
          </w:tcPr>
          <w:p w14:paraId="702B5262" w14:textId="77777777" w:rsidR="00AF2023" w:rsidRPr="00C4569A" w:rsidRDefault="00AF2023">
            <w:pPr>
              <w:jc w:val="center"/>
              <w:rPr>
                <w:rFonts w:ascii="Arial" w:eastAsia="Times" w:hAnsi="Arial" w:cs="Arial"/>
                <w:b/>
                <w:sz w:val="20"/>
              </w:rPr>
            </w:pPr>
            <w:r w:rsidRPr="00C4569A">
              <w:rPr>
                <w:rFonts w:ascii="Arial" w:eastAsia="Times" w:hAnsi="Arial" w:cs="Arial"/>
                <w:b/>
                <w:sz w:val="20"/>
              </w:rPr>
              <w:t>Potentially Significant Impact</w:t>
            </w:r>
          </w:p>
        </w:tc>
        <w:tc>
          <w:tcPr>
            <w:tcW w:w="1620" w:type="dxa"/>
            <w:shd w:val="clear" w:color="auto" w:fill="auto"/>
            <w:vAlign w:val="center"/>
          </w:tcPr>
          <w:p w14:paraId="49047528" w14:textId="77777777" w:rsidR="00AF2023" w:rsidRPr="00C4569A" w:rsidRDefault="00AF2023">
            <w:pPr>
              <w:jc w:val="center"/>
              <w:rPr>
                <w:rFonts w:ascii="Arial" w:eastAsia="Times" w:hAnsi="Arial" w:cs="Arial"/>
                <w:b/>
                <w:sz w:val="20"/>
              </w:rPr>
            </w:pPr>
            <w:r w:rsidRPr="00C4569A">
              <w:rPr>
                <w:rFonts w:ascii="Arial" w:eastAsia="Times" w:hAnsi="Arial" w:cs="Arial"/>
                <w:b/>
                <w:sz w:val="20"/>
              </w:rPr>
              <w:t>Less Than Significant with Mitigation Incorporated</w:t>
            </w:r>
          </w:p>
        </w:tc>
        <w:tc>
          <w:tcPr>
            <w:tcW w:w="1440" w:type="dxa"/>
            <w:shd w:val="clear" w:color="auto" w:fill="auto"/>
            <w:vAlign w:val="center"/>
          </w:tcPr>
          <w:p w14:paraId="4B0F6D9A" w14:textId="77777777" w:rsidR="00AF2023" w:rsidRPr="00C4569A" w:rsidRDefault="00AF2023">
            <w:pPr>
              <w:jc w:val="center"/>
              <w:rPr>
                <w:rFonts w:ascii="Arial" w:eastAsia="Times" w:hAnsi="Arial" w:cs="Arial"/>
                <w:b/>
                <w:sz w:val="20"/>
              </w:rPr>
            </w:pPr>
            <w:r w:rsidRPr="00C4569A">
              <w:rPr>
                <w:rFonts w:ascii="Arial" w:eastAsia="Times" w:hAnsi="Arial" w:cs="Arial"/>
                <w:b/>
                <w:sz w:val="20"/>
              </w:rPr>
              <w:t>Less Than Significant Impact</w:t>
            </w:r>
          </w:p>
        </w:tc>
        <w:tc>
          <w:tcPr>
            <w:tcW w:w="1080" w:type="dxa"/>
            <w:shd w:val="clear" w:color="auto" w:fill="auto"/>
            <w:vAlign w:val="center"/>
          </w:tcPr>
          <w:p w14:paraId="29EC8044" w14:textId="77777777" w:rsidR="00AF2023" w:rsidRPr="00C4569A" w:rsidRDefault="00AF2023">
            <w:pPr>
              <w:jc w:val="center"/>
              <w:rPr>
                <w:rFonts w:ascii="Arial" w:eastAsia="Times" w:hAnsi="Arial" w:cs="Arial"/>
                <w:b/>
                <w:sz w:val="20"/>
              </w:rPr>
            </w:pPr>
            <w:r w:rsidRPr="00C4569A">
              <w:rPr>
                <w:rFonts w:ascii="Arial" w:eastAsia="Times" w:hAnsi="Arial" w:cs="Arial"/>
                <w:b/>
                <w:sz w:val="20"/>
              </w:rPr>
              <w:t>No</w:t>
            </w:r>
            <w:r w:rsidRPr="00C4569A">
              <w:rPr>
                <w:rFonts w:ascii="Arial" w:eastAsia="Times" w:hAnsi="Arial" w:cs="Arial"/>
                <w:b/>
                <w:sz w:val="20"/>
              </w:rPr>
              <w:br/>
              <w:t>Impact</w:t>
            </w:r>
          </w:p>
        </w:tc>
      </w:tr>
      <w:tr w:rsidR="00AF2023" w:rsidRPr="00C4569A" w14:paraId="685D2D52" w14:textId="77777777">
        <w:trPr>
          <w:trHeight w:val="557"/>
        </w:trPr>
        <w:tc>
          <w:tcPr>
            <w:tcW w:w="4500" w:type="dxa"/>
            <w:shd w:val="clear" w:color="auto" w:fill="auto"/>
          </w:tcPr>
          <w:p w14:paraId="6315C933" w14:textId="77777777" w:rsidR="00AF2023" w:rsidRPr="00C4569A" w:rsidRDefault="00AF2023">
            <w:pPr>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a) Conflict with or obstruct implementation of </w:t>
            </w:r>
            <w:r w:rsidRPr="00C4569A">
              <w:rPr>
                <w:rFonts w:ascii="Arial" w:eastAsia="Times" w:hAnsi="Arial" w:cs="Arial"/>
                <w:color w:val="000000"/>
                <w:sz w:val="20"/>
                <w:shd w:val="solid" w:color="FFFFFF" w:fill="auto"/>
                <w:lang w:eastAsia="ru-RU"/>
              </w:rPr>
              <w:t>any</w:t>
            </w:r>
            <w:r w:rsidRPr="00C4569A">
              <w:rPr>
                <w:rFonts w:ascii="Arial" w:eastAsia="Times" w:hAnsi="Arial" w:cs="Arial"/>
                <w:color w:val="000000"/>
                <w:sz w:val="20"/>
                <w:shd w:val="solid" w:color="FFFFFF" w:fill="auto"/>
                <w:lang w:val="ru-RU" w:eastAsia="ru-RU"/>
              </w:rPr>
              <w:t xml:space="preserve"> applicable air quality plan?</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55D4A409"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9A5C66F" w14:textId="77777777" w:rsidR="00AF2023" w:rsidRPr="00C4569A" w:rsidRDefault="00AF2023">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47BA7002" w14:textId="77777777" w:rsidR="00AF2023" w:rsidRPr="00C4569A" w:rsidRDefault="00AF2023">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5667D4D7" w14:textId="77777777" w:rsidR="00AF2023" w:rsidRPr="00C4569A" w:rsidRDefault="00EB3602">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r>
      <w:tr w:rsidR="00AF2023" w:rsidRPr="00C4569A" w14:paraId="3EC2FD12" w14:textId="77777777">
        <w:trPr>
          <w:trHeight w:val="720"/>
        </w:trPr>
        <w:tc>
          <w:tcPr>
            <w:tcW w:w="4500" w:type="dxa"/>
            <w:shd w:val="clear" w:color="auto" w:fill="auto"/>
          </w:tcPr>
          <w:p w14:paraId="59A08E3C" w14:textId="77777777" w:rsidR="00AF2023" w:rsidRPr="00C4569A" w:rsidRDefault="00AF2023">
            <w:pPr>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b) Violate any air quality standard or contribute substantially to an existing or projected air quality violation?</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F7D7FC4"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C9B7898" w14:textId="77777777" w:rsidR="00AF2023" w:rsidRPr="00C4569A" w:rsidRDefault="00AF2023">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436E1265" w14:textId="77777777" w:rsidR="00AF2023" w:rsidRPr="00C4569A" w:rsidRDefault="00AF2023">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70C488DA" w14:textId="77777777" w:rsidR="00AF2023" w:rsidRPr="00C4569A" w:rsidRDefault="00EB3602">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r>
      <w:tr w:rsidR="00AF2023" w:rsidRPr="00C4569A" w14:paraId="2ADF6216" w14:textId="77777777">
        <w:trPr>
          <w:trHeight w:val="1691"/>
        </w:trPr>
        <w:tc>
          <w:tcPr>
            <w:tcW w:w="4500" w:type="dxa"/>
            <w:shd w:val="clear" w:color="auto" w:fill="auto"/>
          </w:tcPr>
          <w:p w14:paraId="59736857" w14:textId="77777777" w:rsidR="00AF2023" w:rsidRPr="00C4569A" w:rsidRDefault="00AF2023">
            <w:pPr>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c) Result in a cumulatively considerable net increase of any criteria pollutant for which the project region is non-attainment under an applicable federal or state ambient air quality standard (including releasing emissions which exceed quantitative thresholds for ozone precursors)?</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3B76B26A"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3A75A0F" w14:textId="77777777" w:rsidR="00AF2023" w:rsidRPr="00C4569A" w:rsidRDefault="00AF2023">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5636CB36" w14:textId="77777777" w:rsidR="00AF2023" w:rsidRPr="00C4569A" w:rsidRDefault="00AF2023">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0F1EC7B0" w14:textId="77777777" w:rsidR="00AF2023" w:rsidRPr="00C4569A" w:rsidRDefault="00EB3602">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r>
      <w:tr w:rsidR="00AF2023" w:rsidRPr="00C4569A" w14:paraId="6C64282A" w14:textId="77777777">
        <w:trPr>
          <w:trHeight w:val="464"/>
        </w:trPr>
        <w:tc>
          <w:tcPr>
            <w:tcW w:w="4500" w:type="dxa"/>
            <w:shd w:val="clear" w:color="auto" w:fill="auto"/>
          </w:tcPr>
          <w:p w14:paraId="56C2B3D7" w14:textId="77777777" w:rsidR="00AF2023" w:rsidRPr="00C4569A" w:rsidRDefault="00AF2023">
            <w:pPr>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d) Expose sensitive receptors to substantial pollutant concentrations?</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67A34BF"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9463D9C" w14:textId="77777777" w:rsidR="00AF2023" w:rsidRPr="00C4569A" w:rsidRDefault="00AF2023">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36B64252" w14:textId="77777777" w:rsidR="00AF2023" w:rsidRPr="00C4569A" w:rsidRDefault="00AF2023">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091B038F" w14:textId="77777777" w:rsidR="00AF2023" w:rsidRPr="00C4569A" w:rsidRDefault="00EB3602">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r>
      <w:tr w:rsidR="00AF2023" w:rsidRPr="00C4569A" w14:paraId="0E2010BF" w14:textId="77777777">
        <w:trPr>
          <w:trHeight w:val="512"/>
        </w:trPr>
        <w:tc>
          <w:tcPr>
            <w:tcW w:w="4500" w:type="dxa"/>
            <w:shd w:val="clear" w:color="auto" w:fill="auto"/>
          </w:tcPr>
          <w:p w14:paraId="5965BB55" w14:textId="77777777" w:rsidR="00AF2023" w:rsidRPr="00C4569A" w:rsidRDefault="00AF2023">
            <w:pPr>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e) Create objectionable odors affecting a substantial number of people?</w:t>
            </w:r>
          </w:p>
        </w:tc>
        <w:tc>
          <w:tcPr>
            <w:tcW w:w="1440" w:type="dxa"/>
            <w:shd w:val="clear" w:color="auto" w:fill="auto"/>
          </w:tcPr>
          <w:p w14:paraId="2ED09142"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261619A" w14:textId="77777777" w:rsidR="00AF2023" w:rsidRPr="00C4569A" w:rsidRDefault="00AF2023">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440" w:type="dxa"/>
            <w:shd w:val="clear" w:color="auto" w:fill="auto"/>
          </w:tcPr>
          <w:p w14:paraId="3CEA1581" w14:textId="77777777" w:rsidR="00AF2023" w:rsidRPr="00C4569A" w:rsidRDefault="00AF2023">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080" w:type="dxa"/>
            <w:shd w:val="clear" w:color="auto" w:fill="auto"/>
          </w:tcPr>
          <w:p w14:paraId="7B47D76B" w14:textId="77777777" w:rsidR="00AF2023" w:rsidRPr="00C4569A" w:rsidRDefault="00EB3602">
            <w:pPr>
              <w:ind w:left="101"/>
              <w:jc w:val="center"/>
              <w:rPr>
                <w:rFonts w:ascii="Arial" w:eastAsia="Arial"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1"/>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r>
    </w:tbl>
    <w:p w14:paraId="7F2F2003" w14:textId="77777777" w:rsidR="00AF2023" w:rsidRDefault="00AF2023">
      <w:pPr>
        <w:pStyle w:val="BodyText"/>
        <w:spacing w:line="240" w:lineRule="auto"/>
        <w:rPr>
          <w:rFonts w:ascii="Arial" w:eastAsia="Arial" w:hAnsi="Arial" w:cs="Arial"/>
          <w:b/>
          <w:bCs/>
          <w:sz w:val="20"/>
        </w:rPr>
      </w:pPr>
    </w:p>
    <w:p w14:paraId="4DEC0EDF" w14:textId="77777777" w:rsidR="00A11E3D" w:rsidRDefault="00FA3B29" w:rsidP="00FA3B29">
      <w:pPr>
        <w:pStyle w:val="BodyText"/>
        <w:spacing w:line="240" w:lineRule="auto"/>
        <w:ind w:left="720" w:hanging="720"/>
        <w:rPr>
          <w:rFonts w:ascii="Arial" w:eastAsia="Times" w:hAnsi="Arial" w:cs="Arial"/>
          <w:sz w:val="20"/>
        </w:rPr>
      </w:pPr>
      <w:r>
        <w:rPr>
          <w:rFonts w:ascii="Arial" w:eastAsia="Arial" w:hAnsi="Arial" w:cs="Arial"/>
          <w:b/>
          <w:bCs/>
          <w:sz w:val="20"/>
        </w:rPr>
        <w:t>a-e)</w:t>
      </w:r>
      <w:r>
        <w:rPr>
          <w:rFonts w:ascii="Arial" w:eastAsia="Arial" w:hAnsi="Arial" w:cs="Arial"/>
          <w:b/>
          <w:bCs/>
          <w:sz w:val="20"/>
        </w:rPr>
        <w:tab/>
        <w:t>No Impact:</w:t>
      </w:r>
      <w:r w:rsidR="00A11E3D">
        <w:rPr>
          <w:rFonts w:ascii="Arial" w:eastAsia="Times" w:hAnsi="Arial" w:cs="Arial"/>
          <w:sz w:val="20"/>
        </w:rPr>
        <w:t xml:space="preserve"> Mendocino County is located within the North Coast Air Basin, consisting of Del Norte, Humboldt, Trinity, Mendocino, and northern Sonoma counties. Additionally, the Mendocino County Air Quality Management District (MCAQMD) is responsible for enforcing the state and federal Clean Air Acts, as well as local air quality protection regulations. Any new emission point source is subject to an air quality permit, consistent with the District’s air quality plan, prior to project construction. The MCAQMD also enforces standards requiring new construction, including houses, to use energy efficient, low-emission </w:t>
      </w:r>
      <w:r w:rsidR="006C687D">
        <w:rPr>
          <w:rFonts w:ascii="Arial" w:eastAsia="Times" w:hAnsi="Arial" w:cs="Arial"/>
          <w:sz w:val="20"/>
        </w:rPr>
        <w:t>Environmental Protection Agency (</w:t>
      </w:r>
      <w:r w:rsidR="00A11E3D">
        <w:rPr>
          <w:rFonts w:ascii="Arial" w:eastAsia="Times" w:hAnsi="Arial" w:cs="Arial"/>
          <w:sz w:val="20"/>
        </w:rPr>
        <w:t>EPA</w:t>
      </w:r>
      <w:r w:rsidR="006C687D">
        <w:rPr>
          <w:rFonts w:ascii="Arial" w:eastAsia="Times" w:hAnsi="Arial" w:cs="Arial"/>
          <w:sz w:val="20"/>
        </w:rPr>
        <w:t>)</w:t>
      </w:r>
      <w:r w:rsidR="00A11E3D">
        <w:rPr>
          <w:rFonts w:ascii="Arial" w:eastAsia="Times" w:hAnsi="Arial" w:cs="Arial"/>
          <w:sz w:val="20"/>
        </w:rPr>
        <w:t xml:space="preserve"> certified wood stoves and similar combustion devices to help reduce area source emissions.</w:t>
      </w:r>
    </w:p>
    <w:p w14:paraId="74035D8C" w14:textId="77777777" w:rsidR="00A11E3D" w:rsidRDefault="00A11E3D">
      <w:pPr>
        <w:pStyle w:val="BodyText"/>
        <w:spacing w:line="240" w:lineRule="auto"/>
        <w:rPr>
          <w:rFonts w:ascii="Arial" w:eastAsia="Times" w:hAnsi="Arial" w:cs="Arial"/>
          <w:sz w:val="20"/>
        </w:rPr>
      </w:pPr>
    </w:p>
    <w:p w14:paraId="4028AA36" w14:textId="77777777" w:rsidR="00D92371" w:rsidRDefault="00FA3B29">
      <w:pPr>
        <w:pStyle w:val="ListParagraph"/>
        <w:tabs>
          <w:tab w:val="left" w:pos="720"/>
        </w:tabs>
        <w:spacing w:after="0" w:line="240" w:lineRule="auto"/>
        <w:ind w:hanging="720"/>
        <w:jc w:val="both"/>
        <w:rPr>
          <w:rFonts w:ascii="Arial" w:eastAsia="Arial" w:hAnsi="Arial" w:cs="Arial"/>
          <w:sz w:val="20"/>
        </w:rPr>
      </w:pPr>
      <w:r>
        <w:rPr>
          <w:rFonts w:ascii="Arial" w:eastAsia="Arial" w:hAnsi="Arial" w:cs="Arial"/>
          <w:sz w:val="20"/>
        </w:rPr>
        <w:tab/>
        <w:t>While no impacts to air quality are expected from the land division itself, the subsequent develo</w:t>
      </w:r>
      <w:r w:rsidR="00D92371">
        <w:rPr>
          <w:rFonts w:ascii="Arial" w:eastAsia="Arial" w:hAnsi="Arial" w:cs="Arial"/>
          <w:sz w:val="20"/>
        </w:rPr>
        <w:t>pment</w:t>
      </w:r>
      <w:r>
        <w:rPr>
          <w:rFonts w:ascii="Arial" w:eastAsia="Arial" w:hAnsi="Arial" w:cs="Arial"/>
          <w:sz w:val="20"/>
        </w:rPr>
        <w:t xml:space="preserve"> of multi-family house may result</w:t>
      </w:r>
      <w:r w:rsidR="00D92371">
        <w:rPr>
          <w:rFonts w:ascii="Arial" w:eastAsia="Arial" w:hAnsi="Arial" w:cs="Arial"/>
          <w:sz w:val="20"/>
        </w:rPr>
        <w:t xml:space="preserve"> in minor impacts to air quality associated with residential use and transportation.  Current California building codes prohibit the use of unsealed fireplaces, which are associated with older residences and high incidences of air pollution during colder months.  But these uses will not conflict or obstruct the existing air monitoring plan by MCAQMD, they will not expose sensitive receptors to substantial pollution concentrations, or create objectionable odors affecting a substantial number of people.  Therefore, no air quality impacts are expected to occur as a result of this project.</w:t>
      </w:r>
    </w:p>
    <w:p w14:paraId="7316B840" w14:textId="77777777" w:rsidR="00AF2023" w:rsidRDefault="00AF2023">
      <w:pPr>
        <w:rPr>
          <w:rFonts w:ascii="Arial" w:eastAsia="Times" w:hAnsi="Arial" w:cs="Arial"/>
          <w:sz w:val="20"/>
        </w:rPr>
      </w:pPr>
    </w:p>
    <w:p w14:paraId="49A758E6" w14:textId="77777777" w:rsidR="00AF2023" w:rsidRPr="00C4569A" w:rsidRDefault="00AF2023">
      <w:pPr>
        <w:pStyle w:val="ListParagraph"/>
        <w:spacing w:after="0" w:line="240" w:lineRule="auto"/>
        <w:ind w:left="0"/>
        <w:jc w:val="both"/>
        <w:rPr>
          <w:rFonts w:ascii="Arial" w:eastAsia="Times" w:hAnsi="Arial" w:cs="Arial"/>
          <w:sz w:val="20"/>
          <w:szCs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AF2023" w:rsidRPr="00C4569A" w14:paraId="12CC4C61" w14:textId="77777777">
        <w:trPr>
          <w:trHeight w:val="574"/>
        </w:trPr>
        <w:tc>
          <w:tcPr>
            <w:tcW w:w="4505" w:type="dxa"/>
            <w:shd w:val="clear" w:color="auto" w:fill="auto"/>
          </w:tcPr>
          <w:p w14:paraId="340A4DE4" w14:textId="77777777" w:rsidR="00AF2023" w:rsidRPr="00C4569A" w:rsidRDefault="00AF2023">
            <w:pPr>
              <w:ind w:left="101"/>
              <w:jc w:val="center"/>
              <w:rPr>
                <w:rFonts w:ascii="Arial" w:eastAsia="Times" w:hAnsi="Arial" w:cs="Arial"/>
                <w:b/>
                <w:sz w:val="20"/>
              </w:rPr>
            </w:pPr>
            <w:r w:rsidRPr="00C4569A">
              <w:rPr>
                <w:rFonts w:ascii="Arial" w:eastAsia="Times" w:hAnsi="Arial" w:cs="Arial"/>
                <w:b/>
                <w:sz w:val="20"/>
              </w:rPr>
              <w:br w:type="page"/>
            </w:r>
            <w:r w:rsidRPr="00C4569A">
              <w:rPr>
                <w:rFonts w:ascii="Arial" w:eastAsia="Times" w:hAnsi="Arial" w:cs="Arial"/>
                <w:b/>
                <w:sz w:val="20"/>
              </w:rPr>
              <w:br w:type="page"/>
            </w:r>
          </w:p>
          <w:p w14:paraId="0A5AF19B" w14:textId="77777777" w:rsidR="00AF2023" w:rsidRPr="00C4569A" w:rsidRDefault="00AF2023">
            <w:pPr>
              <w:ind w:left="101"/>
              <w:jc w:val="center"/>
              <w:rPr>
                <w:rFonts w:ascii="Arial" w:eastAsia="Times" w:hAnsi="Arial" w:cs="Arial"/>
                <w:b/>
                <w:color w:val="000000"/>
                <w:sz w:val="20"/>
                <w:u w:val="single"/>
                <w:shd w:val="solid" w:color="FFFFFF" w:fill="auto"/>
                <w:lang w:val="ru-RU" w:eastAsia="ru-RU"/>
              </w:rPr>
            </w:pPr>
            <w:r w:rsidRPr="00C4569A">
              <w:rPr>
                <w:rFonts w:ascii="Arial" w:eastAsia="Times" w:hAnsi="Arial" w:cs="Arial"/>
                <w:b/>
                <w:color w:val="000000"/>
                <w:sz w:val="20"/>
                <w:u w:val="single"/>
                <w:shd w:val="solid" w:color="FFFFFF" w:fill="auto"/>
                <w:lang w:val="ru-RU" w:eastAsia="ru-RU"/>
              </w:rPr>
              <w:t>IV. BIOLOGICAL RESOURCES</w:t>
            </w:r>
            <w:r w:rsidRPr="00C4569A">
              <w:rPr>
                <w:rFonts w:ascii="Arial" w:eastAsia="Times" w:hAnsi="Arial" w:cs="Arial"/>
                <w:b/>
                <w:color w:val="000000"/>
                <w:sz w:val="20"/>
                <w:u w:val="single"/>
                <w:shd w:val="solid" w:color="FFFFFF" w:fill="auto"/>
                <w:lang w:eastAsia="ru-RU"/>
              </w:rPr>
              <w:t>.</w:t>
            </w:r>
            <w:r w:rsidRPr="00C4569A">
              <w:rPr>
                <w:rFonts w:ascii="Arial" w:eastAsia="Times" w:hAnsi="Arial" w:cs="Arial"/>
                <w:b/>
                <w:color w:val="000000"/>
                <w:sz w:val="20"/>
                <w:shd w:val="solid" w:color="FFFFFF" w:fill="auto"/>
                <w:lang w:eastAsia="ru-RU"/>
              </w:rPr>
              <w:t xml:space="preserve"> </w:t>
            </w:r>
            <w:r w:rsidRPr="00C4569A">
              <w:rPr>
                <w:rFonts w:ascii="Arial" w:eastAsia="Times" w:hAnsi="Arial" w:cs="Arial"/>
                <w:b/>
                <w:color w:val="000000"/>
                <w:sz w:val="20"/>
                <w:shd w:val="solid" w:color="FFFFFF" w:fill="auto"/>
                <w:lang w:eastAsia="ru-RU"/>
              </w:rPr>
              <w:br/>
            </w:r>
            <w:r w:rsidRPr="00C4569A">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5DF38F9D"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Potentially Significant Impact</w:t>
            </w:r>
          </w:p>
        </w:tc>
        <w:tc>
          <w:tcPr>
            <w:tcW w:w="1620" w:type="dxa"/>
            <w:shd w:val="clear" w:color="auto" w:fill="auto"/>
            <w:vAlign w:val="center"/>
          </w:tcPr>
          <w:p w14:paraId="63D95EBD"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440" w:type="dxa"/>
            <w:shd w:val="clear" w:color="auto" w:fill="auto"/>
            <w:vAlign w:val="center"/>
          </w:tcPr>
          <w:p w14:paraId="2514574C"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080" w:type="dxa"/>
            <w:shd w:val="clear" w:color="auto" w:fill="auto"/>
            <w:vAlign w:val="center"/>
          </w:tcPr>
          <w:p w14:paraId="1865C1E6"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2B2819FD" w14:textId="77777777">
        <w:trPr>
          <w:trHeight w:val="1299"/>
        </w:trPr>
        <w:tc>
          <w:tcPr>
            <w:tcW w:w="4505" w:type="dxa"/>
            <w:shd w:val="clear" w:color="auto" w:fill="auto"/>
          </w:tcPr>
          <w:p w14:paraId="429AE514"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5166F">
              <w:rPr>
                <w:rFonts w:ascii="Arial" w:eastAsia="Times" w:hAnsi="Arial" w:cs="Arial"/>
                <w:sz w:val="20"/>
                <w:shd w:val="solid" w:color="FFFFFF" w:fill="auto"/>
                <w:lang w:val="ru-RU" w:eastAsia="ru-RU"/>
              </w:rPr>
              <w:t>a)</w:t>
            </w:r>
            <w:r w:rsidRPr="00C4569A">
              <w:rPr>
                <w:rFonts w:ascii="Arial" w:eastAsia="Times" w:hAnsi="Arial" w:cs="Arial"/>
                <w:color w:val="000000"/>
                <w:sz w:val="20"/>
                <w:shd w:val="solid" w:color="FFFFFF" w:fill="auto"/>
                <w:lang w:val="ru-RU" w:eastAsia="ru-RU"/>
              </w:rPr>
              <w:t xml:space="preserve"> Have a substantial adverse effect, either directly or through habitat modifications, on any species identified as a candidate, sensitive, or special status species in local or regional plans, policies, or regulations, or by the California Department of Fish and Wildlife or U.S. Fish and Wildlife Service?</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4B5300D0"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A530F84"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6F8720A1" w14:textId="77777777" w:rsidR="00AF2023" w:rsidRPr="00C4569A" w:rsidRDefault="0085519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2DFBACFC" w14:textId="77777777" w:rsidR="00AF2023" w:rsidRPr="00C4569A" w:rsidRDefault="0085519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6472F426" w14:textId="77777777">
        <w:trPr>
          <w:trHeight w:val="1008"/>
        </w:trPr>
        <w:tc>
          <w:tcPr>
            <w:tcW w:w="4505" w:type="dxa"/>
            <w:shd w:val="clear" w:color="auto" w:fill="auto"/>
          </w:tcPr>
          <w:p w14:paraId="3C79BB9A"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5166F">
              <w:rPr>
                <w:rFonts w:ascii="Arial" w:eastAsia="Times" w:hAnsi="Arial" w:cs="Arial"/>
                <w:sz w:val="20"/>
                <w:shd w:val="solid" w:color="FFFFFF" w:fill="auto"/>
                <w:lang w:val="ru-RU" w:eastAsia="ru-RU"/>
              </w:rPr>
              <w:t>b)</w:t>
            </w:r>
            <w:r w:rsidRPr="00C4569A">
              <w:rPr>
                <w:rFonts w:ascii="Arial" w:eastAsia="Times" w:hAnsi="Arial" w:cs="Arial"/>
                <w:color w:val="000000"/>
                <w:sz w:val="20"/>
                <w:shd w:val="solid" w:color="FFFFFF" w:fill="auto"/>
                <w:lang w:val="ru-RU" w:eastAsia="ru-RU"/>
              </w:rPr>
              <w:t xml:space="preserve"> Have a substantial adverse effect on any riparian habitat or other sensitive natural community identified in local or regional plans, policies, regulations or by the California Department of Fish and Wildlife or US Fish and Wildlife Service?</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251EE1BB"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CC69428"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592E9879" w14:textId="77777777" w:rsidR="00AF2023" w:rsidRPr="00C4569A" w:rsidRDefault="0085519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6B9C40E8" w14:textId="77777777" w:rsidR="00AF2023" w:rsidRPr="00C4569A" w:rsidRDefault="0085519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7A20437A" w14:textId="77777777">
        <w:trPr>
          <w:trHeight w:val="441"/>
        </w:trPr>
        <w:tc>
          <w:tcPr>
            <w:tcW w:w="4505" w:type="dxa"/>
            <w:shd w:val="clear" w:color="auto" w:fill="auto"/>
          </w:tcPr>
          <w:p w14:paraId="290D36FD"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5B3D03">
              <w:rPr>
                <w:rFonts w:ascii="Arial" w:eastAsia="Times" w:hAnsi="Arial" w:cs="Arial"/>
                <w:sz w:val="20"/>
                <w:shd w:val="solid" w:color="FFFFFF" w:fill="auto"/>
                <w:lang w:val="ru-RU" w:eastAsia="ru-RU"/>
              </w:rPr>
              <w:t>c)</w:t>
            </w:r>
            <w:r w:rsidRPr="00C4569A">
              <w:rPr>
                <w:rFonts w:ascii="Arial" w:eastAsia="Times" w:hAnsi="Arial" w:cs="Arial"/>
                <w:color w:val="000000"/>
                <w:sz w:val="20"/>
                <w:shd w:val="solid" w:color="FFFFFF" w:fill="auto"/>
                <w:lang w:val="ru-RU" w:eastAsia="ru-RU"/>
              </w:rPr>
              <w:t xml:space="preserve"> Have a substantial adverse effect on federally protected wetlands as defined by Section 404 of the Clean Water Act (including, but not limited to, marsh, vernal pool, coastal, etc.) through direct removal, filling, hydrological interruption, or other means?</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B0351F0"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96B4FB6"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34DDC5C5" w14:textId="77777777" w:rsidR="00AF2023" w:rsidRPr="00C4569A" w:rsidRDefault="0085519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3AF8E970" w14:textId="77777777" w:rsidR="00AF2023" w:rsidRPr="00C4569A" w:rsidRDefault="0085519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19DA2C17" w14:textId="77777777">
        <w:trPr>
          <w:trHeight w:val="91"/>
        </w:trPr>
        <w:tc>
          <w:tcPr>
            <w:tcW w:w="4505" w:type="dxa"/>
            <w:shd w:val="clear" w:color="auto" w:fill="auto"/>
          </w:tcPr>
          <w:p w14:paraId="42C99EB3"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5B3D03">
              <w:rPr>
                <w:rFonts w:ascii="Arial" w:eastAsia="Times" w:hAnsi="Arial" w:cs="Arial"/>
                <w:sz w:val="20"/>
                <w:shd w:val="solid" w:color="FFFFFF" w:fill="auto"/>
                <w:lang w:val="ru-RU" w:eastAsia="ru-RU"/>
              </w:rPr>
              <w:t>d)</w:t>
            </w:r>
            <w:r w:rsidRPr="00C4569A">
              <w:rPr>
                <w:rFonts w:ascii="Arial" w:eastAsia="Times" w:hAnsi="Arial" w:cs="Arial"/>
                <w:color w:val="000000"/>
                <w:sz w:val="20"/>
                <w:shd w:val="solid" w:color="FFFFFF" w:fill="auto"/>
                <w:lang w:val="ru-RU" w:eastAsia="ru-RU"/>
              </w:rPr>
              <w:t xml:space="preserve"> Interfere substantially with the movement of any native resident or migratory fish or wildlife species or with established native resident or migratory wildlife corridors, or impede the use of native wildlife nursery sites?</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4BDA0AC6"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6DC2E4B"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47E896FD" w14:textId="77777777" w:rsidR="00AF2023" w:rsidRPr="00C4569A" w:rsidRDefault="0085519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40F5340A" w14:textId="77777777" w:rsidR="00AF2023" w:rsidRPr="00C4569A" w:rsidRDefault="0085519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5524353A" w14:textId="77777777">
        <w:trPr>
          <w:trHeight w:val="91"/>
        </w:trPr>
        <w:tc>
          <w:tcPr>
            <w:tcW w:w="4505" w:type="dxa"/>
            <w:shd w:val="clear" w:color="auto" w:fill="auto"/>
          </w:tcPr>
          <w:p w14:paraId="61DA3AA1"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5B3D03">
              <w:rPr>
                <w:rFonts w:ascii="Arial" w:eastAsia="Times" w:hAnsi="Arial" w:cs="Arial"/>
                <w:sz w:val="20"/>
                <w:shd w:val="solid" w:color="FFFFFF" w:fill="auto"/>
                <w:lang w:val="ru-RU" w:eastAsia="ru-RU"/>
              </w:rPr>
              <w:t>e)</w:t>
            </w:r>
            <w:r w:rsidRPr="00C4569A">
              <w:rPr>
                <w:rFonts w:ascii="Arial" w:eastAsia="Times" w:hAnsi="Arial" w:cs="Arial"/>
                <w:color w:val="000000"/>
                <w:sz w:val="20"/>
                <w:shd w:val="solid" w:color="FFFFFF" w:fill="auto"/>
                <w:lang w:val="ru-RU" w:eastAsia="ru-RU"/>
              </w:rPr>
              <w:t xml:space="preserve"> Conflict with any local policies or ordinances protecting biological resources, such as a tree preservation policy or ordinance?</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C082F3F"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10947EC"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4C18FFE0" w14:textId="77777777" w:rsidR="00AF2023" w:rsidRPr="00C4569A" w:rsidRDefault="0085519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761D17BA" w14:textId="77777777" w:rsidR="00AF2023" w:rsidRPr="00C4569A" w:rsidRDefault="0085519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7162688F" w14:textId="77777777" w:rsidTr="00AF2023">
        <w:trPr>
          <w:trHeight w:val="1025"/>
        </w:trPr>
        <w:tc>
          <w:tcPr>
            <w:tcW w:w="4505" w:type="dxa"/>
            <w:shd w:val="clear" w:color="auto" w:fill="auto"/>
          </w:tcPr>
          <w:p w14:paraId="691AD93F"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5B3D03">
              <w:rPr>
                <w:rFonts w:ascii="Arial" w:eastAsia="Times" w:hAnsi="Arial" w:cs="Arial"/>
                <w:sz w:val="20"/>
                <w:shd w:val="solid" w:color="FFFFFF" w:fill="auto"/>
                <w:lang w:val="ru-RU" w:eastAsia="ru-RU"/>
              </w:rPr>
              <w:t>f)</w:t>
            </w:r>
            <w:r w:rsidRPr="00C4569A">
              <w:rPr>
                <w:rFonts w:ascii="Arial" w:eastAsia="Times" w:hAnsi="Arial" w:cs="Arial"/>
                <w:color w:val="000000"/>
                <w:sz w:val="20"/>
                <w:shd w:val="solid" w:color="FFFFFF" w:fill="auto"/>
                <w:lang w:val="ru-RU" w:eastAsia="ru-RU"/>
              </w:rPr>
              <w:t xml:space="preserve"> Conflict with the provisions of an adopted Habitat Conservation Plan, Natural Community Conservation Plan, or other approved local, regional, or state habitat conservation plan?</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460D244C"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1364C5C"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1B1C033F" w14:textId="77777777" w:rsidR="00AF2023" w:rsidRPr="00C4569A" w:rsidRDefault="0085519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1CB5469B" w14:textId="77777777" w:rsidR="00AF2023" w:rsidRPr="00C4569A" w:rsidRDefault="0085519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675219A4" w14:textId="77777777" w:rsidR="00AF2023" w:rsidRDefault="00AF2023">
      <w:pPr>
        <w:pStyle w:val="ListParagraph"/>
        <w:spacing w:after="0" w:line="240" w:lineRule="auto"/>
        <w:ind w:left="0"/>
        <w:jc w:val="both"/>
        <w:rPr>
          <w:rFonts w:ascii="Arial" w:eastAsia="Times" w:hAnsi="Arial" w:cs="Arial"/>
          <w:sz w:val="20"/>
          <w:szCs w:val="20"/>
        </w:rPr>
      </w:pPr>
    </w:p>
    <w:p w14:paraId="53AE8929" w14:textId="77777777" w:rsidR="00C202E4" w:rsidRDefault="00C202E4">
      <w:pPr>
        <w:pStyle w:val="ListParagraph"/>
        <w:spacing w:after="0" w:line="240" w:lineRule="auto"/>
        <w:ind w:left="0"/>
        <w:jc w:val="both"/>
        <w:rPr>
          <w:rFonts w:ascii="Arial" w:eastAsia="Times" w:hAnsi="Arial" w:cs="Arial"/>
          <w:sz w:val="20"/>
        </w:rPr>
      </w:pPr>
    </w:p>
    <w:p w14:paraId="69D0C8E7" w14:textId="45E6AD0C" w:rsidR="00855190" w:rsidRDefault="00855190" w:rsidP="00A1556D">
      <w:pPr>
        <w:pStyle w:val="ListParagraph"/>
        <w:numPr>
          <w:ilvl w:val="0"/>
          <w:numId w:val="6"/>
        </w:numPr>
        <w:spacing w:after="0" w:line="240" w:lineRule="auto"/>
        <w:ind w:left="810" w:hanging="450"/>
        <w:jc w:val="both"/>
        <w:rPr>
          <w:rFonts w:ascii="Arial" w:eastAsia="Times" w:hAnsi="Arial" w:cs="Arial"/>
          <w:sz w:val="20"/>
          <w:szCs w:val="20"/>
        </w:rPr>
      </w:pPr>
      <w:r w:rsidRPr="00855190">
        <w:rPr>
          <w:rFonts w:ascii="Arial" w:eastAsia="Times" w:hAnsi="Arial" w:cs="Arial"/>
          <w:b/>
          <w:sz w:val="20"/>
          <w:szCs w:val="20"/>
        </w:rPr>
        <w:t>No Impact:</w:t>
      </w:r>
      <w:r>
        <w:rPr>
          <w:rFonts w:ascii="Arial" w:eastAsia="Times" w:hAnsi="Arial" w:cs="Arial"/>
          <w:sz w:val="20"/>
          <w:szCs w:val="20"/>
        </w:rPr>
        <w:t xml:space="preserve"> </w:t>
      </w:r>
      <w:r w:rsidR="004B4B52">
        <w:rPr>
          <w:rFonts w:ascii="Arial" w:eastAsia="Times" w:hAnsi="Arial" w:cs="Arial"/>
          <w:sz w:val="20"/>
          <w:szCs w:val="20"/>
        </w:rPr>
        <w:t xml:space="preserve">As part of a </w:t>
      </w:r>
      <w:r w:rsidR="0076082F">
        <w:rPr>
          <w:rFonts w:ascii="Arial" w:eastAsia="Times" w:hAnsi="Arial" w:cs="Arial"/>
          <w:sz w:val="20"/>
          <w:szCs w:val="20"/>
        </w:rPr>
        <w:t>previous project, U_</w:t>
      </w:r>
      <w:r w:rsidR="004B4B52">
        <w:rPr>
          <w:rFonts w:ascii="Arial" w:eastAsia="Times" w:hAnsi="Arial" w:cs="Arial"/>
          <w:sz w:val="20"/>
          <w:szCs w:val="20"/>
        </w:rPr>
        <w:t>2016-0003 (Orr Creek Commons), a comprehensive Wildlife Biological Evaluation was conducted by Marcus H. Bole &amp; Associates, a United State Fish &amp; Wildlife and CDFW approved biological consulting firm. The evaluation concluded that project –as designed- would not impact federal or state listed wildlife species.  This project is in the immediate vicinity of U</w:t>
      </w:r>
      <w:r w:rsidR="0076082F">
        <w:rPr>
          <w:rFonts w:ascii="Arial" w:eastAsia="Times" w:hAnsi="Arial" w:cs="Arial"/>
          <w:sz w:val="20"/>
          <w:szCs w:val="20"/>
        </w:rPr>
        <w:t>_</w:t>
      </w:r>
      <w:r w:rsidR="004B4B52">
        <w:rPr>
          <w:rFonts w:ascii="Arial" w:eastAsia="Times" w:hAnsi="Arial" w:cs="Arial"/>
          <w:sz w:val="20"/>
          <w:szCs w:val="20"/>
        </w:rPr>
        <w:t>2016-0003 and shares the same environmental considerations.  Additionally, t</w:t>
      </w:r>
      <w:r>
        <w:rPr>
          <w:rFonts w:ascii="Arial" w:eastAsia="Times" w:hAnsi="Arial" w:cs="Arial"/>
          <w:sz w:val="20"/>
          <w:szCs w:val="20"/>
        </w:rPr>
        <w:t>he Californian Natural Diversity Database contains no instances of endangered flora or fauna within the project site or its vicinity.  Therefore, no impact to an identified sensitive species will occur as a result of this project.</w:t>
      </w:r>
    </w:p>
    <w:p w14:paraId="09B82C0D" w14:textId="77777777" w:rsidR="00855190" w:rsidRDefault="00855190" w:rsidP="00A1556D">
      <w:pPr>
        <w:ind w:left="810" w:hanging="450"/>
        <w:jc w:val="both"/>
        <w:rPr>
          <w:rFonts w:ascii="Arial" w:eastAsia="Times" w:hAnsi="Arial" w:cs="Arial"/>
          <w:sz w:val="20"/>
        </w:rPr>
      </w:pPr>
    </w:p>
    <w:p w14:paraId="797E91F0" w14:textId="77777777" w:rsidR="004F6ABD" w:rsidRDefault="00855190" w:rsidP="00A1556D">
      <w:pPr>
        <w:pStyle w:val="ListParagraph"/>
        <w:numPr>
          <w:ilvl w:val="0"/>
          <w:numId w:val="6"/>
        </w:numPr>
        <w:spacing w:line="240" w:lineRule="auto"/>
        <w:ind w:left="810" w:hanging="450"/>
        <w:jc w:val="both"/>
        <w:rPr>
          <w:rFonts w:ascii="Arial" w:eastAsia="Times" w:hAnsi="Arial" w:cs="Arial"/>
          <w:sz w:val="20"/>
        </w:rPr>
      </w:pPr>
      <w:r w:rsidRPr="00855190">
        <w:rPr>
          <w:rFonts w:ascii="Arial" w:eastAsia="Times" w:hAnsi="Arial" w:cs="Arial"/>
          <w:b/>
          <w:sz w:val="20"/>
        </w:rPr>
        <w:t>No Impact:</w:t>
      </w:r>
      <w:r>
        <w:rPr>
          <w:rFonts w:ascii="Arial" w:eastAsia="Times" w:hAnsi="Arial" w:cs="Arial"/>
          <w:sz w:val="20"/>
        </w:rPr>
        <w:t xml:space="preserve"> The southern boundary of the project site is formed by Orr’s Creek, a seasonal creek and riparian area.  However, as part of the previous development of Orr Creek Commons Unit 1, a riparian buffer zone and open space area adjacent to the creek was offered for dedication to the City of Ukiah by RCHDC.  This project would affect only the remaining portion of the property not affected by the dedication.  Given that Orr’s Creek has been previously afforded protection from development and impact, no adverse impacts</w:t>
      </w:r>
      <w:r w:rsidR="00CE558C">
        <w:rPr>
          <w:rFonts w:ascii="Arial" w:eastAsia="Times" w:hAnsi="Arial" w:cs="Arial"/>
          <w:sz w:val="20"/>
        </w:rPr>
        <w:t xml:space="preserve"> to the riparian area</w:t>
      </w:r>
      <w:r>
        <w:rPr>
          <w:rFonts w:ascii="Arial" w:eastAsia="Times" w:hAnsi="Arial" w:cs="Arial"/>
          <w:sz w:val="20"/>
        </w:rPr>
        <w:t xml:space="preserve"> will occu</w:t>
      </w:r>
      <w:r w:rsidR="00A1556D">
        <w:rPr>
          <w:rFonts w:ascii="Arial" w:eastAsia="Times" w:hAnsi="Arial" w:cs="Arial"/>
          <w:sz w:val="20"/>
        </w:rPr>
        <w:t xml:space="preserve">r as a result of this project. </w:t>
      </w:r>
    </w:p>
    <w:p w14:paraId="07B18C44" w14:textId="77777777" w:rsidR="00A1556D" w:rsidRDefault="00A1556D" w:rsidP="00A1556D">
      <w:pPr>
        <w:ind w:left="810" w:hanging="450"/>
        <w:jc w:val="both"/>
        <w:rPr>
          <w:rFonts w:ascii="Arial" w:eastAsia="Times" w:hAnsi="Arial" w:cs="Arial"/>
          <w:sz w:val="20"/>
        </w:rPr>
      </w:pPr>
      <w:r>
        <w:rPr>
          <w:rFonts w:ascii="Arial" w:eastAsia="Times" w:hAnsi="Arial" w:cs="Arial"/>
          <w:sz w:val="20"/>
        </w:rPr>
        <w:t xml:space="preserve">c-d) </w:t>
      </w:r>
      <w:r>
        <w:rPr>
          <w:rFonts w:ascii="Arial" w:eastAsia="Times" w:hAnsi="Arial" w:cs="Arial"/>
          <w:sz w:val="20"/>
        </w:rPr>
        <w:tab/>
      </w:r>
      <w:r w:rsidRPr="00A1556D">
        <w:rPr>
          <w:rFonts w:ascii="Arial" w:eastAsia="Times" w:hAnsi="Arial" w:cs="Arial"/>
          <w:b/>
          <w:sz w:val="20"/>
        </w:rPr>
        <w:t>No Impact:</w:t>
      </w:r>
      <w:r>
        <w:rPr>
          <w:rFonts w:ascii="Arial" w:eastAsia="Times" w:hAnsi="Arial" w:cs="Arial"/>
          <w:sz w:val="20"/>
        </w:rPr>
        <w:t xml:space="preserve"> No federally protected wetlands exist on the site or in its vicinity, and the Orr’s Creek along the sites southern boundary is a seasonal creek and not typically fish-bearing.  No impacts to protected wetlands or migratory fish or wildlife will occur as a result of this project. </w:t>
      </w:r>
    </w:p>
    <w:p w14:paraId="415ECBB8" w14:textId="77777777" w:rsidR="00A1556D" w:rsidRDefault="00A1556D" w:rsidP="00A1556D">
      <w:pPr>
        <w:ind w:left="810" w:hanging="450"/>
        <w:jc w:val="both"/>
        <w:rPr>
          <w:rFonts w:ascii="Arial" w:eastAsia="Times" w:hAnsi="Arial" w:cs="Arial"/>
          <w:sz w:val="20"/>
        </w:rPr>
      </w:pPr>
    </w:p>
    <w:p w14:paraId="6CBA2277" w14:textId="77777777" w:rsidR="00A1556D" w:rsidRDefault="00A1556D" w:rsidP="00A1556D">
      <w:pPr>
        <w:ind w:left="810" w:hanging="450"/>
        <w:jc w:val="both"/>
        <w:rPr>
          <w:rFonts w:ascii="Arial" w:eastAsia="Times" w:hAnsi="Arial" w:cs="Arial"/>
          <w:sz w:val="20"/>
        </w:rPr>
      </w:pPr>
      <w:r>
        <w:rPr>
          <w:rFonts w:ascii="Arial" w:eastAsia="Times" w:hAnsi="Arial" w:cs="Arial"/>
          <w:sz w:val="20"/>
        </w:rPr>
        <w:t>e-f)</w:t>
      </w:r>
      <w:r>
        <w:rPr>
          <w:rFonts w:ascii="Arial" w:eastAsia="Times" w:hAnsi="Arial" w:cs="Arial"/>
          <w:sz w:val="20"/>
        </w:rPr>
        <w:tab/>
      </w:r>
      <w:r w:rsidRPr="005A0976">
        <w:rPr>
          <w:rFonts w:ascii="Arial" w:eastAsia="Times" w:hAnsi="Arial" w:cs="Arial"/>
          <w:b/>
          <w:sz w:val="20"/>
        </w:rPr>
        <w:t>No Impact:</w:t>
      </w:r>
      <w:r>
        <w:rPr>
          <w:rFonts w:ascii="Arial" w:eastAsia="Times" w:hAnsi="Arial" w:cs="Arial"/>
          <w:sz w:val="20"/>
        </w:rPr>
        <w:t xml:space="preserve"> Previous work on the site associated with the construction of Orr Creek Commons </w:t>
      </w:r>
      <w:r w:rsidR="004C1A77">
        <w:rPr>
          <w:rFonts w:ascii="Arial" w:eastAsia="Times" w:hAnsi="Arial" w:cs="Arial"/>
          <w:sz w:val="20"/>
        </w:rPr>
        <w:t>Phases</w:t>
      </w:r>
      <w:r>
        <w:rPr>
          <w:rFonts w:ascii="Arial" w:eastAsia="Times" w:hAnsi="Arial" w:cs="Arial"/>
          <w:sz w:val="20"/>
        </w:rPr>
        <w:t xml:space="preserve"> 1 and 2 resulted in the removal of any residual vegetation, so no impacts to tree preservation policies will occur.  While the project site is within the Ukiah Valley Area Plan special plan district, the UVAP does not </w:t>
      </w:r>
      <w:r>
        <w:rPr>
          <w:rFonts w:ascii="Arial" w:eastAsia="Times" w:hAnsi="Arial" w:cs="Arial"/>
          <w:sz w:val="20"/>
        </w:rPr>
        <w:lastRenderedPageBreak/>
        <w:t>contain specific restrictions regarding conservation of natural</w:t>
      </w:r>
      <w:r w:rsidR="005A0976">
        <w:rPr>
          <w:rFonts w:ascii="Arial" w:eastAsia="Times" w:hAnsi="Arial" w:cs="Arial"/>
          <w:sz w:val="20"/>
        </w:rPr>
        <w:t xml:space="preserve"> habitat or natural communities, and is not covered by a state habitat conservation plan.</w:t>
      </w:r>
    </w:p>
    <w:p w14:paraId="2CFD2BCD" w14:textId="77777777" w:rsidR="00AF2023" w:rsidRPr="00C4569A" w:rsidRDefault="00AF2023" w:rsidP="005A0976">
      <w:pPr>
        <w:tabs>
          <w:tab w:val="left" w:pos="630"/>
        </w:tabs>
        <w:jc w:val="both"/>
        <w:rPr>
          <w:rFonts w:ascii="Arial" w:eastAsia="Times" w:hAnsi="Arial" w:cs="Arial"/>
          <w:sz w:val="20"/>
        </w:r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96"/>
      </w:tblGrid>
      <w:tr w:rsidR="00AF2023" w:rsidRPr="00C4569A" w14:paraId="7A2EFF92" w14:textId="77777777">
        <w:trPr>
          <w:trHeight w:val="570"/>
        </w:trPr>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078624F4" w14:textId="77777777" w:rsidR="00AF2023" w:rsidRPr="00C4569A" w:rsidRDefault="00AF2023">
            <w:pPr>
              <w:ind w:left="95"/>
              <w:jc w:val="both"/>
              <w:rPr>
                <w:rFonts w:ascii="Arial" w:eastAsia="Arial" w:hAnsi="Arial" w:cs="Arial"/>
                <w:b/>
                <w:sz w:val="20"/>
              </w:rPr>
            </w:pPr>
            <w:r w:rsidRPr="00C4569A">
              <w:rPr>
                <w:rFonts w:ascii="Arial" w:eastAsia="Arial" w:hAnsi="Arial" w:cs="Arial"/>
                <w:b/>
                <w:sz w:val="20"/>
                <w:u w:val="single"/>
                <w:lang w:val="ru-RU"/>
              </w:rPr>
              <w:t>V. CULTURAL RESOURCES</w:t>
            </w:r>
            <w:r w:rsidRPr="00C4569A">
              <w:rPr>
                <w:rFonts w:ascii="Arial" w:eastAsia="Arial" w:hAnsi="Arial" w:cs="Arial"/>
                <w:b/>
                <w:sz w:val="20"/>
                <w:u w:val="single"/>
              </w:rPr>
              <w:t>.</w:t>
            </w:r>
            <w:r w:rsidRPr="00C4569A">
              <w:rPr>
                <w:rFonts w:ascii="Arial" w:eastAsia="Arial" w:hAnsi="Arial" w:cs="Arial"/>
                <w:b/>
                <w:sz w:val="20"/>
                <w:lang w:val="ru-RU"/>
              </w:rPr>
              <w:t xml:space="preserve"> </w:t>
            </w:r>
          </w:p>
          <w:p w14:paraId="40445113" w14:textId="77777777" w:rsidR="00AF2023" w:rsidRPr="00C4569A" w:rsidRDefault="00AF2023">
            <w:pPr>
              <w:ind w:left="95"/>
              <w:jc w:val="both"/>
              <w:rPr>
                <w:rFonts w:ascii="Arial" w:eastAsia="Arial" w:hAnsi="Arial" w:cs="Arial"/>
                <w:b/>
                <w:sz w:val="20"/>
                <w:u w:val="single"/>
                <w:lang w:val="ru-RU"/>
              </w:rPr>
            </w:pPr>
            <w:r w:rsidRPr="00C4569A">
              <w:rPr>
                <w:rFonts w:ascii="Arial" w:eastAsia="Arial" w:hAnsi="Arial" w:cs="Arial"/>
                <w:b/>
                <w:sz w:val="20"/>
                <w:lang w:val="ru-RU"/>
              </w:rPr>
              <w:t>Would the project: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E714BB"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Potentially Significant Impact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71300B6"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0EF120"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B453C82"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3FD1B583" w14:textId="77777777">
        <w:trPr>
          <w:trHeight w:val="692"/>
        </w:trPr>
        <w:tc>
          <w:tcPr>
            <w:tcW w:w="4505" w:type="dxa"/>
            <w:shd w:val="clear" w:color="auto" w:fill="auto"/>
          </w:tcPr>
          <w:p w14:paraId="780F74A7" w14:textId="77777777" w:rsidR="00AF2023" w:rsidRPr="00C4569A" w:rsidRDefault="00AF2023">
            <w:pPr>
              <w:ind w:left="95"/>
              <w:jc w:val="both"/>
              <w:rPr>
                <w:rFonts w:ascii="Arial" w:eastAsia="Arial" w:hAnsi="Arial" w:cs="Arial"/>
                <w:sz w:val="20"/>
                <w:lang w:val="ru-RU"/>
              </w:rPr>
            </w:pPr>
            <w:r w:rsidRPr="00C4569A">
              <w:rPr>
                <w:rFonts w:ascii="Arial" w:eastAsia="Arial" w:hAnsi="Arial" w:cs="Arial"/>
                <w:sz w:val="20"/>
                <w:lang w:val="ru-RU"/>
              </w:rPr>
              <w:t>a) Cause a substantial adverse change in the significance of a historical resource as defined in § 15064.5?</w:t>
            </w:r>
          </w:p>
        </w:tc>
        <w:tc>
          <w:tcPr>
            <w:tcW w:w="1440" w:type="dxa"/>
            <w:shd w:val="clear" w:color="auto" w:fill="auto"/>
          </w:tcPr>
          <w:p w14:paraId="03FB2B2D" w14:textId="77777777" w:rsidR="00AF2023" w:rsidRPr="00C4569A" w:rsidRDefault="00AF2023">
            <w:pPr>
              <w:jc w:val="center"/>
              <w:rPr>
                <w:rFonts w:ascii="Arial" w:eastAsia="Arial" w:hAnsi="Arial" w:cs="Arial"/>
                <w:sz w:val="20"/>
                <w:lang w:val="ru-RU"/>
              </w:rPr>
            </w:pPr>
            <w:r>
              <w:rPr>
                <w:rFonts w:ascii="Arial" w:eastAsia="Arial" w:hAnsi="Arial" w:cs="Arial"/>
                <w:sz w:val="20"/>
                <w:lang w:val="ru-RU"/>
              </w:rPr>
              <w:fldChar w:fldCharType="begin">
                <w:ffData>
                  <w:name w:val="Check1"/>
                  <w:enabled/>
                  <w:calcOnExit w:val="0"/>
                  <w:checkBox>
                    <w:sizeAuto/>
                    <w:default w:val="0"/>
                  </w:checkBox>
                </w:ffData>
              </w:fldChar>
            </w:r>
            <w:r>
              <w:rPr>
                <w:rFonts w:ascii="Arial" w:eastAsia="Arial" w:hAnsi="Arial" w:cs="Arial"/>
                <w:sz w:val="20"/>
                <w:lang w:val="ru-RU"/>
              </w:rPr>
              <w:instrText xml:space="preserve"> FORMCHECKBOX </w:instrText>
            </w:r>
            <w:r w:rsidR="0076082F">
              <w:rPr>
                <w:rFonts w:ascii="Arial" w:eastAsia="Arial" w:hAnsi="Arial" w:cs="Arial"/>
                <w:sz w:val="20"/>
                <w:lang w:val="ru-RU"/>
              </w:rPr>
            </w:r>
            <w:r w:rsidR="0076082F">
              <w:rPr>
                <w:rFonts w:ascii="Arial" w:eastAsia="Arial" w:hAnsi="Arial" w:cs="Arial"/>
                <w:sz w:val="20"/>
                <w:lang w:val="ru-RU"/>
              </w:rPr>
              <w:fldChar w:fldCharType="separate"/>
            </w:r>
            <w:r>
              <w:rPr>
                <w:rFonts w:ascii="Arial" w:eastAsia="Arial" w:hAnsi="Arial" w:cs="Arial"/>
                <w:sz w:val="20"/>
                <w:lang w:val="ru-RU"/>
              </w:rPr>
              <w:fldChar w:fldCharType="end"/>
            </w:r>
          </w:p>
        </w:tc>
        <w:tc>
          <w:tcPr>
            <w:tcW w:w="1620" w:type="dxa"/>
            <w:shd w:val="clear" w:color="auto" w:fill="auto"/>
          </w:tcPr>
          <w:p w14:paraId="55B3FE3D" w14:textId="77777777" w:rsidR="00AF2023" w:rsidRPr="00C4569A" w:rsidRDefault="005A0976">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440" w:type="dxa"/>
            <w:shd w:val="clear" w:color="auto" w:fill="auto"/>
          </w:tcPr>
          <w:p w14:paraId="752D6065" w14:textId="77777777" w:rsidR="00AF2023" w:rsidRPr="00C4569A" w:rsidRDefault="00FC7ED1">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096" w:type="dxa"/>
            <w:shd w:val="clear" w:color="auto" w:fill="auto"/>
          </w:tcPr>
          <w:p w14:paraId="68D7F4A8" w14:textId="77777777" w:rsidR="00AF2023" w:rsidRPr="00C4569A" w:rsidRDefault="005A0976">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r w:rsidR="00AF2023" w:rsidRPr="00C4569A" w14:paraId="04CBD9C7" w14:textId="77777777">
        <w:trPr>
          <w:trHeight w:val="710"/>
        </w:trPr>
        <w:tc>
          <w:tcPr>
            <w:tcW w:w="4505" w:type="dxa"/>
            <w:shd w:val="clear" w:color="auto" w:fill="auto"/>
          </w:tcPr>
          <w:p w14:paraId="6B2D2C51" w14:textId="77777777" w:rsidR="00AF2023" w:rsidRPr="00C4569A" w:rsidRDefault="00AF2023">
            <w:pPr>
              <w:ind w:left="95"/>
              <w:jc w:val="both"/>
              <w:rPr>
                <w:rFonts w:ascii="Arial" w:eastAsia="Arial" w:hAnsi="Arial" w:cs="Arial"/>
                <w:sz w:val="20"/>
                <w:lang w:val="ru-RU"/>
              </w:rPr>
            </w:pPr>
            <w:r w:rsidRPr="00C4569A">
              <w:rPr>
                <w:rFonts w:ascii="Arial" w:eastAsia="Arial" w:hAnsi="Arial" w:cs="Arial"/>
                <w:sz w:val="20"/>
                <w:lang w:val="ru-RU"/>
              </w:rPr>
              <w:t>b) Cause a substantial adverse change in the significance of an archaeological resource pursuant to § 15064.5?</w:t>
            </w:r>
          </w:p>
        </w:tc>
        <w:tc>
          <w:tcPr>
            <w:tcW w:w="1440" w:type="dxa"/>
            <w:shd w:val="clear" w:color="auto" w:fill="auto"/>
          </w:tcPr>
          <w:p w14:paraId="3F0A1570" w14:textId="77777777" w:rsidR="00AF2023" w:rsidRPr="00C4569A" w:rsidRDefault="00AF2023">
            <w:pPr>
              <w:jc w:val="center"/>
              <w:rPr>
                <w:rFonts w:ascii="Arial" w:eastAsia="Arial" w:hAnsi="Arial" w:cs="Arial"/>
                <w:sz w:val="20"/>
                <w:lang w:val="ru-RU"/>
              </w:rPr>
            </w:pPr>
            <w:r>
              <w:rPr>
                <w:rFonts w:ascii="Arial" w:eastAsia="Arial" w:hAnsi="Arial" w:cs="Arial"/>
                <w:sz w:val="20"/>
                <w:lang w:val="ru-RU"/>
              </w:rPr>
              <w:fldChar w:fldCharType="begin">
                <w:ffData>
                  <w:name w:val="Check1"/>
                  <w:enabled/>
                  <w:calcOnExit w:val="0"/>
                  <w:checkBox>
                    <w:sizeAuto/>
                    <w:default w:val="0"/>
                  </w:checkBox>
                </w:ffData>
              </w:fldChar>
            </w:r>
            <w:r>
              <w:rPr>
                <w:rFonts w:ascii="Arial" w:eastAsia="Arial" w:hAnsi="Arial" w:cs="Arial"/>
                <w:sz w:val="20"/>
                <w:lang w:val="ru-RU"/>
              </w:rPr>
              <w:instrText xml:space="preserve"> FORMCHECKBOX </w:instrText>
            </w:r>
            <w:r w:rsidR="0076082F">
              <w:rPr>
                <w:rFonts w:ascii="Arial" w:eastAsia="Arial" w:hAnsi="Arial" w:cs="Arial"/>
                <w:sz w:val="20"/>
                <w:lang w:val="ru-RU"/>
              </w:rPr>
            </w:r>
            <w:r w:rsidR="0076082F">
              <w:rPr>
                <w:rFonts w:ascii="Arial" w:eastAsia="Arial" w:hAnsi="Arial" w:cs="Arial"/>
                <w:sz w:val="20"/>
                <w:lang w:val="ru-RU"/>
              </w:rPr>
              <w:fldChar w:fldCharType="separate"/>
            </w:r>
            <w:r>
              <w:rPr>
                <w:rFonts w:ascii="Arial" w:eastAsia="Arial" w:hAnsi="Arial" w:cs="Arial"/>
                <w:sz w:val="20"/>
                <w:lang w:val="ru-RU"/>
              </w:rPr>
              <w:fldChar w:fldCharType="end"/>
            </w:r>
          </w:p>
        </w:tc>
        <w:tc>
          <w:tcPr>
            <w:tcW w:w="1620" w:type="dxa"/>
            <w:shd w:val="clear" w:color="auto" w:fill="auto"/>
          </w:tcPr>
          <w:p w14:paraId="00E546D4" w14:textId="77777777" w:rsidR="00AF2023" w:rsidRPr="00C4569A" w:rsidRDefault="005A0976">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440" w:type="dxa"/>
            <w:shd w:val="clear" w:color="auto" w:fill="auto"/>
          </w:tcPr>
          <w:p w14:paraId="76DADE05" w14:textId="77777777" w:rsidR="00AF2023" w:rsidRPr="00C4569A" w:rsidRDefault="00FC7ED1">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096" w:type="dxa"/>
            <w:shd w:val="clear" w:color="auto" w:fill="auto"/>
          </w:tcPr>
          <w:p w14:paraId="4584700F" w14:textId="77777777" w:rsidR="00AF2023" w:rsidRPr="00C4569A" w:rsidRDefault="005A0976">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r w:rsidR="00AF2023" w:rsidRPr="00C4569A" w14:paraId="088CF29B" w14:textId="77777777">
        <w:trPr>
          <w:trHeight w:val="710"/>
        </w:trPr>
        <w:tc>
          <w:tcPr>
            <w:tcW w:w="4505" w:type="dxa"/>
            <w:shd w:val="clear" w:color="auto" w:fill="auto"/>
          </w:tcPr>
          <w:p w14:paraId="1B6E511B" w14:textId="77777777" w:rsidR="00AF2023" w:rsidRPr="00C4569A" w:rsidRDefault="00AF2023">
            <w:pPr>
              <w:ind w:left="95"/>
              <w:jc w:val="both"/>
              <w:rPr>
                <w:rFonts w:ascii="Arial" w:eastAsia="Arial" w:hAnsi="Arial" w:cs="Arial"/>
                <w:sz w:val="20"/>
                <w:lang w:val="ru-RU"/>
              </w:rPr>
            </w:pPr>
            <w:r w:rsidRPr="00C4569A">
              <w:rPr>
                <w:rFonts w:ascii="Arial" w:eastAsia="Arial" w:hAnsi="Arial" w:cs="Arial"/>
                <w:sz w:val="20"/>
                <w:lang w:val="ru-RU"/>
              </w:rPr>
              <w:t>c) Directly or indirectly destroy a unique paleontological resource or site or unique geologic feature?</w:t>
            </w:r>
          </w:p>
        </w:tc>
        <w:tc>
          <w:tcPr>
            <w:tcW w:w="1440" w:type="dxa"/>
            <w:shd w:val="clear" w:color="auto" w:fill="auto"/>
          </w:tcPr>
          <w:p w14:paraId="722A39EB" w14:textId="77777777" w:rsidR="00AF2023" w:rsidRPr="00C4569A" w:rsidRDefault="00AF2023">
            <w:pPr>
              <w:jc w:val="center"/>
              <w:rPr>
                <w:rFonts w:ascii="Arial" w:eastAsia="Arial" w:hAnsi="Arial" w:cs="Arial"/>
                <w:sz w:val="20"/>
                <w:lang w:val="ru-RU"/>
              </w:rPr>
            </w:pPr>
            <w:r>
              <w:rPr>
                <w:rFonts w:ascii="Arial" w:eastAsia="Arial" w:hAnsi="Arial" w:cs="Arial"/>
                <w:sz w:val="20"/>
                <w:lang w:val="ru-RU"/>
              </w:rPr>
              <w:fldChar w:fldCharType="begin">
                <w:ffData>
                  <w:name w:val="Check1"/>
                  <w:enabled/>
                  <w:calcOnExit w:val="0"/>
                  <w:checkBox>
                    <w:sizeAuto/>
                    <w:default w:val="0"/>
                  </w:checkBox>
                </w:ffData>
              </w:fldChar>
            </w:r>
            <w:r>
              <w:rPr>
                <w:rFonts w:ascii="Arial" w:eastAsia="Arial" w:hAnsi="Arial" w:cs="Arial"/>
                <w:sz w:val="20"/>
                <w:lang w:val="ru-RU"/>
              </w:rPr>
              <w:instrText xml:space="preserve"> FORMCHECKBOX </w:instrText>
            </w:r>
            <w:r w:rsidR="0076082F">
              <w:rPr>
                <w:rFonts w:ascii="Arial" w:eastAsia="Arial" w:hAnsi="Arial" w:cs="Arial"/>
                <w:sz w:val="20"/>
                <w:lang w:val="ru-RU"/>
              </w:rPr>
            </w:r>
            <w:r w:rsidR="0076082F">
              <w:rPr>
                <w:rFonts w:ascii="Arial" w:eastAsia="Arial" w:hAnsi="Arial" w:cs="Arial"/>
                <w:sz w:val="20"/>
                <w:lang w:val="ru-RU"/>
              </w:rPr>
              <w:fldChar w:fldCharType="separate"/>
            </w:r>
            <w:r>
              <w:rPr>
                <w:rFonts w:ascii="Arial" w:eastAsia="Arial" w:hAnsi="Arial" w:cs="Arial"/>
                <w:sz w:val="20"/>
                <w:lang w:val="ru-RU"/>
              </w:rPr>
              <w:fldChar w:fldCharType="end"/>
            </w:r>
          </w:p>
        </w:tc>
        <w:tc>
          <w:tcPr>
            <w:tcW w:w="1620" w:type="dxa"/>
            <w:shd w:val="clear" w:color="auto" w:fill="auto"/>
          </w:tcPr>
          <w:p w14:paraId="58FCE6A7" w14:textId="77777777" w:rsidR="00AF2023" w:rsidRPr="00C4569A" w:rsidRDefault="00FC7ED1">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440" w:type="dxa"/>
            <w:shd w:val="clear" w:color="auto" w:fill="auto"/>
          </w:tcPr>
          <w:p w14:paraId="79297F4A" w14:textId="77777777" w:rsidR="00AF2023" w:rsidRPr="00C4569A" w:rsidRDefault="005A0976">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096" w:type="dxa"/>
            <w:shd w:val="clear" w:color="auto" w:fill="auto"/>
          </w:tcPr>
          <w:p w14:paraId="480525EE" w14:textId="77777777" w:rsidR="00AF2023" w:rsidRPr="00C4569A" w:rsidRDefault="005A0976">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r w:rsidR="00AF2023" w:rsidRPr="00C4569A" w14:paraId="06FE6727" w14:textId="77777777" w:rsidTr="00AF2023">
        <w:trPr>
          <w:trHeight w:val="530"/>
        </w:trPr>
        <w:tc>
          <w:tcPr>
            <w:tcW w:w="4505" w:type="dxa"/>
            <w:shd w:val="clear" w:color="auto" w:fill="auto"/>
          </w:tcPr>
          <w:p w14:paraId="2243E14D" w14:textId="77777777" w:rsidR="00AF2023" w:rsidRPr="00C4569A" w:rsidRDefault="00AF2023">
            <w:pPr>
              <w:ind w:left="95"/>
              <w:jc w:val="both"/>
              <w:rPr>
                <w:rFonts w:ascii="Arial" w:eastAsia="Arial" w:hAnsi="Arial" w:cs="Arial"/>
                <w:sz w:val="20"/>
                <w:lang w:val="ru-RU"/>
              </w:rPr>
            </w:pPr>
            <w:r w:rsidRPr="00C4569A">
              <w:rPr>
                <w:rFonts w:ascii="Arial" w:eastAsia="Arial" w:hAnsi="Arial" w:cs="Arial"/>
                <w:sz w:val="20"/>
                <w:lang w:val="ru-RU"/>
              </w:rPr>
              <w:t>d) Disturb any human remains, including those interred outside of formal cemeteries?</w:t>
            </w:r>
          </w:p>
        </w:tc>
        <w:tc>
          <w:tcPr>
            <w:tcW w:w="1440" w:type="dxa"/>
            <w:shd w:val="clear" w:color="auto" w:fill="auto"/>
          </w:tcPr>
          <w:p w14:paraId="21271B45" w14:textId="77777777" w:rsidR="00AF2023" w:rsidRPr="00C4569A" w:rsidRDefault="00AF2023">
            <w:pPr>
              <w:jc w:val="center"/>
              <w:rPr>
                <w:rFonts w:ascii="Arial" w:eastAsia="Arial" w:hAnsi="Arial" w:cs="Arial"/>
                <w:sz w:val="20"/>
                <w:lang w:val="ru-RU"/>
              </w:rPr>
            </w:pPr>
            <w:r>
              <w:rPr>
                <w:rFonts w:ascii="Arial" w:eastAsia="Arial" w:hAnsi="Arial" w:cs="Arial"/>
                <w:sz w:val="20"/>
                <w:lang w:val="ru-RU"/>
              </w:rPr>
              <w:fldChar w:fldCharType="begin">
                <w:ffData>
                  <w:name w:val=""/>
                  <w:enabled/>
                  <w:calcOnExit w:val="0"/>
                  <w:checkBox>
                    <w:sizeAuto/>
                    <w:default w:val="0"/>
                  </w:checkBox>
                </w:ffData>
              </w:fldChar>
            </w:r>
            <w:r>
              <w:rPr>
                <w:rFonts w:ascii="Arial" w:eastAsia="Arial" w:hAnsi="Arial" w:cs="Arial"/>
                <w:sz w:val="20"/>
                <w:lang w:val="ru-RU"/>
              </w:rPr>
              <w:instrText xml:space="preserve"> FORMCHECKBOX </w:instrText>
            </w:r>
            <w:r w:rsidR="0076082F">
              <w:rPr>
                <w:rFonts w:ascii="Arial" w:eastAsia="Arial" w:hAnsi="Arial" w:cs="Arial"/>
                <w:sz w:val="20"/>
                <w:lang w:val="ru-RU"/>
              </w:rPr>
            </w:r>
            <w:r w:rsidR="0076082F">
              <w:rPr>
                <w:rFonts w:ascii="Arial" w:eastAsia="Arial" w:hAnsi="Arial" w:cs="Arial"/>
                <w:sz w:val="20"/>
                <w:lang w:val="ru-RU"/>
              </w:rPr>
              <w:fldChar w:fldCharType="separate"/>
            </w:r>
            <w:r>
              <w:rPr>
                <w:rFonts w:ascii="Arial" w:eastAsia="Arial" w:hAnsi="Arial" w:cs="Arial"/>
                <w:sz w:val="20"/>
                <w:lang w:val="ru-RU"/>
              </w:rPr>
              <w:fldChar w:fldCharType="end"/>
            </w:r>
          </w:p>
        </w:tc>
        <w:tc>
          <w:tcPr>
            <w:tcW w:w="1620" w:type="dxa"/>
            <w:shd w:val="clear" w:color="auto" w:fill="auto"/>
          </w:tcPr>
          <w:p w14:paraId="744DE6CD" w14:textId="77777777" w:rsidR="00AF2023" w:rsidRPr="00C4569A" w:rsidRDefault="005A0976">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440" w:type="dxa"/>
            <w:shd w:val="clear" w:color="auto" w:fill="auto"/>
          </w:tcPr>
          <w:p w14:paraId="6B9C4446" w14:textId="77777777" w:rsidR="00AF2023" w:rsidRPr="00C4569A" w:rsidRDefault="00FC7ED1">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096" w:type="dxa"/>
            <w:shd w:val="clear" w:color="auto" w:fill="auto"/>
          </w:tcPr>
          <w:p w14:paraId="64F430BB" w14:textId="77777777" w:rsidR="00AF2023" w:rsidRPr="00C4569A" w:rsidRDefault="005A0976">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bl>
    <w:p w14:paraId="68C80840" w14:textId="77777777" w:rsidR="00AF2023" w:rsidRDefault="00AF2023">
      <w:pPr>
        <w:jc w:val="both"/>
        <w:rPr>
          <w:rFonts w:ascii="Arial" w:eastAsia="Times" w:hAnsi="Arial" w:cs="Arial"/>
          <w:b/>
          <w:sz w:val="20"/>
        </w:rPr>
      </w:pPr>
    </w:p>
    <w:p w14:paraId="5CF16B38" w14:textId="6920ECA0" w:rsidR="006D45B9" w:rsidRDefault="005A0976" w:rsidP="005A0976">
      <w:pPr>
        <w:ind w:left="720" w:hanging="720"/>
        <w:jc w:val="both"/>
        <w:rPr>
          <w:rFonts w:ascii="Arial" w:eastAsia="Times" w:hAnsi="Arial" w:cs="Arial"/>
          <w:sz w:val="20"/>
        </w:rPr>
      </w:pPr>
      <w:r>
        <w:rPr>
          <w:rFonts w:ascii="Arial" w:eastAsia="Times" w:hAnsi="Arial" w:cs="Arial"/>
          <w:b/>
          <w:sz w:val="20"/>
        </w:rPr>
        <w:t>a-d)</w:t>
      </w:r>
      <w:r>
        <w:rPr>
          <w:rFonts w:ascii="Arial" w:eastAsia="Times" w:hAnsi="Arial" w:cs="Arial"/>
          <w:b/>
          <w:sz w:val="20"/>
        </w:rPr>
        <w:tab/>
        <w:t xml:space="preserve">No Impact: </w:t>
      </w:r>
      <w:r>
        <w:rPr>
          <w:rFonts w:ascii="Arial" w:eastAsia="Times" w:hAnsi="Arial" w:cs="Arial"/>
          <w:sz w:val="20"/>
        </w:rPr>
        <w:t>The proposed project was referred to Sonoma State University on July 23, 2021.  To date, no response has been received indicating further studies should be done</w:t>
      </w:r>
      <w:r w:rsidR="00A950F2">
        <w:rPr>
          <w:rFonts w:ascii="Arial" w:eastAsia="Times" w:hAnsi="Arial" w:cs="Arial"/>
          <w:sz w:val="20"/>
        </w:rPr>
        <w:t>, and the Mendocino County Archaeological Commission does not review projects unless recommend by a referral from Sonoma State</w:t>
      </w:r>
      <w:r>
        <w:rPr>
          <w:rFonts w:ascii="Arial" w:eastAsia="Times" w:hAnsi="Arial" w:cs="Arial"/>
          <w:sz w:val="20"/>
        </w:rPr>
        <w:t>.</w:t>
      </w:r>
      <w:r w:rsidR="00A950F2">
        <w:rPr>
          <w:rFonts w:ascii="Arial" w:eastAsia="Times" w:hAnsi="Arial" w:cs="Arial"/>
          <w:sz w:val="20"/>
        </w:rPr>
        <w:t xml:space="preserve">  </w:t>
      </w:r>
      <w:r>
        <w:rPr>
          <w:rFonts w:ascii="Arial" w:eastAsia="Times" w:hAnsi="Arial" w:cs="Arial"/>
          <w:sz w:val="20"/>
        </w:rPr>
        <w:t>Given the previous ground disturbance to the site</w:t>
      </w:r>
      <w:r w:rsidR="00A950F2">
        <w:rPr>
          <w:rFonts w:ascii="Arial" w:eastAsia="Times" w:hAnsi="Arial" w:cs="Arial"/>
          <w:sz w:val="20"/>
        </w:rPr>
        <w:t xml:space="preserve"> associated with constru</w:t>
      </w:r>
      <w:r w:rsidR="004C1A77">
        <w:rPr>
          <w:rFonts w:ascii="Arial" w:eastAsia="Times" w:hAnsi="Arial" w:cs="Arial"/>
          <w:sz w:val="20"/>
        </w:rPr>
        <w:t>ction of Orr Creek Commons Phases</w:t>
      </w:r>
      <w:r w:rsidR="00A950F2">
        <w:rPr>
          <w:rFonts w:ascii="Arial" w:eastAsia="Times" w:hAnsi="Arial" w:cs="Arial"/>
          <w:sz w:val="20"/>
        </w:rPr>
        <w:t xml:space="preserve"> 1 and 2, </w:t>
      </w:r>
      <w:r>
        <w:rPr>
          <w:rFonts w:ascii="Arial" w:eastAsia="Times" w:hAnsi="Arial" w:cs="Arial"/>
          <w:sz w:val="20"/>
        </w:rPr>
        <w:t xml:space="preserve">it’s unlikely that any cultural resources remain on the project site.  </w:t>
      </w:r>
      <w:r w:rsidR="00A950F2">
        <w:rPr>
          <w:rFonts w:ascii="Arial" w:eastAsia="Times" w:hAnsi="Arial" w:cs="Arial"/>
          <w:sz w:val="20"/>
        </w:rPr>
        <w:t>No identified paleontological resources or human remains exist on the site, so no impacts to cultural resources are expected as a result of this project.</w:t>
      </w:r>
    </w:p>
    <w:p w14:paraId="2F22A0C0" w14:textId="3FCA33F7" w:rsidR="00A74649" w:rsidRDefault="00A74649" w:rsidP="005A0976">
      <w:pPr>
        <w:ind w:left="720" w:hanging="720"/>
        <w:jc w:val="both"/>
        <w:rPr>
          <w:rFonts w:ascii="Arial" w:eastAsia="Times" w:hAnsi="Arial" w:cs="Arial"/>
          <w:sz w:val="20"/>
        </w:rPr>
      </w:pPr>
    </w:p>
    <w:p w14:paraId="4B3869D0" w14:textId="4DF9F2F4" w:rsidR="00A74649" w:rsidRDefault="00A74649" w:rsidP="005A0976">
      <w:pPr>
        <w:ind w:left="720" w:hanging="720"/>
        <w:jc w:val="both"/>
        <w:rPr>
          <w:rFonts w:ascii="Arial" w:eastAsia="Times" w:hAnsi="Arial" w:cs="Arial"/>
          <w:sz w:val="20"/>
        </w:rPr>
      </w:pPr>
      <w:r>
        <w:rPr>
          <w:rFonts w:ascii="Arial" w:eastAsia="Times" w:hAnsi="Arial" w:cs="Arial"/>
          <w:sz w:val="20"/>
        </w:rPr>
        <w:tab/>
        <w:t>Additionally, a Cultural Resource Reconnaissance of the project site was</w:t>
      </w:r>
      <w:r w:rsidR="0076082F">
        <w:rPr>
          <w:rFonts w:ascii="Arial" w:eastAsia="Times" w:hAnsi="Arial" w:cs="Arial"/>
          <w:sz w:val="20"/>
        </w:rPr>
        <w:t xml:space="preserve"> done for a previous project, U_</w:t>
      </w:r>
      <w:r>
        <w:rPr>
          <w:rFonts w:ascii="Arial" w:eastAsia="Times" w:hAnsi="Arial" w:cs="Arial"/>
          <w:sz w:val="20"/>
        </w:rPr>
        <w:t>2016-0003 (Orr Creek Commons), which included both an on-foot survey of the project area, as well as a records search of previous discoveries related to the site.  As a result of the records search, 03-1077, it was determined that no archaeological or ethnographic sites had been recorded with the boundaries of the project.  The on-foot survey similarly discovered no cultural resources within the site.</w:t>
      </w:r>
    </w:p>
    <w:p w14:paraId="34AB39BB" w14:textId="77777777" w:rsidR="00AF2023" w:rsidRDefault="00AF2023">
      <w:pPr>
        <w:tabs>
          <w:tab w:val="left" w:pos="720"/>
        </w:tabs>
        <w:ind w:left="720" w:hanging="720"/>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2E1123" w:rsidRPr="00AE339A" w14:paraId="4ED24ED5" w14:textId="77777777" w:rsidTr="00E43CBE">
        <w:trPr>
          <w:trHeight w:val="709"/>
        </w:trPr>
        <w:tc>
          <w:tcPr>
            <w:tcW w:w="4505" w:type="dxa"/>
            <w:shd w:val="clear" w:color="auto" w:fill="auto"/>
            <w:vAlign w:val="center"/>
          </w:tcPr>
          <w:p w14:paraId="27D2947A" w14:textId="77777777" w:rsidR="002E1123" w:rsidRPr="00AE339A" w:rsidRDefault="002E1123" w:rsidP="00E43CBE">
            <w:pPr>
              <w:ind w:left="101"/>
              <w:contextualSpacing/>
              <w:jc w:val="both"/>
              <w:rPr>
                <w:rFonts w:ascii="Arial" w:eastAsia="Times" w:hAnsi="Arial" w:cs="Arial"/>
                <w:b/>
                <w:sz w:val="20"/>
                <w:shd w:val="solid" w:color="FFFFFF" w:fill="auto"/>
                <w:lang w:eastAsia="ru-RU"/>
              </w:rPr>
            </w:pPr>
            <w:r w:rsidRPr="00AE339A">
              <w:rPr>
                <w:rFonts w:ascii="Arial" w:eastAsia="Times" w:hAnsi="Arial" w:cs="Arial"/>
                <w:b/>
                <w:sz w:val="20"/>
                <w:u w:val="single"/>
                <w:shd w:val="solid" w:color="FFFFFF" w:fill="auto"/>
                <w:lang w:val="ru-RU" w:eastAsia="ru-RU"/>
              </w:rPr>
              <w:t xml:space="preserve">VI. </w:t>
            </w:r>
            <w:r w:rsidRPr="00AE339A">
              <w:rPr>
                <w:rFonts w:ascii="Arial" w:eastAsia="Times" w:hAnsi="Arial" w:cs="Arial"/>
                <w:b/>
                <w:sz w:val="20"/>
                <w:u w:val="single"/>
                <w:shd w:val="solid" w:color="FFFFFF" w:fill="auto"/>
                <w:lang w:eastAsia="ru-RU"/>
              </w:rPr>
              <w:t>ENERGY</w:t>
            </w:r>
            <w:r w:rsidRPr="00AE339A">
              <w:rPr>
                <w:rFonts w:ascii="Arial" w:eastAsia="Times" w:hAnsi="Arial" w:cs="Arial"/>
                <w:b/>
                <w:sz w:val="20"/>
                <w:shd w:val="solid" w:color="FFFFFF" w:fill="auto"/>
                <w:lang w:val="ru-RU" w:eastAsia="ru-RU"/>
              </w:rPr>
              <w:t xml:space="preserve"> </w:t>
            </w:r>
          </w:p>
          <w:p w14:paraId="5496C21E" w14:textId="77777777" w:rsidR="002E1123" w:rsidRPr="00AE339A" w:rsidRDefault="002E1123" w:rsidP="00E43CBE">
            <w:pPr>
              <w:ind w:left="101"/>
              <w:contextualSpacing/>
              <w:jc w:val="both"/>
              <w:rPr>
                <w:rFonts w:ascii="Arial" w:eastAsia="Times" w:hAnsi="Arial" w:cs="Arial"/>
                <w:b/>
                <w:sz w:val="20"/>
                <w:u w:val="single"/>
                <w:shd w:val="solid" w:color="FFFFFF" w:fill="auto"/>
                <w:lang w:val="ru-RU" w:eastAsia="ru-RU"/>
              </w:rPr>
            </w:pPr>
            <w:r w:rsidRPr="00AE339A">
              <w:rPr>
                <w:rFonts w:ascii="Arial" w:eastAsia="Times" w:hAnsi="Arial" w:cs="Arial"/>
                <w:b/>
                <w:sz w:val="20"/>
                <w:shd w:val="solid" w:color="FFFFFF" w:fill="auto"/>
                <w:lang w:val="ru-RU" w:eastAsia="ru-RU"/>
              </w:rPr>
              <w:t>Would the project:</w:t>
            </w:r>
          </w:p>
        </w:tc>
        <w:tc>
          <w:tcPr>
            <w:tcW w:w="1440" w:type="dxa"/>
            <w:shd w:val="clear" w:color="auto" w:fill="auto"/>
            <w:vAlign w:val="center"/>
          </w:tcPr>
          <w:p w14:paraId="36A1E2C6" w14:textId="77777777" w:rsidR="002E1123" w:rsidRPr="00AE339A" w:rsidRDefault="002E1123" w:rsidP="00E43CBE">
            <w:pPr>
              <w:ind w:left="101"/>
              <w:contextualSpacing/>
              <w:jc w:val="center"/>
              <w:rPr>
                <w:rFonts w:ascii="Arial" w:eastAsia="Times" w:hAnsi="Arial" w:cs="Arial"/>
                <w:b/>
                <w:sz w:val="20"/>
                <w:shd w:val="solid" w:color="FFFFFF" w:fill="auto"/>
                <w:lang w:val="ru-RU" w:eastAsia="ru-RU"/>
              </w:rPr>
            </w:pPr>
            <w:r w:rsidRPr="00AE339A">
              <w:rPr>
                <w:rFonts w:ascii="Arial" w:eastAsia="Times" w:hAnsi="Arial" w:cs="Arial"/>
                <w:b/>
                <w:sz w:val="20"/>
                <w:shd w:val="solid" w:color="FFFFFF" w:fill="auto"/>
                <w:lang w:val="ru-RU" w:eastAsia="ru-RU"/>
              </w:rPr>
              <w:t>Potentially Significant Impact</w:t>
            </w:r>
          </w:p>
        </w:tc>
        <w:tc>
          <w:tcPr>
            <w:tcW w:w="1620" w:type="dxa"/>
            <w:shd w:val="clear" w:color="auto" w:fill="auto"/>
            <w:vAlign w:val="center"/>
          </w:tcPr>
          <w:p w14:paraId="7B8592A7" w14:textId="77777777" w:rsidR="002E1123" w:rsidRPr="00AE339A" w:rsidRDefault="002E1123" w:rsidP="00E43CBE">
            <w:pPr>
              <w:contextualSpacing/>
              <w:jc w:val="center"/>
              <w:rPr>
                <w:rFonts w:ascii="Arial" w:eastAsia="Arial" w:hAnsi="Arial" w:cs="Arial"/>
                <w:b/>
                <w:sz w:val="20"/>
              </w:rPr>
            </w:pPr>
            <w:r w:rsidRPr="00AE339A">
              <w:rPr>
                <w:rFonts w:ascii="Arial" w:eastAsia="Arial" w:hAnsi="Arial" w:cs="Arial"/>
                <w:b/>
                <w:sz w:val="20"/>
              </w:rPr>
              <w:t>Less Than Significant with Mitigation Incorporated</w:t>
            </w:r>
          </w:p>
        </w:tc>
        <w:tc>
          <w:tcPr>
            <w:tcW w:w="1440" w:type="dxa"/>
            <w:shd w:val="clear" w:color="auto" w:fill="auto"/>
            <w:vAlign w:val="center"/>
          </w:tcPr>
          <w:p w14:paraId="4E5810DF" w14:textId="77777777" w:rsidR="002E1123" w:rsidRPr="00AE339A" w:rsidRDefault="002E1123" w:rsidP="00E43CBE">
            <w:pPr>
              <w:contextualSpacing/>
              <w:jc w:val="center"/>
              <w:rPr>
                <w:rFonts w:ascii="Arial" w:eastAsia="Arial" w:hAnsi="Arial" w:cs="Arial"/>
                <w:b/>
                <w:sz w:val="20"/>
              </w:rPr>
            </w:pPr>
            <w:r w:rsidRPr="00AE339A">
              <w:rPr>
                <w:rFonts w:ascii="Arial" w:eastAsia="Arial" w:hAnsi="Arial" w:cs="Arial"/>
                <w:b/>
                <w:sz w:val="20"/>
              </w:rPr>
              <w:t>Less Than Significant Impact</w:t>
            </w:r>
          </w:p>
        </w:tc>
        <w:tc>
          <w:tcPr>
            <w:tcW w:w="1080" w:type="dxa"/>
            <w:shd w:val="clear" w:color="auto" w:fill="auto"/>
            <w:vAlign w:val="center"/>
          </w:tcPr>
          <w:p w14:paraId="238C0CC3" w14:textId="77777777" w:rsidR="002E1123" w:rsidRPr="00AE339A" w:rsidRDefault="002E1123" w:rsidP="00E43CBE">
            <w:pPr>
              <w:contextualSpacing/>
              <w:jc w:val="center"/>
              <w:rPr>
                <w:rFonts w:ascii="Arial" w:eastAsia="Arial" w:hAnsi="Arial" w:cs="Arial"/>
                <w:b/>
                <w:sz w:val="20"/>
              </w:rPr>
            </w:pPr>
            <w:r w:rsidRPr="00AE339A">
              <w:rPr>
                <w:rFonts w:ascii="Arial" w:eastAsia="Arial" w:hAnsi="Arial" w:cs="Arial"/>
                <w:b/>
                <w:sz w:val="20"/>
              </w:rPr>
              <w:t>No</w:t>
            </w:r>
            <w:r w:rsidRPr="00AE339A">
              <w:rPr>
                <w:rFonts w:ascii="Arial" w:eastAsia="Arial" w:hAnsi="Arial" w:cs="Arial"/>
                <w:b/>
                <w:sz w:val="20"/>
              </w:rPr>
              <w:br/>
              <w:t>Impact</w:t>
            </w:r>
          </w:p>
        </w:tc>
      </w:tr>
      <w:tr w:rsidR="002E1123" w:rsidRPr="00AE339A" w14:paraId="19869F7D" w14:textId="77777777" w:rsidTr="00E43CBE">
        <w:trPr>
          <w:trHeight w:val="923"/>
        </w:trPr>
        <w:tc>
          <w:tcPr>
            <w:tcW w:w="4505" w:type="dxa"/>
            <w:shd w:val="clear" w:color="auto" w:fill="auto"/>
          </w:tcPr>
          <w:p w14:paraId="752731D8" w14:textId="77777777" w:rsidR="002E1123" w:rsidRPr="00AE339A" w:rsidRDefault="002E1123" w:rsidP="00E43CBE">
            <w:pPr>
              <w:ind w:left="101"/>
              <w:contextualSpacing/>
              <w:jc w:val="both"/>
              <w:rPr>
                <w:rFonts w:ascii="Arial" w:eastAsia="Arial" w:hAnsi="Arial" w:cs="Arial"/>
                <w:sz w:val="20"/>
                <w:shd w:val="solid" w:color="FFFFFF" w:fill="auto"/>
                <w:lang w:val="ru-RU" w:eastAsia="ru-RU"/>
              </w:rPr>
            </w:pPr>
            <w:r w:rsidRPr="00AE339A">
              <w:rPr>
                <w:rFonts w:ascii="Arial" w:eastAsia="Times" w:hAnsi="Arial" w:cs="Arial"/>
                <w:sz w:val="20"/>
                <w:shd w:val="solid" w:color="FFFFFF" w:fill="auto"/>
                <w:lang w:val="ru-RU" w:eastAsia="ru-RU"/>
              </w:rPr>
              <w:t>a) Result in a potentially significant environmental impact due to wasteful, inefficient, or unnecessary consumption of energy, or wasteful use of energy resources, during project construction or operation?</w:t>
            </w:r>
          </w:p>
        </w:tc>
        <w:tc>
          <w:tcPr>
            <w:tcW w:w="1440" w:type="dxa"/>
            <w:shd w:val="clear" w:color="auto" w:fill="auto"/>
          </w:tcPr>
          <w:p w14:paraId="7BB01DF5" w14:textId="77777777" w:rsidR="002E1123" w:rsidRPr="00AE339A" w:rsidRDefault="002E1123" w:rsidP="00E43CBE">
            <w:pPr>
              <w:contextualSpacing/>
              <w:jc w:val="center"/>
              <w:rPr>
                <w:rFonts w:ascii="Arial" w:eastAsia="Times" w:hAnsi="Arial" w:cs="Arial"/>
                <w:sz w:val="20"/>
                <w:shd w:val="solid" w:color="FFFFFF" w:fill="auto"/>
                <w:lang w:val="ru-RU" w:eastAsia="ru-RU"/>
              </w:rPr>
            </w:pPr>
            <w:r w:rsidRPr="00AE339A">
              <w:rPr>
                <w:rFonts w:ascii="Arial" w:eastAsia="Times" w:hAnsi="Arial" w:cs="Arial"/>
                <w:sz w:val="20"/>
                <w:shd w:val="solid" w:color="FFFFFF" w:fill="auto"/>
                <w:lang w:val="ru-RU" w:eastAsia="ru-RU"/>
              </w:rPr>
              <w:fldChar w:fldCharType="begin">
                <w:ffData>
                  <w:name w:val="Check1"/>
                  <w:enabled/>
                  <w:calcOnExit w:val="0"/>
                  <w:checkBox>
                    <w:sizeAuto/>
                    <w:default w:val="0"/>
                  </w:checkBox>
                </w:ffData>
              </w:fldChar>
            </w:r>
            <w:r w:rsidRPr="00AE339A">
              <w:rPr>
                <w:rFonts w:ascii="Arial" w:eastAsia="Times" w:hAnsi="Arial" w:cs="Arial"/>
                <w:sz w:val="20"/>
                <w:shd w:val="solid" w:color="FFFFFF" w:fill="auto"/>
                <w:lang w:val="ru-RU" w:eastAsia="ru-RU"/>
              </w:rPr>
              <w:instrText xml:space="preserve"> FORMCHECKBOX </w:instrText>
            </w:r>
            <w:r w:rsidR="0076082F">
              <w:rPr>
                <w:rFonts w:ascii="Arial" w:eastAsia="Times" w:hAnsi="Arial" w:cs="Arial"/>
                <w:sz w:val="20"/>
                <w:shd w:val="solid" w:color="FFFFFF" w:fill="auto"/>
                <w:lang w:val="ru-RU" w:eastAsia="ru-RU"/>
              </w:rPr>
            </w:r>
            <w:r w:rsidR="0076082F">
              <w:rPr>
                <w:rFonts w:ascii="Arial" w:eastAsia="Times" w:hAnsi="Arial" w:cs="Arial"/>
                <w:sz w:val="20"/>
                <w:shd w:val="solid" w:color="FFFFFF" w:fill="auto"/>
                <w:lang w:val="ru-RU" w:eastAsia="ru-RU"/>
              </w:rPr>
              <w:fldChar w:fldCharType="separate"/>
            </w:r>
            <w:r w:rsidRPr="00AE339A">
              <w:rPr>
                <w:rFonts w:ascii="Arial" w:eastAsia="Times" w:hAnsi="Arial" w:cs="Arial"/>
                <w:sz w:val="20"/>
                <w:shd w:val="solid" w:color="FFFFFF" w:fill="auto"/>
                <w:lang w:val="ru-RU" w:eastAsia="ru-RU"/>
              </w:rPr>
              <w:fldChar w:fldCharType="end"/>
            </w:r>
          </w:p>
        </w:tc>
        <w:tc>
          <w:tcPr>
            <w:tcW w:w="1620" w:type="dxa"/>
            <w:shd w:val="clear" w:color="auto" w:fill="auto"/>
          </w:tcPr>
          <w:p w14:paraId="2E7A2ED3" w14:textId="77777777" w:rsidR="002E1123" w:rsidRPr="00AE339A" w:rsidRDefault="002E1123" w:rsidP="00E43CBE">
            <w:pPr>
              <w:contextualSpacing/>
              <w:jc w:val="center"/>
              <w:rPr>
                <w:rFonts w:ascii="Arial" w:eastAsia="Arial" w:hAnsi="Arial" w:cs="Arial"/>
                <w:sz w:val="20"/>
              </w:rPr>
            </w:pPr>
            <w:r w:rsidRPr="00AE339A">
              <w:rPr>
                <w:rFonts w:ascii="Arial" w:eastAsia="Times" w:hAnsi="Arial" w:cs="Arial"/>
                <w:sz w:val="20"/>
              </w:rPr>
              <w:fldChar w:fldCharType="begin">
                <w:ffData>
                  <w:name w:val=""/>
                  <w:enabled/>
                  <w:calcOnExit w:val="0"/>
                  <w:checkBox>
                    <w:sizeAuto/>
                    <w:default w:val="0"/>
                  </w:checkBox>
                </w:ffData>
              </w:fldChar>
            </w:r>
            <w:r w:rsidRPr="00AE339A">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sidRPr="00AE339A">
              <w:rPr>
                <w:rFonts w:ascii="Arial" w:eastAsia="Times" w:hAnsi="Arial" w:cs="Arial"/>
                <w:sz w:val="20"/>
              </w:rPr>
              <w:fldChar w:fldCharType="end"/>
            </w:r>
          </w:p>
        </w:tc>
        <w:tc>
          <w:tcPr>
            <w:tcW w:w="1440" w:type="dxa"/>
            <w:shd w:val="clear" w:color="auto" w:fill="auto"/>
          </w:tcPr>
          <w:p w14:paraId="20632102" w14:textId="77777777" w:rsidR="002E1123" w:rsidRPr="00AE339A" w:rsidRDefault="002E1123" w:rsidP="00E43CBE">
            <w:pPr>
              <w:contextualSpacing/>
              <w:jc w:val="center"/>
              <w:rPr>
                <w:rFonts w:ascii="Arial" w:eastAsia="Arial" w:hAnsi="Arial" w:cs="Arial"/>
                <w:sz w:val="20"/>
              </w:rPr>
            </w:pPr>
            <w:r w:rsidRPr="00AE339A">
              <w:rPr>
                <w:rFonts w:ascii="Arial" w:eastAsia="Times" w:hAnsi="Arial" w:cs="Arial"/>
                <w:sz w:val="20"/>
              </w:rPr>
              <w:fldChar w:fldCharType="begin">
                <w:ffData>
                  <w:name w:val=""/>
                  <w:enabled/>
                  <w:calcOnExit w:val="0"/>
                  <w:checkBox>
                    <w:sizeAuto/>
                    <w:default w:val="0"/>
                  </w:checkBox>
                </w:ffData>
              </w:fldChar>
            </w:r>
            <w:r w:rsidRPr="00AE339A">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sidRPr="00AE339A">
              <w:rPr>
                <w:rFonts w:ascii="Arial" w:eastAsia="Times" w:hAnsi="Arial" w:cs="Arial"/>
                <w:sz w:val="20"/>
              </w:rPr>
              <w:fldChar w:fldCharType="end"/>
            </w:r>
          </w:p>
        </w:tc>
        <w:tc>
          <w:tcPr>
            <w:tcW w:w="1080" w:type="dxa"/>
            <w:shd w:val="clear" w:color="auto" w:fill="auto"/>
          </w:tcPr>
          <w:p w14:paraId="15F600BA" w14:textId="77777777" w:rsidR="002E1123" w:rsidRPr="00AE339A" w:rsidRDefault="002E1123" w:rsidP="00E43CBE">
            <w:pPr>
              <w:contextualSpacing/>
              <w:jc w:val="center"/>
              <w:rPr>
                <w:rFonts w:ascii="Arial" w:eastAsia="Arial" w:hAnsi="Arial" w:cs="Arial"/>
                <w:sz w:val="20"/>
              </w:rPr>
            </w:pPr>
            <w:r w:rsidRPr="00AE339A">
              <w:rPr>
                <w:rFonts w:ascii="Arial" w:eastAsia="Times" w:hAnsi="Arial" w:cs="Arial"/>
                <w:sz w:val="20"/>
              </w:rPr>
              <w:fldChar w:fldCharType="begin">
                <w:ffData>
                  <w:name w:val=""/>
                  <w:enabled/>
                  <w:calcOnExit w:val="0"/>
                  <w:checkBox>
                    <w:sizeAuto/>
                    <w:default w:val="1"/>
                  </w:checkBox>
                </w:ffData>
              </w:fldChar>
            </w:r>
            <w:r w:rsidRPr="00AE339A">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sidRPr="00AE339A">
              <w:rPr>
                <w:rFonts w:ascii="Arial" w:eastAsia="Times" w:hAnsi="Arial" w:cs="Arial"/>
                <w:sz w:val="20"/>
              </w:rPr>
              <w:fldChar w:fldCharType="end"/>
            </w:r>
          </w:p>
        </w:tc>
      </w:tr>
      <w:tr w:rsidR="002E1123" w:rsidRPr="00AE339A" w14:paraId="4621BE0F" w14:textId="77777777" w:rsidTr="00E43CBE">
        <w:trPr>
          <w:trHeight w:val="530"/>
        </w:trPr>
        <w:tc>
          <w:tcPr>
            <w:tcW w:w="4505" w:type="dxa"/>
            <w:shd w:val="clear" w:color="auto" w:fill="auto"/>
          </w:tcPr>
          <w:p w14:paraId="5CA12F90" w14:textId="77777777" w:rsidR="002E1123" w:rsidRPr="00AE339A" w:rsidRDefault="002E1123" w:rsidP="00E43CBE">
            <w:pPr>
              <w:ind w:left="101"/>
              <w:contextualSpacing/>
              <w:jc w:val="both"/>
              <w:rPr>
                <w:rFonts w:ascii="Arial" w:eastAsia="Times" w:hAnsi="Arial" w:cs="Arial"/>
                <w:sz w:val="20"/>
                <w:shd w:val="solid" w:color="FFFFFF" w:fill="auto"/>
                <w:lang w:val="ru-RU" w:eastAsia="ru-RU"/>
              </w:rPr>
            </w:pPr>
            <w:r w:rsidRPr="00AE339A">
              <w:rPr>
                <w:rFonts w:ascii="Arial" w:eastAsia="Times" w:hAnsi="Arial" w:cs="Arial"/>
                <w:sz w:val="20"/>
                <w:shd w:val="solid" w:color="FFFFFF" w:fill="auto"/>
                <w:lang w:eastAsia="ru-RU"/>
              </w:rPr>
              <w:t>b</w:t>
            </w:r>
            <w:r w:rsidRPr="00AE339A">
              <w:rPr>
                <w:rFonts w:ascii="Arial" w:eastAsia="Times" w:hAnsi="Arial" w:cs="Arial"/>
                <w:sz w:val="20"/>
                <w:shd w:val="solid" w:color="FFFFFF" w:fill="auto"/>
                <w:lang w:val="ru-RU" w:eastAsia="ru-RU"/>
              </w:rPr>
              <w:t>) Conflict with or obstruct a state or local plan for renewable energy or energy efficiency?</w:t>
            </w:r>
          </w:p>
        </w:tc>
        <w:tc>
          <w:tcPr>
            <w:tcW w:w="1440" w:type="dxa"/>
            <w:shd w:val="clear" w:color="auto" w:fill="auto"/>
          </w:tcPr>
          <w:p w14:paraId="2EAA8726" w14:textId="77777777" w:rsidR="002E1123" w:rsidRPr="00AE339A" w:rsidRDefault="002E1123" w:rsidP="00E43CBE">
            <w:pPr>
              <w:contextualSpacing/>
              <w:jc w:val="center"/>
              <w:rPr>
                <w:rFonts w:ascii="Arial" w:eastAsia="Times" w:hAnsi="Arial" w:cs="Arial"/>
                <w:sz w:val="20"/>
                <w:shd w:val="solid" w:color="FFFFFF" w:fill="auto"/>
                <w:lang w:val="ru-RU" w:eastAsia="ru-RU"/>
              </w:rPr>
            </w:pPr>
            <w:r w:rsidRPr="00AE339A">
              <w:rPr>
                <w:rFonts w:ascii="Arial" w:eastAsia="Times" w:hAnsi="Arial" w:cs="Arial"/>
                <w:sz w:val="20"/>
                <w:shd w:val="solid" w:color="FFFFFF" w:fill="auto"/>
                <w:lang w:val="ru-RU" w:eastAsia="ru-RU"/>
              </w:rPr>
              <w:fldChar w:fldCharType="begin">
                <w:ffData>
                  <w:name w:val="Check1"/>
                  <w:enabled/>
                  <w:calcOnExit w:val="0"/>
                  <w:checkBox>
                    <w:sizeAuto/>
                    <w:default w:val="0"/>
                  </w:checkBox>
                </w:ffData>
              </w:fldChar>
            </w:r>
            <w:r w:rsidRPr="00AE339A">
              <w:rPr>
                <w:rFonts w:ascii="Arial" w:eastAsia="Times" w:hAnsi="Arial" w:cs="Arial"/>
                <w:sz w:val="20"/>
                <w:shd w:val="solid" w:color="FFFFFF" w:fill="auto"/>
                <w:lang w:val="ru-RU" w:eastAsia="ru-RU"/>
              </w:rPr>
              <w:instrText xml:space="preserve"> FORMCHECKBOX </w:instrText>
            </w:r>
            <w:r w:rsidR="0076082F">
              <w:rPr>
                <w:rFonts w:ascii="Arial" w:eastAsia="Times" w:hAnsi="Arial" w:cs="Arial"/>
                <w:sz w:val="20"/>
                <w:shd w:val="solid" w:color="FFFFFF" w:fill="auto"/>
                <w:lang w:val="ru-RU" w:eastAsia="ru-RU"/>
              </w:rPr>
            </w:r>
            <w:r w:rsidR="0076082F">
              <w:rPr>
                <w:rFonts w:ascii="Arial" w:eastAsia="Times" w:hAnsi="Arial" w:cs="Arial"/>
                <w:sz w:val="20"/>
                <w:shd w:val="solid" w:color="FFFFFF" w:fill="auto"/>
                <w:lang w:val="ru-RU" w:eastAsia="ru-RU"/>
              </w:rPr>
              <w:fldChar w:fldCharType="separate"/>
            </w:r>
            <w:r w:rsidRPr="00AE339A">
              <w:rPr>
                <w:rFonts w:ascii="Arial" w:eastAsia="Times" w:hAnsi="Arial" w:cs="Arial"/>
                <w:sz w:val="20"/>
                <w:shd w:val="solid" w:color="FFFFFF" w:fill="auto"/>
                <w:lang w:val="ru-RU" w:eastAsia="ru-RU"/>
              </w:rPr>
              <w:fldChar w:fldCharType="end"/>
            </w:r>
          </w:p>
        </w:tc>
        <w:tc>
          <w:tcPr>
            <w:tcW w:w="1620" w:type="dxa"/>
            <w:shd w:val="clear" w:color="auto" w:fill="auto"/>
          </w:tcPr>
          <w:p w14:paraId="5F0F7C7E" w14:textId="77777777" w:rsidR="002E1123" w:rsidRPr="00AE339A" w:rsidRDefault="002E1123" w:rsidP="00E43CBE">
            <w:pPr>
              <w:contextualSpacing/>
              <w:jc w:val="center"/>
              <w:rPr>
                <w:rFonts w:ascii="Arial" w:eastAsia="Arial" w:hAnsi="Arial" w:cs="Arial"/>
                <w:sz w:val="20"/>
              </w:rPr>
            </w:pPr>
            <w:r w:rsidRPr="00AE339A">
              <w:rPr>
                <w:rFonts w:ascii="Arial" w:eastAsia="Times" w:hAnsi="Arial" w:cs="Arial"/>
                <w:sz w:val="20"/>
              </w:rPr>
              <w:fldChar w:fldCharType="begin">
                <w:ffData>
                  <w:name w:val=""/>
                  <w:enabled/>
                  <w:calcOnExit w:val="0"/>
                  <w:checkBox>
                    <w:sizeAuto/>
                    <w:default w:val="0"/>
                  </w:checkBox>
                </w:ffData>
              </w:fldChar>
            </w:r>
            <w:r w:rsidRPr="00AE339A">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sidRPr="00AE339A">
              <w:rPr>
                <w:rFonts w:ascii="Arial" w:eastAsia="Times" w:hAnsi="Arial" w:cs="Arial"/>
                <w:sz w:val="20"/>
              </w:rPr>
              <w:fldChar w:fldCharType="end"/>
            </w:r>
          </w:p>
        </w:tc>
        <w:tc>
          <w:tcPr>
            <w:tcW w:w="1440" w:type="dxa"/>
            <w:shd w:val="clear" w:color="auto" w:fill="auto"/>
          </w:tcPr>
          <w:p w14:paraId="7027D6BF" w14:textId="77777777" w:rsidR="002E1123" w:rsidRPr="00AE339A" w:rsidRDefault="002E1123" w:rsidP="00E43CBE">
            <w:pPr>
              <w:contextualSpacing/>
              <w:jc w:val="center"/>
              <w:rPr>
                <w:rFonts w:ascii="Arial" w:eastAsia="Arial" w:hAnsi="Arial" w:cs="Arial"/>
                <w:sz w:val="20"/>
              </w:rPr>
            </w:pPr>
            <w:r w:rsidRPr="00AE339A">
              <w:rPr>
                <w:rFonts w:ascii="Arial" w:eastAsia="Times" w:hAnsi="Arial" w:cs="Arial"/>
                <w:sz w:val="20"/>
              </w:rPr>
              <w:fldChar w:fldCharType="begin">
                <w:ffData>
                  <w:name w:val=""/>
                  <w:enabled/>
                  <w:calcOnExit w:val="0"/>
                  <w:checkBox>
                    <w:sizeAuto/>
                    <w:default w:val="0"/>
                  </w:checkBox>
                </w:ffData>
              </w:fldChar>
            </w:r>
            <w:r w:rsidRPr="00AE339A">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sidRPr="00AE339A">
              <w:rPr>
                <w:rFonts w:ascii="Arial" w:eastAsia="Times" w:hAnsi="Arial" w:cs="Arial"/>
                <w:sz w:val="20"/>
              </w:rPr>
              <w:fldChar w:fldCharType="end"/>
            </w:r>
          </w:p>
        </w:tc>
        <w:tc>
          <w:tcPr>
            <w:tcW w:w="1080" w:type="dxa"/>
            <w:shd w:val="clear" w:color="auto" w:fill="auto"/>
          </w:tcPr>
          <w:p w14:paraId="43664995" w14:textId="77777777" w:rsidR="002E1123" w:rsidRPr="00AE339A" w:rsidRDefault="002E1123" w:rsidP="00E43CBE">
            <w:pPr>
              <w:contextualSpacing/>
              <w:jc w:val="center"/>
              <w:rPr>
                <w:rFonts w:ascii="Arial" w:eastAsia="Arial" w:hAnsi="Arial" w:cs="Arial"/>
                <w:sz w:val="20"/>
              </w:rPr>
            </w:pPr>
            <w:r w:rsidRPr="00AE339A">
              <w:rPr>
                <w:rFonts w:ascii="Arial" w:eastAsia="Times" w:hAnsi="Arial" w:cs="Arial"/>
                <w:sz w:val="20"/>
              </w:rPr>
              <w:fldChar w:fldCharType="begin">
                <w:ffData>
                  <w:name w:val=""/>
                  <w:enabled/>
                  <w:calcOnExit w:val="0"/>
                  <w:checkBox>
                    <w:sizeAuto/>
                    <w:default w:val="1"/>
                  </w:checkBox>
                </w:ffData>
              </w:fldChar>
            </w:r>
            <w:r w:rsidRPr="00AE339A">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sidRPr="00AE339A">
              <w:rPr>
                <w:rFonts w:ascii="Arial" w:eastAsia="Times" w:hAnsi="Arial" w:cs="Arial"/>
                <w:sz w:val="20"/>
              </w:rPr>
              <w:fldChar w:fldCharType="end"/>
            </w:r>
          </w:p>
        </w:tc>
      </w:tr>
    </w:tbl>
    <w:p w14:paraId="178512A1" w14:textId="77777777" w:rsidR="00AF2023" w:rsidRDefault="00AF2023">
      <w:pPr>
        <w:tabs>
          <w:tab w:val="left" w:pos="720"/>
        </w:tabs>
        <w:jc w:val="both"/>
        <w:rPr>
          <w:rFonts w:ascii="Arial" w:eastAsia="Arial" w:hAnsi="Arial" w:cs="Arial"/>
          <w:sz w:val="20"/>
        </w:rPr>
      </w:pPr>
    </w:p>
    <w:p w14:paraId="67286169" w14:textId="77777777" w:rsidR="002E1123" w:rsidRDefault="00FA5C1C" w:rsidP="00FA5C1C">
      <w:pPr>
        <w:tabs>
          <w:tab w:val="left" w:pos="720"/>
        </w:tabs>
        <w:ind w:left="720" w:hanging="720"/>
        <w:jc w:val="both"/>
        <w:rPr>
          <w:rFonts w:ascii="Arial" w:eastAsia="Times" w:hAnsi="Arial" w:cs="Arial"/>
          <w:sz w:val="20"/>
        </w:rPr>
      </w:pPr>
      <w:r w:rsidRPr="00FA5C1C">
        <w:rPr>
          <w:rFonts w:ascii="Arial" w:eastAsia="Times" w:hAnsi="Arial" w:cs="Arial"/>
          <w:sz w:val="20"/>
        </w:rPr>
        <w:t>a-b)</w:t>
      </w:r>
      <w:r w:rsidRPr="00FA5C1C">
        <w:rPr>
          <w:rFonts w:ascii="Arial" w:eastAsia="Times" w:hAnsi="Arial" w:cs="Arial"/>
          <w:b/>
          <w:sz w:val="20"/>
        </w:rPr>
        <w:tab/>
        <w:t>Less Than Significant Impact:</w:t>
      </w:r>
      <w:r>
        <w:rPr>
          <w:rFonts w:ascii="Arial" w:eastAsia="Times" w:hAnsi="Arial" w:cs="Arial"/>
          <w:b/>
          <w:sz w:val="20"/>
        </w:rPr>
        <w:t xml:space="preserve"> </w:t>
      </w:r>
      <w:r w:rsidR="00E45B38">
        <w:rPr>
          <w:rFonts w:ascii="Arial" w:eastAsia="Times" w:hAnsi="Arial" w:cs="Arial"/>
          <w:sz w:val="20"/>
        </w:rPr>
        <w:t xml:space="preserve">On October 7, 2015, Governor Edmund G. Brown Jr., signed into law Senate Bill (SB) 350, the Clean Energy and Pollution Reduction Act of 2015 (De León, Chapter 547, Statutes of 2015), which sets ambitious annual targets for energy </w:t>
      </w:r>
      <w:r w:rsidR="00B37AC1">
        <w:rPr>
          <w:rFonts w:ascii="Arial" w:eastAsia="Times" w:hAnsi="Arial" w:cs="Arial"/>
          <w:sz w:val="20"/>
        </w:rPr>
        <w:t>efficiency</w:t>
      </w:r>
      <w:r w:rsidR="00E45B38">
        <w:rPr>
          <w:rFonts w:ascii="Arial" w:eastAsia="Times" w:hAnsi="Arial" w:cs="Arial"/>
          <w:sz w:val="20"/>
        </w:rPr>
        <w:t xml:space="preserve"> and renewable electricity aimed at reducing greenhouse gas (GHG) emissions. SB 350 requires the C</w:t>
      </w:r>
      <w:r w:rsidR="002377E6">
        <w:rPr>
          <w:rFonts w:ascii="Arial" w:eastAsia="Times" w:hAnsi="Arial" w:cs="Arial"/>
          <w:sz w:val="20"/>
        </w:rPr>
        <w:t>alifornia Energy Commission</w:t>
      </w:r>
      <w:r w:rsidR="00E45B38">
        <w:rPr>
          <w:rFonts w:ascii="Arial" w:eastAsia="Times" w:hAnsi="Arial" w:cs="Arial"/>
          <w:sz w:val="20"/>
        </w:rPr>
        <w:t xml:space="preserve"> establish annual energy efficiency targets that will achieve a cumulative doubling of statewide energy efficiency savings and demand reductions in electricity and natural gas final end uses by January 1, 2030. This </w:t>
      </w:r>
      <w:r w:rsidR="00B37AC1">
        <w:rPr>
          <w:rFonts w:ascii="Arial" w:eastAsia="Times" w:hAnsi="Arial" w:cs="Arial"/>
          <w:sz w:val="20"/>
        </w:rPr>
        <w:t>mandate</w:t>
      </w:r>
      <w:r w:rsidR="00E45B38">
        <w:rPr>
          <w:rFonts w:ascii="Arial" w:eastAsia="Times" w:hAnsi="Arial" w:cs="Arial"/>
          <w:sz w:val="20"/>
        </w:rPr>
        <w:t xml:space="preserve"> is </w:t>
      </w:r>
      <w:r w:rsidR="00B37AC1">
        <w:rPr>
          <w:rFonts w:ascii="Arial" w:eastAsia="Times" w:hAnsi="Arial" w:cs="Arial"/>
          <w:sz w:val="20"/>
        </w:rPr>
        <w:t>one</w:t>
      </w:r>
      <w:r w:rsidR="00E45B38">
        <w:rPr>
          <w:rFonts w:ascii="Arial" w:eastAsia="Times" w:hAnsi="Arial" w:cs="Arial"/>
          <w:sz w:val="20"/>
        </w:rPr>
        <w:t xml:space="preserve"> of the primary measures to help the state achieve its long-term climate goal of reducing GHG emissions to 40 percent below 1990 levels by 2030. The proposed SB 350 doubling target for electricity increases from 7,286 gigawatt hours (GWh) in 2015 up to 82,870 GWh in 2029. For natural gas, the proposed SB 350 doubling target increases from 42 million of therms (MM) in 2015 up to 1, 174 MM in 2029.</w:t>
      </w:r>
      <w:r w:rsidR="00B37AC1">
        <w:rPr>
          <w:rStyle w:val="FootnoteReference"/>
          <w:rFonts w:ascii="Arial" w:eastAsia="Times" w:hAnsi="Arial" w:cs="Arial"/>
          <w:sz w:val="20"/>
        </w:rPr>
        <w:footnoteReference w:id="1"/>
      </w:r>
    </w:p>
    <w:p w14:paraId="132DD875" w14:textId="77777777" w:rsidR="000E1C0B" w:rsidRDefault="000E1C0B">
      <w:pPr>
        <w:tabs>
          <w:tab w:val="left" w:pos="720"/>
        </w:tabs>
        <w:jc w:val="both"/>
        <w:rPr>
          <w:rFonts w:ascii="Arial" w:eastAsia="Times" w:hAnsi="Arial" w:cs="Arial"/>
          <w:sz w:val="20"/>
        </w:rPr>
      </w:pPr>
    </w:p>
    <w:p w14:paraId="60D5B5C7" w14:textId="77777777" w:rsidR="001965B3" w:rsidRDefault="000E1C0B" w:rsidP="00FA5C1C">
      <w:pPr>
        <w:tabs>
          <w:tab w:val="left" w:pos="720"/>
        </w:tabs>
        <w:ind w:left="720"/>
        <w:jc w:val="both"/>
        <w:rPr>
          <w:rFonts w:ascii="Arial" w:eastAsia="Arial" w:hAnsi="Arial" w:cs="Arial"/>
          <w:sz w:val="20"/>
        </w:rPr>
      </w:pPr>
      <w:r w:rsidRPr="001965B3">
        <w:rPr>
          <w:rFonts w:ascii="Arial" w:eastAsia="Arial" w:hAnsi="Arial" w:cs="Arial"/>
          <w:sz w:val="20"/>
        </w:rPr>
        <w:t>Permanent structures constructed on-site would be subject to Part 6 (California Energy Code) of Title 24 of the California Code of Regulations, which contains energy conservation standards applicable to residential and non-residential buildings throughout California. The 2019 Building Energy Efficiency Standards are designed to reduce wasteful, uneconomic, inefficient or unnecessary consumption of energy and enhance outdoor and indoor environmental quality.</w:t>
      </w:r>
      <w:r w:rsidR="00FA5C1C">
        <w:rPr>
          <w:rFonts w:ascii="Arial" w:eastAsia="Arial" w:hAnsi="Arial" w:cs="Arial"/>
          <w:sz w:val="20"/>
        </w:rPr>
        <w:t xml:space="preserve"> The multi-family complex</w:t>
      </w:r>
      <w:r w:rsidR="00B53DF1">
        <w:rPr>
          <w:rFonts w:ascii="Arial" w:eastAsia="Arial" w:hAnsi="Arial" w:cs="Arial"/>
          <w:sz w:val="20"/>
        </w:rPr>
        <w:t xml:space="preserve"> proposed to follow this subdivision</w:t>
      </w:r>
      <w:r w:rsidR="00FA5C1C">
        <w:rPr>
          <w:rFonts w:ascii="Arial" w:eastAsia="Arial" w:hAnsi="Arial" w:cs="Arial"/>
          <w:sz w:val="20"/>
        </w:rPr>
        <w:t xml:space="preserve"> will be required to meet these energy requirement</w:t>
      </w:r>
      <w:r w:rsidR="00B53DF1">
        <w:rPr>
          <w:rFonts w:ascii="Arial" w:eastAsia="Arial" w:hAnsi="Arial" w:cs="Arial"/>
          <w:sz w:val="20"/>
        </w:rPr>
        <w:t>s</w:t>
      </w:r>
      <w:r w:rsidR="00FA5C1C">
        <w:rPr>
          <w:rFonts w:ascii="Arial" w:eastAsia="Arial" w:hAnsi="Arial" w:cs="Arial"/>
          <w:sz w:val="20"/>
        </w:rPr>
        <w:t xml:space="preserve"> as part of building permit review process.  </w:t>
      </w:r>
      <w:r w:rsidR="001965B3" w:rsidRPr="001965B3">
        <w:rPr>
          <w:rFonts w:ascii="Arial" w:eastAsia="Arial" w:hAnsi="Arial" w:cs="Arial"/>
          <w:sz w:val="20"/>
        </w:rPr>
        <w:t>The proposed subdivision does not conflict with any st</w:t>
      </w:r>
      <w:r w:rsidR="00B53DF1">
        <w:rPr>
          <w:rFonts w:ascii="Arial" w:eastAsia="Arial" w:hAnsi="Arial" w:cs="Arial"/>
          <w:sz w:val="20"/>
        </w:rPr>
        <w:t xml:space="preserve">ate plans for renewable energy and </w:t>
      </w:r>
      <w:r w:rsidR="001965B3" w:rsidRPr="001965B3">
        <w:rPr>
          <w:rFonts w:ascii="Arial" w:eastAsia="Arial" w:hAnsi="Arial" w:cs="Arial"/>
          <w:sz w:val="20"/>
        </w:rPr>
        <w:t>is not anticipated to use or waste significant amounts of energy or conflict with or obstruct a state or local plan for renewable energy or energy efficiency.</w:t>
      </w:r>
    </w:p>
    <w:p w14:paraId="295E1953" w14:textId="77777777" w:rsidR="002E1123" w:rsidRPr="00C4569A" w:rsidRDefault="002E1123">
      <w:pPr>
        <w:tabs>
          <w:tab w:val="left" w:pos="720"/>
        </w:tabs>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AF2023" w:rsidRPr="00C4569A" w14:paraId="239AA613" w14:textId="77777777" w:rsidTr="00AF2023">
        <w:trPr>
          <w:trHeight w:val="709"/>
        </w:trPr>
        <w:tc>
          <w:tcPr>
            <w:tcW w:w="4505" w:type="dxa"/>
            <w:shd w:val="clear" w:color="auto" w:fill="auto"/>
            <w:vAlign w:val="center"/>
          </w:tcPr>
          <w:p w14:paraId="19FE5C60" w14:textId="77777777" w:rsidR="00AF2023" w:rsidRPr="00C4569A" w:rsidRDefault="00AF2023">
            <w:pPr>
              <w:ind w:left="101"/>
              <w:jc w:val="both"/>
              <w:rPr>
                <w:rFonts w:ascii="Arial" w:eastAsia="Times" w:hAnsi="Arial" w:cs="Arial"/>
                <w:b/>
                <w:color w:val="000000"/>
                <w:sz w:val="20"/>
                <w:shd w:val="solid" w:color="FFFFFF" w:fill="auto"/>
                <w:lang w:eastAsia="ru-RU"/>
              </w:rPr>
            </w:pPr>
            <w:r w:rsidRPr="00C4569A">
              <w:rPr>
                <w:rFonts w:ascii="Arial" w:eastAsia="Times" w:hAnsi="Arial" w:cs="Arial"/>
                <w:b/>
                <w:color w:val="000000"/>
                <w:sz w:val="20"/>
                <w:u w:val="single"/>
                <w:shd w:val="solid" w:color="FFFFFF" w:fill="auto"/>
                <w:lang w:val="ru-RU" w:eastAsia="ru-RU"/>
              </w:rPr>
              <w:t>VI</w:t>
            </w:r>
            <w:r w:rsidR="002E1123">
              <w:rPr>
                <w:rFonts w:ascii="Arial" w:eastAsia="Times" w:hAnsi="Arial" w:cs="Arial"/>
                <w:b/>
                <w:color w:val="000000"/>
                <w:sz w:val="20"/>
                <w:u w:val="single"/>
                <w:shd w:val="solid" w:color="FFFFFF" w:fill="auto"/>
                <w:lang w:eastAsia="ru-RU"/>
              </w:rPr>
              <w:t>I</w:t>
            </w:r>
            <w:r w:rsidRPr="00C4569A">
              <w:rPr>
                <w:rFonts w:ascii="Arial" w:eastAsia="Times" w:hAnsi="Arial" w:cs="Arial"/>
                <w:b/>
                <w:color w:val="000000"/>
                <w:sz w:val="20"/>
                <w:u w:val="single"/>
                <w:shd w:val="solid" w:color="FFFFFF" w:fill="auto"/>
                <w:lang w:val="ru-RU" w:eastAsia="ru-RU"/>
              </w:rPr>
              <w:t>. GEOLOGY AND SOILS</w:t>
            </w:r>
            <w:r w:rsidRPr="00C4569A">
              <w:rPr>
                <w:rFonts w:ascii="Arial" w:eastAsia="Times" w:hAnsi="Arial" w:cs="Arial"/>
                <w:b/>
                <w:color w:val="000000"/>
                <w:sz w:val="20"/>
                <w:u w:val="single"/>
                <w:shd w:val="solid" w:color="FFFFFF" w:fill="auto"/>
                <w:lang w:eastAsia="ru-RU"/>
              </w:rPr>
              <w:t>.</w:t>
            </w:r>
            <w:r w:rsidRPr="00C4569A">
              <w:rPr>
                <w:rFonts w:ascii="Arial" w:eastAsia="Times" w:hAnsi="Arial" w:cs="Arial"/>
                <w:b/>
                <w:color w:val="000000"/>
                <w:sz w:val="20"/>
                <w:shd w:val="solid" w:color="FFFFFF" w:fill="auto"/>
                <w:lang w:val="ru-RU" w:eastAsia="ru-RU"/>
              </w:rPr>
              <w:t xml:space="preserve"> </w:t>
            </w:r>
          </w:p>
          <w:p w14:paraId="4E2A8379" w14:textId="77777777" w:rsidR="00AF2023" w:rsidRPr="00C4569A" w:rsidRDefault="00AF2023">
            <w:pPr>
              <w:ind w:left="101"/>
              <w:jc w:val="both"/>
              <w:rPr>
                <w:rFonts w:ascii="Arial" w:eastAsia="Times" w:hAnsi="Arial" w:cs="Arial"/>
                <w:b/>
                <w:color w:val="000000"/>
                <w:sz w:val="20"/>
                <w:u w:val="single"/>
                <w:shd w:val="solid" w:color="FFFFFF" w:fill="auto"/>
                <w:lang w:val="ru-RU" w:eastAsia="ru-RU"/>
              </w:rPr>
            </w:pPr>
            <w:r w:rsidRPr="00C4569A">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5002A66D" w14:textId="77777777" w:rsidR="00AF2023" w:rsidRPr="00C4569A" w:rsidRDefault="00AF2023">
            <w:pPr>
              <w:ind w:left="101"/>
              <w:jc w:val="center"/>
              <w:rPr>
                <w:rFonts w:ascii="Arial" w:eastAsia="Times" w:hAnsi="Arial" w:cs="Arial"/>
                <w:b/>
                <w:color w:val="000000"/>
                <w:sz w:val="20"/>
                <w:shd w:val="solid" w:color="FFFFFF" w:fill="auto"/>
                <w:lang w:val="ru-RU" w:eastAsia="ru-RU"/>
              </w:rPr>
            </w:pPr>
            <w:r w:rsidRPr="00C4569A">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10B78BE7"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440" w:type="dxa"/>
            <w:shd w:val="clear" w:color="auto" w:fill="auto"/>
            <w:vAlign w:val="center"/>
          </w:tcPr>
          <w:p w14:paraId="6C7ECA66"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080" w:type="dxa"/>
            <w:shd w:val="clear" w:color="auto" w:fill="auto"/>
            <w:vAlign w:val="center"/>
          </w:tcPr>
          <w:p w14:paraId="57278EB5"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342C0CA1" w14:textId="77777777" w:rsidTr="00AF2023">
        <w:trPr>
          <w:trHeight w:val="923"/>
        </w:trPr>
        <w:tc>
          <w:tcPr>
            <w:tcW w:w="4505" w:type="dxa"/>
            <w:shd w:val="clear" w:color="auto" w:fill="auto"/>
          </w:tcPr>
          <w:p w14:paraId="7EE1E517"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a) Expose people or structures to potential substantial adverse effects, including the risk of loss, injury, or death involving:</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3B1E9A6B"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016C67A"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24C8F45D" w14:textId="77777777" w:rsidR="00AF2023" w:rsidRPr="00C4569A" w:rsidRDefault="006C5F6A">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4C53568C" w14:textId="77777777" w:rsidR="00AF2023" w:rsidRPr="00C4569A" w:rsidRDefault="006C5F6A">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7CC07F36" w14:textId="77777777" w:rsidTr="00AF2023">
        <w:trPr>
          <w:trHeight w:val="1673"/>
        </w:trPr>
        <w:tc>
          <w:tcPr>
            <w:tcW w:w="4505" w:type="dxa"/>
            <w:shd w:val="clear" w:color="auto" w:fill="auto"/>
          </w:tcPr>
          <w:p w14:paraId="18ED592D"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i) Rupture of a known earthquake fault, as delineated on the most recent Alquist-Priolo Earthquake Fault Zoning Map issued by the State Geologist for the area or based on other substantial evidence of a known fault? Refer to Division of Mines and Geology Special Publication 42. </w:t>
            </w:r>
          </w:p>
        </w:tc>
        <w:tc>
          <w:tcPr>
            <w:tcW w:w="1440" w:type="dxa"/>
            <w:shd w:val="clear" w:color="auto" w:fill="auto"/>
          </w:tcPr>
          <w:p w14:paraId="6482E145"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C0910AD"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52D172F2" w14:textId="77777777" w:rsidR="00AF2023" w:rsidRPr="00C4569A" w:rsidRDefault="006C5F6A">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48338D4C" w14:textId="77777777" w:rsidR="00AF2023" w:rsidRPr="00C4569A" w:rsidRDefault="006C5F6A">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3304031F" w14:textId="77777777" w:rsidTr="00AF2023">
        <w:trPr>
          <w:trHeight w:val="227"/>
        </w:trPr>
        <w:tc>
          <w:tcPr>
            <w:tcW w:w="4505" w:type="dxa"/>
            <w:shd w:val="clear" w:color="auto" w:fill="auto"/>
          </w:tcPr>
          <w:p w14:paraId="7FDD3C51"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ii) Strong seismic ground shaking? </w:t>
            </w:r>
          </w:p>
        </w:tc>
        <w:tc>
          <w:tcPr>
            <w:tcW w:w="1440" w:type="dxa"/>
            <w:shd w:val="clear" w:color="auto" w:fill="auto"/>
          </w:tcPr>
          <w:p w14:paraId="655FD973"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925EB84"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2EC8FF85" w14:textId="77777777" w:rsidR="00AF2023" w:rsidRPr="00C4569A" w:rsidRDefault="006C5F6A">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6FFF5F9D" w14:textId="77777777" w:rsidR="00AF2023" w:rsidRPr="00C4569A" w:rsidRDefault="006C5F6A">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30874988" w14:textId="77777777" w:rsidTr="00AF2023">
        <w:trPr>
          <w:trHeight w:val="455"/>
        </w:trPr>
        <w:tc>
          <w:tcPr>
            <w:tcW w:w="4505" w:type="dxa"/>
            <w:shd w:val="clear" w:color="auto" w:fill="auto"/>
          </w:tcPr>
          <w:p w14:paraId="3BF8841E"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iii) Seismic-related ground failure, including liquefaction? </w:t>
            </w:r>
          </w:p>
        </w:tc>
        <w:tc>
          <w:tcPr>
            <w:tcW w:w="1440" w:type="dxa"/>
            <w:shd w:val="clear" w:color="auto" w:fill="auto"/>
          </w:tcPr>
          <w:p w14:paraId="47F15428"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0365388"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0F2F4973"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2421675E" w14:textId="77777777" w:rsidR="00AF2023" w:rsidRPr="00C4569A" w:rsidRDefault="00B35A5B">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3E8696F7" w14:textId="77777777" w:rsidTr="00AF2023">
        <w:trPr>
          <w:trHeight w:val="240"/>
        </w:trPr>
        <w:tc>
          <w:tcPr>
            <w:tcW w:w="4505" w:type="dxa"/>
            <w:shd w:val="clear" w:color="auto" w:fill="auto"/>
          </w:tcPr>
          <w:p w14:paraId="511CABB7"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iv) Landslides? </w:t>
            </w:r>
          </w:p>
        </w:tc>
        <w:tc>
          <w:tcPr>
            <w:tcW w:w="1440" w:type="dxa"/>
            <w:shd w:val="clear" w:color="auto" w:fill="auto"/>
          </w:tcPr>
          <w:p w14:paraId="53F465FE"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1F9AB4C"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422D5D46"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61601806" w14:textId="77777777" w:rsidR="00AF2023" w:rsidRPr="00C4569A" w:rsidRDefault="00B35A5B">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6F8BD099" w14:textId="77777777" w:rsidTr="00AF2023">
        <w:trPr>
          <w:trHeight w:val="455"/>
        </w:trPr>
        <w:tc>
          <w:tcPr>
            <w:tcW w:w="4505" w:type="dxa"/>
            <w:shd w:val="clear" w:color="auto" w:fill="auto"/>
          </w:tcPr>
          <w:p w14:paraId="4C5A5414"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b) Result in substantial soil erosion or the loss of topsoil?</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40584EA5"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6CDDF71"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7301C12C"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255CADFF" w14:textId="77777777" w:rsidR="00AF2023" w:rsidRPr="00C4569A" w:rsidRDefault="00B35A5B">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30EA709E" w14:textId="77777777" w:rsidTr="00AF2023">
        <w:trPr>
          <w:trHeight w:val="1142"/>
        </w:trPr>
        <w:tc>
          <w:tcPr>
            <w:tcW w:w="4505" w:type="dxa"/>
            <w:shd w:val="clear" w:color="auto" w:fill="auto"/>
          </w:tcPr>
          <w:p w14:paraId="61CE69ED"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c) Be located on a geologic unit or soil that is unstable, or that would become unstable as a result of the project, and potentially result in on- or off-site landslide, lateral spreading, subsidence, liquefaction or collapse?</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46C29C1D"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2EBD768"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1CB38694"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2E3E8E6B" w14:textId="77777777" w:rsidR="00AF2023" w:rsidRPr="00C4569A" w:rsidRDefault="00B35A5B">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4699A156" w14:textId="77777777" w:rsidTr="00AF2023">
        <w:trPr>
          <w:trHeight w:val="923"/>
        </w:trPr>
        <w:tc>
          <w:tcPr>
            <w:tcW w:w="4505" w:type="dxa"/>
            <w:shd w:val="clear" w:color="auto" w:fill="auto"/>
          </w:tcPr>
          <w:p w14:paraId="2CEF3DC2"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d) Be located on expansive soil, as defined in Table 18-1-B of the Uniform Building Code (1994), creating substantial risks to life or property? </w:t>
            </w:r>
          </w:p>
        </w:tc>
        <w:tc>
          <w:tcPr>
            <w:tcW w:w="1440" w:type="dxa"/>
            <w:shd w:val="clear" w:color="auto" w:fill="auto"/>
          </w:tcPr>
          <w:p w14:paraId="71210594"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ADFF142"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1C37396F"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0DA3239B" w14:textId="77777777" w:rsidR="00AF2023" w:rsidRPr="00C4569A" w:rsidRDefault="00B35A5B">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1169E8C6" w14:textId="77777777" w:rsidTr="00AF2023">
        <w:trPr>
          <w:trHeight w:val="1007"/>
        </w:trPr>
        <w:tc>
          <w:tcPr>
            <w:tcW w:w="4505" w:type="dxa"/>
            <w:shd w:val="clear" w:color="auto" w:fill="auto"/>
          </w:tcPr>
          <w:p w14:paraId="0ECF4AA5"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e) Have soils incapable of adequately supporting the use of septic tanks or alternative waste water disposal systems where sewers are not available for the disposal of waste water? </w:t>
            </w:r>
          </w:p>
        </w:tc>
        <w:tc>
          <w:tcPr>
            <w:tcW w:w="1440" w:type="dxa"/>
            <w:shd w:val="clear" w:color="auto" w:fill="auto"/>
          </w:tcPr>
          <w:p w14:paraId="416F4CB8"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5DF1232"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39CA02D3"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15DB1965" w14:textId="77777777" w:rsidR="00AF2023" w:rsidRPr="00C4569A" w:rsidRDefault="00B35A5B">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2713A66F" w14:textId="77777777" w:rsidR="002E1123" w:rsidRDefault="002E1123">
      <w:pPr>
        <w:pStyle w:val="ListParagraph"/>
        <w:spacing w:after="0" w:line="240" w:lineRule="auto"/>
        <w:ind w:left="0"/>
        <w:jc w:val="both"/>
        <w:rPr>
          <w:rFonts w:ascii="Arial" w:eastAsia="Times" w:hAnsi="Arial" w:cs="Arial"/>
          <w:b/>
          <w:sz w:val="20"/>
          <w:u w:val="single"/>
        </w:rPr>
      </w:pPr>
    </w:p>
    <w:p w14:paraId="37E4B423" w14:textId="77777777" w:rsidR="00386010" w:rsidRDefault="00386010" w:rsidP="006C5F6A">
      <w:pPr>
        <w:pStyle w:val="ListParagraph"/>
        <w:spacing w:after="0" w:line="240" w:lineRule="auto"/>
        <w:ind w:hanging="720"/>
        <w:jc w:val="both"/>
        <w:rPr>
          <w:rFonts w:ascii="Arial" w:eastAsia="Times" w:hAnsi="Arial" w:cs="Arial"/>
          <w:sz w:val="20"/>
        </w:rPr>
      </w:pPr>
      <w:r>
        <w:rPr>
          <w:rFonts w:ascii="Arial" w:eastAsia="Times" w:hAnsi="Arial" w:cs="Arial"/>
          <w:sz w:val="20"/>
        </w:rPr>
        <w:t>a</w:t>
      </w:r>
      <w:r w:rsidR="006C5F6A" w:rsidRPr="006C5F6A">
        <w:rPr>
          <w:rFonts w:ascii="Arial" w:eastAsia="Times" w:hAnsi="Arial" w:cs="Arial"/>
          <w:sz w:val="20"/>
        </w:rPr>
        <w:t>)</w:t>
      </w:r>
      <w:r w:rsidR="006C5F6A" w:rsidRPr="006C5F6A">
        <w:rPr>
          <w:rFonts w:ascii="Arial" w:eastAsia="Times" w:hAnsi="Arial" w:cs="Arial"/>
          <w:b/>
          <w:sz w:val="20"/>
        </w:rPr>
        <w:tab/>
        <w:t>Less Than Significant Impact</w:t>
      </w:r>
      <w:r w:rsidR="006C5F6A">
        <w:rPr>
          <w:rFonts w:ascii="Arial" w:eastAsia="Times" w:hAnsi="Arial" w:cs="Arial"/>
          <w:b/>
          <w:sz w:val="20"/>
          <w:u w:val="single"/>
        </w:rPr>
        <w:t>:</w:t>
      </w:r>
      <w:r w:rsidR="006C5F6A">
        <w:rPr>
          <w:rFonts w:ascii="Arial" w:eastAsia="Times" w:hAnsi="Arial" w:cs="Arial"/>
          <w:b/>
          <w:sz w:val="20"/>
        </w:rPr>
        <w:t xml:space="preserve"> </w:t>
      </w:r>
      <w:r w:rsidR="006C5F6A">
        <w:rPr>
          <w:rFonts w:ascii="Arial" w:eastAsia="Times" w:hAnsi="Arial" w:cs="Arial"/>
          <w:sz w:val="20"/>
        </w:rPr>
        <w:t>Mendocino County, along with most of California, is a very geologically active area that is rife with many faults of varying activity levels and strengths.  Per FEMAs Earthquake Hazard Maps, this region of the County is classified as D2</w:t>
      </w:r>
      <w:r>
        <w:rPr>
          <w:rFonts w:ascii="Arial" w:eastAsia="Times" w:hAnsi="Arial" w:cs="Arial"/>
          <w:sz w:val="20"/>
        </w:rPr>
        <w:t>, with the potential effects listed as:</w:t>
      </w:r>
    </w:p>
    <w:p w14:paraId="5BDF64F3" w14:textId="77777777" w:rsidR="00386010" w:rsidRDefault="00386010" w:rsidP="00386010">
      <w:pPr>
        <w:pStyle w:val="ListParagraph"/>
        <w:spacing w:after="0" w:line="240" w:lineRule="auto"/>
        <w:ind w:left="1440"/>
        <w:jc w:val="both"/>
        <w:rPr>
          <w:rFonts w:ascii="Arial" w:eastAsia="Times" w:hAnsi="Arial" w:cs="Arial"/>
          <w:i/>
          <w:sz w:val="20"/>
        </w:rPr>
      </w:pPr>
    </w:p>
    <w:p w14:paraId="2430ADFF" w14:textId="77777777" w:rsidR="00386010" w:rsidRDefault="00386010" w:rsidP="00386010">
      <w:pPr>
        <w:pStyle w:val="ListParagraph"/>
        <w:spacing w:after="0" w:line="240" w:lineRule="auto"/>
        <w:ind w:left="1440" w:right="810"/>
        <w:jc w:val="both"/>
        <w:rPr>
          <w:rFonts w:ascii="Arial" w:eastAsia="Times" w:hAnsi="Arial" w:cs="Arial"/>
          <w:i/>
          <w:sz w:val="20"/>
        </w:rPr>
      </w:pPr>
      <w:r>
        <w:rPr>
          <w:rFonts w:ascii="Arial" w:eastAsia="Times" w:hAnsi="Arial" w:cs="Arial"/>
          <w:i/>
          <w:sz w:val="20"/>
        </w:rPr>
        <w:t>Strong shaking – Damage negligible in buildings of good design and construction; slight to moderate in well-built ordinary structures; considerable damage in poorly build structures.</w:t>
      </w:r>
    </w:p>
    <w:p w14:paraId="7A8FE2CE" w14:textId="77777777" w:rsidR="00386010" w:rsidRDefault="00386010" w:rsidP="00386010">
      <w:pPr>
        <w:pStyle w:val="ListParagraph"/>
        <w:spacing w:after="0" w:line="240" w:lineRule="auto"/>
        <w:ind w:firstLine="720"/>
        <w:jc w:val="both"/>
        <w:rPr>
          <w:rFonts w:ascii="Arial" w:eastAsia="Times" w:hAnsi="Arial" w:cs="Arial"/>
          <w:i/>
          <w:sz w:val="20"/>
        </w:rPr>
      </w:pPr>
    </w:p>
    <w:p w14:paraId="7CFCEA80" w14:textId="77777777" w:rsidR="00AF2023" w:rsidRDefault="006C5F6A" w:rsidP="00386010">
      <w:pPr>
        <w:pStyle w:val="ListParagraph"/>
        <w:spacing w:after="0" w:line="240" w:lineRule="auto"/>
        <w:jc w:val="both"/>
        <w:rPr>
          <w:rFonts w:ascii="Arial" w:eastAsia="Times" w:hAnsi="Arial" w:cs="Arial"/>
          <w:sz w:val="20"/>
        </w:rPr>
      </w:pPr>
      <w:r>
        <w:rPr>
          <w:rFonts w:ascii="Arial" w:eastAsia="Times" w:hAnsi="Arial" w:cs="Arial"/>
          <w:sz w:val="20"/>
        </w:rPr>
        <w:t xml:space="preserve">The Mayacama Fault Zone sits approximately 1 mile east of the project site, and the San Andreas Fault lies 27 miles to the southwest.  In all likelihood, substantial activity from either of these faults may cause impacts for dozens if not hundreds of miles from the epicenter and would certainly be felt by residents at this location.  However, modern building codes are required to address the impacts associated with </w:t>
      </w:r>
      <w:r>
        <w:rPr>
          <w:rFonts w:ascii="Arial" w:eastAsia="Times" w:hAnsi="Arial" w:cs="Arial"/>
          <w:sz w:val="20"/>
        </w:rPr>
        <w:lastRenderedPageBreak/>
        <w:t xml:space="preserve">earthquake action in California and those requirements are expected to mitigate all but the most destructive tremors, for which no mitigation can be provided.  </w:t>
      </w:r>
    </w:p>
    <w:p w14:paraId="0DBD1F79" w14:textId="77777777" w:rsidR="00386010" w:rsidRDefault="00386010" w:rsidP="00386010">
      <w:pPr>
        <w:pStyle w:val="ListParagraph"/>
        <w:spacing w:after="0" w:line="240" w:lineRule="auto"/>
        <w:jc w:val="both"/>
        <w:rPr>
          <w:rFonts w:ascii="Arial" w:eastAsia="Times" w:hAnsi="Arial" w:cs="Arial"/>
          <w:sz w:val="20"/>
        </w:rPr>
      </w:pPr>
    </w:p>
    <w:p w14:paraId="2B6D18E2" w14:textId="77777777" w:rsidR="00386010" w:rsidRDefault="00386010" w:rsidP="00386010">
      <w:pPr>
        <w:ind w:left="720" w:hanging="720"/>
        <w:jc w:val="both"/>
        <w:rPr>
          <w:rFonts w:ascii="Arial" w:eastAsia="Times" w:hAnsi="Arial" w:cs="Arial"/>
          <w:sz w:val="20"/>
        </w:rPr>
      </w:pPr>
      <w:r w:rsidRPr="00386010">
        <w:rPr>
          <w:rFonts w:ascii="Arial" w:eastAsia="Times" w:hAnsi="Arial" w:cs="Arial"/>
          <w:sz w:val="20"/>
          <w:szCs w:val="22"/>
        </w:rPr>
        <w:t>b)</w:t>
      </w:r>
      <w:r>
        <w:rPr>
          <w:rFonts w:ascii="Arial" w:eastAsia="Times" w:hAnsi="Arial" w:cs="Arial"/>
          <w:sz w:val="20"/>
        </w:rPr>
        <w:tab/>
      </w:r>
      <w:r w:rsidRPr="00D85ED9">
        <w:rPr>
          <w:rFonts w:ascii="Arial" w:eastAsia="Times" w:hAnsi="Arial" w:cs="Arial"/>
          <w:b/>
          <w:sz w:val="20"/>
        </w:rPr>
        <w:t>No Impact:</w:t>
      </w:r>
      <w:r>
        <w:rPr>
          <w:rFonts w:ascii="Arial" w:eastAsia="Times" w:hAnsi="Arial" w:cs="Arial"/>
          <w:sz w:val="20"/>
        </w:rPr>
        <w:t xml:space="preserve"> The project site sits adjacent to Orrs Creek, a seasonal watercourse and riparian area and within a FEMA class AE flood zone.  The proposed multi-family development following this division would require all structures to be built at or above the calculated base flood elevation.  The residential complex would also be required to meet parking requirements based on the number on units, and would likely be sealed with some kind of impenetrable or less-penetrable material, such as asphalt.  Therefore, no soil erosion or loss of topsoil is expected to occur as a result of this project.</w:t>
      </w:r>
    </w:p>
    <w:p w14:paraId="13606B39" w14:textId="77777777" w:rsidR="00386010" w:rsidRDefault="00386010" w:rsidP="00386010">
      <w:pPr>
        <w:ind w:left="720" w:hanging="720"/>
        <w:jc w:val="both"/>
        <w:rPr>
          <w:rFonts w:ascii="Arial" w:eastAsia="Times" w:hAnsi="Arial" w:cs="Arial"/>
          <w:sz w:val="20"/>
        </w:rPr>
      </w:pPr>
    </w:p>
    <w:p w14:paraId="74FE2A5E" w14:textId="77777777" w:rsidR="00386010" w:rsidRPr="00386010" w:rsidRDefault="006C6AA2" w:rsidP="00386010">
      <w:pPr>
        <w:ind w:left="720" w:hanging="720"/>
        <w:jc w:val="both"/>
        <w:rPr>
          <w:rFonts w:ascii="Arial" w:eastAsia="Times" w:hAnsi="Arial" w:cs="Arial"/>
          <w:sz w:val="20"/>
        </w:rPr>
      </w:pPr>
      <w:r>
        <w:rPr>
          <w:rFonts w:ascii="Arial" w:eastAsia="Times" w:hAnsi="Arial" w:cs="Arial"/>
          <w:sz w:val="20"/>
        </w:rPr>
        <w:t>c,d</w:t>
      </w:r>
      <w:r w:rsidR="00386010" w:rsidRPr="00386010">
        <w:rPr>
          <w:rFonts w:ascii="Arial" w:eastAsia="Times" w:hAnsi="Arial" w:cs="Arial"/>
          <w:sz w:val="20"/>
        </w:rPr>
        <w:t>)</w:t>
      </w:r>
      <w:r w:rsidR="00386010">
        <w:rPr>
          <w:rFonts w:ascii="Arial" w:eastAsia="Times" w:hAnsi="Arial" w:cs="Arial"/>
          <w:sz w:val="20"/>
        </w:rPr>
        <w:tab/>
      </w:r>
      <w:r w:rsidR="00386010" w:rsidRPr="00D85ED9">
        <w:rPr>
          <w:rFonts w:ascii="Arial" w:eastAsia="Times" w:hAnsi="Arial" w:cs="Arial"/>
          <w:b/>
          <w:sz w:val="20"/>
        </w:rPr>
        <w:t>No Impact:</w:t>
      </w:r>
      <w:r w:rsidR="00386010">
        <w:rPr>
          <w:rFonts w:ascii="Arial" w:eastAsia="Times" w:hAnsi="Arial" w:cs="Arial"/>
          <w:sz w:val="20"/>
        </w:rPr>
        <w:t xml:space="preserve"> The project site is comprised largely of Talmage gravelly sandy loam soils, with a small  portion of Cole clay loam.  </w:t>
      </w:r>
      <w:r w:rsidR="00D85ED9">
        <w:rPr>
          <w:rFonts w:ascii="Arial" w:eastAsia="Times" w:hAnsi="Arial" w:cs="Arial"/>
          <w:sz w:val="20"/>
        </w:rPr>
        <w:t xml:space="preserve">These soils tend to be deep and formed in alluvium derived from various kinds of rock.  Runoff is slow and the hazard of erosion is slight, though they can be subject to flooding during prolonged, high-intensity storms.  Talmage gravelly </w:t>
      </w:r>
      <w:r w:rsidR="00D45F89">
        <w:rPr>
          <w:rFonts w:ascii="Arial" w:eastAsia="Times" w:hAnsi="Arial" w:cs="Arial"/>
          <w:sz w:val="20"/>
        </w:rPr>
        <w:t>sandy</w:t>
      </w:r>
      <w:r w:rsidR="00D85ED9">
        <w:rPr>
          <w:rFonts w:ascii="Arial" w:eastAsia="Times" w:hAnsi="Arial" w:cs="Arial"/>
          <w:sz w:val="20"/>
        </w:rPr>
        <w:t xml:space="preserve"> loam is best used as a source of aggregate and for vineyards, orchard, hay pastures and homesite development.  Neither </w:t>
      </w:r>
      <w:r w:rsidR="00D45F89">
        <w:rPr>
          <w:rFonts w:ascii="Arial" w:eastAsia="Times" w:hAnsi="Arial" w:cs="Arial"/>
          <w:sz w:val="20"/>
        </w:rPr>
        <w:t>of these</w:t>
      </w:r>
      <w:r w:rsidR="00D85ED9">
        <w:rPr>
          <w:rFonts w:ascii="Arial" w:eastAsia="Times" w:hAnsi="Arial" w:cs="Arial"/>
          <w:sz w:val="20"/>
        </w:rPr>
        <w:t xml:space="preserve"> soil types are located on slopes greater than 2 percent, an</w:t>
      </w:r>
      <w:r>
        <w:rPr>
          <w:rFonts w:ascii="Arial" w:eastAsia="Times" w:hAnsi="Arial" w:cs="Arial"/>
          <w:sz w:val="20"/>
        </w:rPr>
        <w:t xml:space="preserve">d both are permeable and stable, and not classified as “expansive soils” as defined in table 18-1-B of the Uniform Building Code (1994).  </w:t>
      </w:r>
      <w:r w:rsidR="00D85ED9">
        <w:rPr>
          <w:rFonts w:ascii="Arial" w:eastAsia="Times" w:hAnsi="Arial" w:cs="Arial"/>
          <w:sz w:val="20"/>
        </w:rPr>
        <w:t xml:space="preserve">Therefore, no impact is expected to the stability of the soils as a result of this project.  </w:t>
      </w:r>
    </w:p>
    <w:p w14:paraId="55AC4EFC" w14:textId="77777777" w:rsidR="002E1123" w:rsidRPr="00C4569A" w:rsidRDefault="002E1123">
      <w:pPr>
        <w:pStyle w:val="ListParagraph"/>
        <w:spacing w:after="0" w:line="240" w:lineRule="auto"/>
        <w:ind w:left="0"/>
        <w:jc w:val="both"/>
        <w:rPr>
          <w:rFonts w:ascii="Arial" w:eastAsia="Times" w:hAnsi="Arial" w:cs="Arial"/>
          <w:sz w:val="20"/>
          <w:szCs w:val="20"/>
        </w:rPr>
      </w:pPr>
    </w:p>
    <w:p w14:paraId="4E5EF6AF" w14:textId="77777777" w:rsidR="00AF2023" w:rsidRDefault="003B05A6">
      <w:pPr>
        <w:tabs>
          <w:tab w:val="left" w:pos="720"/>
        </w:tabs>
        <w:ind w:left="720" w:hanging="720"/>
        <w:jc w:val="both"/>
        <w:rPr>
          <w:rFonts w:ascii="Arial" w:eastAsia="Times" w:hAnsi="Arial" w:cs="Arial"/>
          <w:sz w:val="20"/>
        </w:rPr>
      </w:pPr>
      <w:r>
        <w:rPr>
          <w:rFonts w:ascii="Arial" w:eastAsia="Times" w:hAnsi="Arial" w:cs="Arial"/>
          <w:sz w:val="20"/>
        </w:rPr>
        <w:t>e</w:t>
      </w:r>
      <w:r w:rsidR="00AF2023">
        <w:rPr>
          <w:rFonts w:ascii="Arial" w:eastAsia="Times" w:hAnsi="Arial" w:cs="Arial"/>
          <w:sz w:val="20"/>
        </w:rPr>
        <w:t>)</w:t>
      </w:r>
      <w:r w:rsidR="00AF2023">
        <w:rPr>
          <w:rFonts w:ascii="Arial" w:eastAsia="Times" w:hAnsi="Arial" w:cs="Arial"/>
          <w:sz w:val="20"/>
        </w:rPr>
        <w:tab/>
      </w:r>
      <w:r>
        <w:rPr>
          <w:rFonts w:ascii="Arial" w:eastAsia="Arial" w:hAnsi="Arial" w:cs="Arial"/>
          <w:b/>
          <w:sz w:val="20"/>
        </w:rPr>
        <w:t>No Impact</w:t>
      </w:r>
      <w:r w:rsidR="00AF2023">
        <w:rPr>
          <w:rFonts w:ascii="Arial" w:eastAsia="Arial" w:hAnsi="Arial" w:cs="Arial"/>
          <w:sz w:val="20"/>
        </w:rPr>
        <w:t>:</w:t>
      </w:r>
      <w:r w:rsidR="00E61E05">
        <w:rPr>
          <w:rFonts w:ascii="Arial" w:eastAsia="Arial" w:hAnsi="Arial" w:cs="Arial"/>
          <w:sz w:val="20"/>
        </w:rPr>
        <w:t xml:space="preserve"> </w:t>
      </w:r>
      <w:r w:rsidR="006C6AA2">
        <w:rPr>
          <w:rFonts w:ascii="Arial" w:eastAsia="Arial" w:hAnsi="Arial" w:cs="Arial"/>
          <w:sz w:val="20"/>
        </w:rPr>
        <w:t>The site is served by the Ukiah Valley Sanitation District, and all future development will be required to utilize the existing district infrastructure for wastewater disposal and treatment</w:t>
      </w:r>
      <w:r w:rsidR="00A972DD">
        <w:rPr>
          <w:rFonts w:ascii="Arial" w:eastAsia="Arial" w:hAnsi="Arial" w:cs="Arial"/>
          <w:sz w:val="20"/>
        </w:rPr>
        <w:t>, per Mendocino County Code Section 16.12.020</w:t>
      </w:r>
      <w:r w:rsidR="006C6AA2">
        <w:rPr>
          <w:rFonts w:ascii="Arial" w:eastAsia="Arial" w:hAnsi="Arial" w:cs="Arial"/>
          <w:sz w:val="20"/>
        </w:rPr>
        <w:t>.  O</w:t>
      </w:r>
      <w:r w:rsidR="00D45F89">
        <w:rPr>
          <w:rFonts w:ascii="Arial" w:eastAsia="Arial" w:hAnsi="Arial" w:cs="Arial"/>
          <w:sz w:val="20"/>
        </w:rPr>
        <w:t>n-</w:t>
      </w:r>
      <w:r w:rsidR="006C6AA2">
        <w:rPr>
          <w:rFonts w:ascii="Arial" w:eastAsia="Arial" w:hAnsi="Arial" w:cs="Arial"/>
          <w:sz w:val="20"/>
        </w:rPr>
        <w:t>site septic systems are not permitted within the UVSD service area.</w:t>
      </w:r>
    </w:p>
    <w:p w14:paraId="2C2A68F3" w14:textId="77777777" w:rsidR="00AF2023" w:rsidRDefault="00AF2023">
      <w:pPr>
        <w:tabs>
          <w:tab w:val="left" w:pos="720"/>
        </w:tabs>
        <w:ind w:left="720" w:hanging="720"/>
        <w:jc w:val="both"/>
        <w:rPr>
          <w:rFonts w:ascii="Arial" w:eastAsia="Times" w:hAnsi="Arial" w:cs="Arial"/>
          <w:sz w:val="20"/>
        </w:rPr>
      </w:pPr>
    </w:p>
    <w:p w14:paraId="7208EFCA" w14:textId="77777777" w:rsidR="00AF2023" w:rsidRPr="00C4569A" w:rsidRDefault="00AF2023">
      <w:pPr>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26"/>
        <w:gridCol w:w="1094"/>
      </w:tblGrid>
      <w:tr w:rsidR="00AF2023" w:rsidRPr="00C4569A" w14:paraId="074618F0" w14:textId="77777777">
        <w:trPr>
          <w:trHeight w:val="932"/>
        </w:trPr>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5BE41D74" w14:textId="77777777" w:rsidR="00AF2023" w:rsidRPr="00C4569A" w:rsidRDefault="00AF2023">
            <w:pPr>
              <w:ind w:left="101"/>
              <w:jc w:val="both"/>
              <w:rPr>
                <w:rFonts w:ascii="Arial" w:eastAsia="Times" w:hAnsi="Arial" w:cs="Arial"/>
                <w:b/>
                <w:color w:val="000000"/>
                <w:sz w:val="20"/>
                <w:shd w:val="solid" w:color="FFFFFF" w:fill="auto"/>
                <w:lang w:eastAsia="ru-RU"/>
              </w:rPr>
            </w:pPr>
            <w:r w:rsidRPr="00C4569A">
              <w:rPr>
                <w:rFonts w:ascii="Arial" w:eastAsia="Times" w:hAnsi="Arial" w:cs="Arial"/>
                <w:b/>
                <w:color w:val="000000"/>
                <w:sz w:val="20"/>
                <w:u w:val="single"/>
                <w:shd w:val="solid" w:color="FFFFFF" w:fill="auto"/>
                <w:lang w:val="ru-RU" w:eastAsia="ru-RU"/>
              </w:rPr>
              <w:t>VII</w:t>
            </w:r>
            <w:r w:rsidR="002E1123">
              <w:rPr>
                <w:rFonts w:ascii="Arial" w:eastAsia="Times" w:hAnsi="Arial" w:cs="Arial"/>
                <w:b/>
                <w:color w:val="000000"/>
                <w:sz w:val="20"/>
                <w:u w:val="single"/>
                <w:shd w:val="solid" w:color="FFFFFF" w:fill="auto"/>
                <w:lang w:eastAsia="ru-RU"/>
              </w:rPr>
              <w:t>I</w:t>
            </w:r>
            <w:r w:rsidRPr="00C4569A">
              <w:rPr>
                <w:rFonts w:ascii="Arial" w:eastAsia="Times" w:hAnsi="Arial" w:cs="Arial"/>
                <w:b/>
                <w:color w:val="000000"/>
                <w:sz w:val="20"/>
                <w:u w:val="single"/>
                <w:shd w:val="solid" w:color="FFFFFF" w:fill="auto"/>
                <w:lang w:val="ru-RU" w:eastAsia="ru-RU"/>
              </w:rPr>
              <w:t>. GREENHOUSE GAS EMISSIONS</w:t>
            </w:r>
            <w:r w:rsidRPr="00C4569A">
              <w:rPr>
                <w:rFonts w:ascii="Arial" w:eastAsia="Times" w:hAnsi="Arial" w:cs="Arial"/>
                <w:b/>
                <w:color w:val="000000"/>
                <w:sz w:val="20"/>
                <w:u w:val="single"/>
                <w:shd w:val="solid" w:color="FFFFFF" w:fill="auto"/>
                <w:lang w:eastAsia="ru-RU"/>
              </w:rPr>
              <w:t>.</w:t>
            </w:r>
            <w:r w:rsidRPr="00C4569A">
              <w:rPr>
                <w:rFonts w:ascii="Arial" w:eastAsia="Times" w:hAnsi="Arial" w:cs="Arial"/>
                <w:b/>
                <w:color w:val="000000"/>
                <w:sz w:val="20"/>
                <w:shd w:val="solid" w:color="FFFFFF" w:fill="auto"/>
                <w:lang w:val="ru-RU" w:eastAsia="ru-RU"/>
              </w:rPr>
              <w:t xml:space="preserve"> </w:t>
            </w:r>
          </w:p>
          <w:p w14:paraId="594ADBC2" w14:textId="77777777" w:rsidR="00AF2023" w:rsidRPr="00C4569A" w:rsidRDefault="00AF2023">
            <w:pPr>
              <w:ind w:left="101"/>
              <w:jc w:val="both"/>
              <w:rPr>
                <w:rFonts w:ascii="Arial" w:eastAsia="Times" w:hAnsi="Arial" w:cs="Arial"/>
                <w:b/>
                <w:color w:val="000000"/>
                <w:sz w:val="20"/>
                <w:u w:val="single"/>
                <w:shd w:val="solid" w:color="FFFFFF" w:fill="auto"/>
                <w:lang w:val="ru-RU" w:eastAsia="ru-RU"/>
              </w:rPr>
            </w:pPr>
            <w:r w:rsidRPr="00C4569A">
              <w:rPr>
                <w:rFonts w:ascii="Arial" w:eastAsia="Times" w:hAnsi="Arial" w:cs="Arial"/>
                <w:b/>
                <w:color w:val="000000"/>
                <w:sz w:val="20"/>
                <w:shd w:val="solid" w:color="FFFFFF" w:fill="auto"/>
                <w:lang w:val="ru-RU" w:eastAsia="ru-RU"/>
              </w:rPr>
              <w:t>Would the project: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DD7B8B" w14:textId="77777777" w:rsidR="00AF2023" w:rsidRPr="00C4569A" w:rsidRDefault="00AF2023">
            <w:pPr>
              <w:jc w:val="center"/>
              <w:rPr>
                <w:rFonts w:ascii="Arial" w:eastAsia="Times" w:hAnsi="Arial" w:cs="Arial"/>
                <w:b/>
                <w:color w:val="000000"/>
                <w:sz w:val="20"/>
                <w:shd w:val="solid" w:color="FFFFFF" w:fill="auto"/>
                <w:lang w:val="ru-RU" w:eastAsia="ru-RU"/>
              </w:rPr>
            </w:pPr>
            <w:r w:rsidRPr="00C4569A">
              <w:rPr>
                <w:rFonts w:ascii="Arial" w:eastAsia="Times" w:hAnsi="Arial" w:cs="Arial"/>
                <w:b/>
                <w:color w:val="000000"/>
                <w:sz w:val="20"/>
                <w:shd w:val="solid" w:color="FFFFFF" w:fill="auto"/>
                <w:lang w:val="ru-RU" w:eastAsia="ru-RU"/>
              </w:rPr>
              <w:t>Potentially Significant Impact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D943B5"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8076A26"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1F7FDCCB"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07408CD3" w14:textId="77777777">
        <w:trPr>
          <w:trHeight w:val="674"/>
        </w:trPr>
        <w:tc>
          <w:tcPr>
            <w:tcW w:w="4505" w:type="dxa"/>
            <w:shd w:val="clear" w:color="auto" w:fill="auto"/>
          </w:tcPr>
          <w:p w14:paraId="273763B7"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a) Generate greenhouse gas emissions, either directly or indirectly, that may have a significant impact on the environment? </w:t>
            </w:r>
          </w:p>
        </w:tc>
        <w:tc>
          <w:tcPr>
            <w:tcW w:w="1440" w:type="dxa"/>
            <w:shd w:val="clear" w:color="auto" w:fill="auto"/>
          </w:tcPr>
          <w:p w14:paraId="12F9239F"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AD850D1"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26" w:type="dxa"/>
            <w:shd w:val="clear" w:color="auto" w:fill="auto"/>
          </w:tcPr>
          <w:p w14:paraId="57A15BC2" w14:textId="77777777" w:rsidR="00AF2023" w:rsidRPr="00C4569A" w:rsidRDefault="00DA2F9C">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94" w:type="dxa"/>
            <w:shd w:val="clear" w:color="auto" w:fill="auto"/>
          </w:tcPr>
          <w:p w14:paraId="644A08CD"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51156035" w14:textId="77777777" w:rsidTr="00AF2023">
        <w:trPr>
          <w:trHeight w:val="782"/>
        </w:trPr>
        <w:tc>
          <w:tcPr>
            <w:tcW w:w="4505" w:type="dxa"/>
            <w:shd w:val="clear" w:color="auto" w:fill="auto"/>
          </w:tcPr>
          <w:p w14:paraId="526720CA"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b) Conflict with an applicable plan, policy or regulation adopted for the purpose of reducing the emissions of greenhouse gases? </w:t>
            </w:r>
          </w:p>
        </w:tc>
        <w:tc>
          <w:tcPr>
            <w:tcW w:w="1440" w:type="dxa"/>
            <w:shd w:val="clear" w:color="auto" w:fill="auto"/>
          </w:tcPr>
          <w:p w14:paraId="5961D0AE"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88F8140"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26" w:type="dxa"/>
            <w:shd w:val="clear" w:color="auto" w:fill="auto"/>
          </w:tcPr>
          <w:p w14:paraId="545E2627" w14:textId="77777777" w:rsidR="00AF2023" w:rsidRPr="00C4569A" w:rsidRDefault="00A30571">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94" w:type="dxa"/>
            <w:shd w:val="clear" w:color="auto" w:fill="auto"/>
          </w:tcPr>
          <w:p w14:paraId="3AEA7EF5" w14:textId="77777777" w:rsidR="00AF2023" w:rsidRPr="00C4569A" w:rsidRDefault="00DA2F9C">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3C18BDFA" w14:textId="77777777" w:rsidR="00AF2023" w:rsidRDefault="00AF2023">
      <w:pPr>
        <w:pStyle w:val="ListParagraph"/>
        <w:spacing w:after="0" w:line="240" w:lineRule="auto"/>
        <w:ind w:left="0"/>
        <w:jc w:val="both"/>
        <w:rPr>
          <w:rFonts w:ascii="Arial" w:eastAsia="Times" w:hAnsi="Arial" w:cs="Arial"/>
          <w:sz w:val="20"/>
          <w:szCs w:val="20"/>
        </w:rPr>
      </w:pPr>
    </w:p>
    <w:p w14:paraId="1C3CE8CE" w14:textId="77777777" w:rsidR="00B97D84" w:rsidRDefault="00B97D84">
      <w:pPr>
        <w:pStyle w:val="ListParagraph"/>
        <w:spacing w:after="0" w:line="240" w:lineRule="auto"/>
        <w:ind w:left="0"/>
        <w:jc w:val="both"/>
        <w:rPr>
          <w:rFonts w:ascii="Arial" w:eastAsia="Times" w:hAnsi="Arial" w:cs="Arial"/>
          <w:sz w:val="20"/>
        </w:rPr>
      </w:pPr>
      <w:r w:rsidRPr="00C31C7D">
        <w:rPr>
          <w:rFonts w:ascii="Arial" w:eastAsia="Times" w:hAnsi="Arial" w:cs="Arial"/>
          <w:b/>
          <w:sz w:val="20"/>
          <w:u w:val="single"/>
        </w:rPr>
        <w:t>Discussion</w:t>
      </w:r>
      <w:r>
        <w:rPr>
          <w:rFonts w:ascii="Arial" w:eastAsia="Times" w:hAnsi="Arial" w:cs="Arial"/>
          <w:sz w:val="20"/>
        </w:rPr>
        <w:t>:</w:t>
      </w:r>
      <w:r w:rsidR="006E6B21">
        <w:rPr>
          <w:rFonts w:ascii="Arial" w:eastAsia="Times" w:hAnsi="Arial" w:cs="Arial"/>
          <w:sz w:val="20"/>
        </w:rPr>
        <w:t xml:space="preserve"> The California Global Warming Solutions Act of 2006, also known as Assembly Bill 32 (AB32), recognized that California is a source of substantial amounts of greenhouse gas GHG emission which poses a serious threat to the economic well-being, public health, natural resources, and the environment of California. AB32 established a state goal of reducing GHG emission </w:t>
      </w:r>
      <w:r w:rsidR="00100D54">
        <w:rPr>
          <w:rFonts w:ascii="Arial" w:eastAsia="Times" w:hAnsi="Arial" w:cs="Arial"/>
          <w:sz w:val="20"/>
        </w:rPr>
        <w:t>to</w:t>
      </w:r>
      <w:r w:rsidR="006E6B21">
        <w:rPr>
          <w:rFonts w:ascii="Arial" w:eastAsia="Times" w:hAnsi="Arial" w:cs="Arial"/>
          <w:sz w:val="20"/>
        </w:rPr>
        <w:t xml:space="preserve"> 1990 levels by the year 2020 with further reductions to follow. In order to </w:t>
      </w:r>
      <w:r w:rsidR="00100D54">
        <w:rPr>
          <w:rFonts w:ascii="Arial" w:eastAsia="Times" w:hAnsi="Arial" w:cs="Arial"/>
          <w:sz w:val="20"/>
        </w:rPr>
        <w:t>address</w:t>
      </w:r>
      <w:r w:rsidR="006E6B21">
        <w:rPr>
          <w:rFonts w:ascii="Arial" w:eastAsia="Times" w:hAnsi="Arial" w:cs="Arial"/>
          <w:sz w:val="20"/>
        </w:rPr>
        <w:t xml:space="preserve"> global climate change associated with air quality impacts, CEQA statuses </w:t>
      </w:r>
      <w:r w:rsidR="00100D54">
        <w:rPr>
          <w:rFonts w:ascii="Arial" w:eastAsia="Times" w:hAnsi="Arial" w:cs="Arial"/>
          <w:sz w:val="20"/>
        </w:rPr>
        <w:t>were</w:t>
      </w:r>
      <w:r w:rsidR="006E6B21">
        <w:rPr>
          <w:rFonts w:ascii="Arial" w:eastAsia="Times" w:hAnsi="Arial" w:cs="Arial"/>
          <w:sz w:val="20"/>
        </w:rPr>
        <w:t xml:space="preserve"> mended to require evaluation of GHG emission, which includes </w:t>
      </w:r>
      <w:r w:rsidR="00100D54">
        <w:rPr>
          <w:rFonts w:ascii="Arial" w:eastAsia="Times" w:hAnsi="Arial" w:cs="Arial"/>
          <w:sz w:val="20"/>
        </w:rPr>
        <w:t>criteria</w:t>
      </w:r>
      <w:r w:rsidR="006E6B21">
        <w:rPr>
          <w:rFonts w:ascii="Arial" w:eastAsia="Times" w:hAnsi="Arial" w:cs="Arial"/>
          <w:sz w:val="20"/>
        </w:rPr>
        <w:t xml:space="preserve"> air pollutants (regional) and </w:t>
      </w:r>
      <w:r w:rsidR="00100D54">
        <w:rPr>
          <w:rFonts w:ascii="Arial" w:eastAsia="Times" w:hAnsi="Arial" w:cs="Arial"/>
          <w:sz w:val="20"/>
        </w:rPr>
        <w:t>toxic</w:t>
      </w:r>
      <w:r w:rsidR="006E6B21">
        <w:rPr>
          <w:rFonts w:ascii="Arial" w:eastAsia="Times" w:hAnsi="Arial" w:cs="Arial"/>
          <w:sz w:val="20"/>
        </w:rPr>
        <w:t xml:space="preserve"> air </w:t>
      </w:r>
      <w:r w:rsidR="00100D54">
        <w:rPr>
          <w:rFonts w:ascii="Arial" w:eastAsia="Times" w:hAnsi="Arial" w:cs="Arial"/>
          <w:sz w:val="20"/>
        </w:rPr>
        <w:t>contaminants</w:t>
      </w:r>
      <w:r w:rsidR="006E6B21">
        <w:rPr>
          <w:rFonts w:ascii="Arial" w:eastAsia="Times" w:hAnsi="Arial" w:cs="Arial"/>
          <w:sz w:val="20"/>
        </w:rPr>
        <w:t xml:space="preserve"> (local). As a result, Mendocino County Air Quality Management District (MCAQMD) adopted CEQA thresholds of significance for </w:t>
      </w:r>
      <w:r w:rsidR="00100D54">
        <w:rPr>
          <w:rFonts w:ascii="Arial" w:eastAsia="Times" w:hAnsi="Arial" w:cs="Arial"/>
          <w:sz w:val="20"/>
        </w:rPr>
        <w:t>criteria</w:t>
      </w:r>
      <w:r w:rsidR="006E6B21">
        <w:rPr>
          <w:rFonts w:ascii="Arial" w:eastAsia="Times" w:hAnsi="Arial" w:cs="Arial"/>
          <w:sz w:val="20"/>
        </w:rPr>
        <w:t xml:space="preserve"> air pollutants and GHGs, and issued updated CEQA guidelines to as</w:t>
      </w:r>
      <w:r w:rsidR="00D778A1">
        <w:rPr>
          <w:rFonts w:ascii="Arial" w:eastAsia="Times" w:hAnsi="Arial" w:cs="Arial"/>
          <w:sz w:val="20"/>
        </w:rPr>
        <w:t>sist lead agencies evaluate</w:t>
      </w:r>
      <w:r w:rsidR="006E6B21">
        <w:rPr>
          <w:rFonts w:ascii="Arial" w:eastAsia="Times" w:hAnsi="Arial" w:cs="Arial"/>
          <w:sz w:val="20"/>
        </w:rPr>
        <w:t xml:space="preserve"> air quality impacts to determine if a project’</w:t>
      </w:r>
      <w:r w:rsidR="00100D54">
        <w:rPr>
          <w:rFonts w:ascii="Arial" w:eastAsia="Times" w:hAnsi="Arial" w:cs="Arial"/>
          <w:sz w:val="20"/>
        </w:rPr>
        <w:t>s individual</w:t>
      </w:r>
      <w:r w:rsidR="006E6B21">
        <w:rPr>
          <w:rFonts w:ascii="Arial" w:eastAsia="Times" w:hAnsi="Arial" w:cs="Arial"/>
          <w:sz w:val="20"/>
        </w:rPr>
        <w:t xml:space="preserve"> emissions would be cumulatively considerable. According </w:t>
      </w:r>
      <w:r w:rsidR="00100D54">
        <w:rPr>
          <w:rFonts w:ascii="Arial" w:eastAsia="Times" w:hAnsi="Arial" w:cs="Arial"/>
          <w:sz w:val="20"/>
        </w:rPr>
        <w:t>to</w:t>
      </w:r>
      <w:r w:rsidR="006E6B21">
        <w:rPr>
          <w:rFonts w:ascii="Arial" w:eastAsia="Times" w:hAnsi="Arial" w:cs="Arial"/>
          <w:sz w:val="20"/>
        </w:rPr>
        <w:t xml:space="preserve"> the MCAQMD, these CEQA thresholds of significance are the same as those, which have been adopted by the Bay Area Air Quality Management District (BAAQMD). Pursuant to the BAAQMD CEQA Guidelines, the threshold for project significance of GHG emissions is 1,100 metric tons CO</w:t>
      </w:r>
      <w:r w:rsidR="00100D54">
        <w:rPr>
          <w:rFonts w:ascii="Arial" w:eastAsia="Times" w:hAnsi="Arial" w:cs="Arial"/>
          <w:sz w:val="20"/>
        </w:rPr>
        <w:t>2e (CO2 equivalent) of operation emission on an annual basis. Additionally, Mendocino County’s building code requires new construction to include energy efficient materials and fixtures.</w:t>
      </w:r>
      <w:r w:rsidR="006E6B21">
        <w:rPr>
          <w:rFonts w:ascii="Arial" w:eastAsia="Times" w:hAnsi="Arial" w:cs="Arial"/>
          <w:sz w:val="20"/>
        </w:rPr>
        <w:t xml:space="preserve"> </w:t>
      </w:r>
    </w:p>
    <w:p w14:paraId="67BBD72A" w14:textId="77777777" w:rsidR="00B97D84" w:rsidRDefault="00B97D84">
      <w:pPr>
        <w:pStyle w:val="ListParagraph"/>
        <w:spacing w:after="0" w:line="240" w:lineRule="auto"/>
        <w:ind w:left="0"/>
        <w:jc w:val="both"/>
        <w:rPr>
          <w:rFonts w:ascii="Arial" w:eastAsia="Times" w:hAnsi="Arial" w:cs="Arial"/>
          <w:sz w:val="20"/>
        </w:rPr>
      </w:pPr>
    </w:p>
    <w:p w14:paraId="2C3A462B" w14:textId="77777777" w:rsidR="00A972DD" w:rsidRPr="002938D4" w:rsidRDefault="00DA2F9C" w:rsidP="0076082F">
      <w:pPr>
        <w:pStyle w:val="ListParagraph"/>
        <w:numPr>
          <w:ilvl w:val="0"/>
          <w:numId w:val="7"/>
        </w:numPr>
        <w:tabs>
          <w:tab w:val="left" w:pos="720"/>
        </w:tabs>
        <w:spacing w:after="120" w:line="240" w:lineRule="auto"/>
        <w:ind w:left="720"/>
        <w:contextualSpacing w:val="0"/>
        <w:jc w:val="both"/>
        <w:rPr>
          <w:rFonts w:ascii="Arial" w:eastAsia="Arial" w:hAnsi="Arial" w:cs="Arial"/>
          <w:sz w:val="20"/>
        </w:rPr>
      </w:pPr>
      <w:r w:rsidRPr="002938D4">
        <w:rPr>
          <w:rFonts w:ascii="Arial" w:eastAsia="Arial" w:hAnsi="Arial" w:cs="Arial"/>
          <w:b/>
          <w:sz w:val="20"/>
        </w:rPr>
        <w:t>Less Than Significant Impact</w:t>
      </w:r>
      <w:r w:rsidRPr="002938D4">
        <w:rPr>
          <w:rFonts w:ascii="Arial" w:eastAsia="Arial" w:hAnsi="Arial" w:cs="Arial"/>
          <w:sz w:val="20"/>
        </w:rPr>
        <w:t xml:space="preserve">: </w:t>
      </w:r>
      <w:r w:rsidR="00A972DD" w:rsidRPr="002938D4">
        <w:rPr>
          <w:rFonts w:ascii="Arial" w:eastAsia="Arial" w:hAnsi="Arial" w:cs="Arial"/>
          <w:sz w:val="20"/>
        </w:rPr>
        <w:t>While the subdivision itself will not result in the increase of GHG emissions, the subsequent development of a multi-family housing complex is likely to have at least a minor impact on GHG emission</w:t>
      </w:r>
      <w:r w:rsidR="002938D4">
        <w:rPr>
          <w:rFonts w:ascii="Arial" w:eastAsia="Arial" w:hAnsi="Arial" w:cs="Arial"/>
          <w:sz w:val="20"/>
        </w:rPr>
        <w:t xml:space="preserve">s.  </w:t>
      </w:r>
      <w:r w:rsidR="002938D4" w:rsidRPr="002938D4">
        <w:rPr>
          <w:rFonts w:ascii="Arial" w:eastAsia="Arial" w:hAnsi="Arial" w:cs="Arial"/>
          <w:sz w:val="20"/>
        </w:rPr>
        <w:t xml:space="preserve">However, the project has been designed to implement the measures outlined in </w:t>
      </w:r>
      <w:r w:rsidR="002938D4">
        <w:rPr>
          <w:rFonts w:ascii="Arial" w:eastAsia="Arial" w:hAnsi="Arial" w:cs="Arial"/>
          <w:sz w:val="20"/>
        </w:rPr>
        <w:t>the</w:t>
      </w:r>
      <w:r w:rsidR="002938D4" w:rsidRPr="002938D4">
        <w:rPr>
          <w:rFonts w:ascii="Arial" w:eastAsia="Arial" w:hAnsi="Arial" w:cs="Arial"/>
          <w:sz w:val="20"/>
        </w:rPr>
        <w:t xml:space="preserve"> Greenhouse Gas Assessment for the Ukiah Valley Area Plan (February 2009) by the Department of Planning and Building Services to result in emission reductions to include:</w:t>
      </w:r>
    </w:p>
    <w:p w14:paraId="52A2A647" w14:textId="77777777" w:rsidR="002938D4" w:rsidRDefault="002938D4" w:rsidP="0076082F">
      <w:pPr>
        <w:pStyle w:val="ListParagraph"/>
        <w:numPr>
          <w:ilvl w:val="1"/>
          <w:numId w:val="7"/>
        </w:numPr>
        <w:tabs>
          <w:tab w:val="left" w:pos="720"/>
        </w:tabs>
        <w:spacing w:after="120" w:line="240" w:lineRule="auto"/>
        <w:contextualSpacing w:val="0"/>
        <w:jc w:val="both"/>
        <w:rPr>
          <w:rFonts w:ascii="Arial" w:eastAsia="Arial" w:hAnsi="Arial" w:cs="Arial"/>
          <w:sz w:val="20"/>
        </w:rPr>
      </w:pPr>
      <w:r>
        <w:rPr>
          <w:rFonts w:ascii="Arial" w:eastAsia="Arial" w:hAnsi="Arial" w:cs="Arial"/>
          <w:b/>
          <w:sz w:val="20"/>
        </w:rPr>
        <w:t xml:space="preserve">Systemic Design to Avoid Emissions </w:t>
      </w:r>
      <w:r>
        <w:rPr>
          <w:rFonts w:ascii="Arial" w:eastAsia="Arial" w:hAnsi="Arial" w:cs="Arial"/>
          <w:sz w:val="20"/>
        </w:rPr>
        <w:t>– The project will result in growth and infill occurring in an efficient manner and would reduce potential GHG emissions at a regional and/or jurisdictional level.</w:t>
      </w:r>
    </w:p>
    <w:p w14:paraId="44D1D6A5" w14:textId="77777777" w:rsidR="002938D4" w:rsidRDefault="002938D4" w:rsidP="0076082F">
      <w:pPr>
        <w:pStyle w:val="ListParagraph"/>
        <w:numPr>
          <w:ilvl w:val="1"/>
          <w:numId w:val="7"/>
        </w:numPr>
        <w:tabs>
          <w:tab w:val="left" w:pos="720"/>
        </w:tabs>
        <w:spacing w:after="120" w:line="240" w:lineRule="auto"/>
        <w:contextualSpacing w:val="0"/>
        <w:jc w:val="both"/>
        <w:rPr>
          <w:rFonts w:ascii="Arial" w:eastAsia="Arial" w:hAnsi="Arial" w:cs="Arial"/>
          <w:sz w:val="20"/>
        </w:rPr>
      </w:pPr>
      <w:r>
        <w:rPr>
          <w:rFonts w:ascii="Arial" w:eastAsia="Arial" w:hAnsi="Arial" w:cs="Arial"/>
          <w:b/>
          <w:sz w:val="20"/>
        </w:rPr>
        <w:lastRenderedPageBreak/>
        <w:t xml:space="preserve">Project Design to Avoid Emissions </w:t>
      </w:r>
      <w:r>
        <w:rPr>
          <w:rFonts w:ascii="Arial" w:eastAsia="Arial" w:hAnsi="Arial" w:cs="Arial"/>
          <w:sz w:val="20"/>
        </w:rPr>
        <w:t>– Laying out the project so that it relates to and with the surround development; avoiding GHG potential due to poor site access and internal configuration.</w:t>
      </w:r>
    </w:p>
    <w:p w14:paraId="41246483" w14:textId="77777777" w:rsidR="002938D4" w:rsidRDefault="002938D4" w:rsidP="0076082F">
      <w:pPr>
        <w:pStyle w:val="ListParagraph"/>
        <w:numPr>
          <w:ilvl w:val="1"/>
          <w:numId w:val="7"/>
        </w:numPr>
        <w:tabs>
          <w:tab w:val="left" w:pos="720"/>
        </w:tabs>
        <w:spacing w:after="120" w:line="240" w:lineRule="auto"/>
        <w:contextualSpacing w:val="0"/>
        <w:jc w:val="both"/>
        <w:rPr>
          <w:rFonts w:ascii="Arial" w:eastAsia="Arial" w:hAnsi="Arial" w:cs="Arial"/>
          <w:sz w:val="20"/>
        </w:rPr>
      </w:pPr>
      <w:r>
        <w:rPr>
          <w:rFonts w:ascii="Arial" w:eastAsia="Arial" w:hAnsi="Arial" w:cs="Arial"/>
          <w:b/>
          <w:sz w:val="20"/>
        </w:rPr>
        <w:t xml:space="preserve">Project Elements that Reduce Emissions </w:t>
      </w:r>
      <w:r>
        <w:rPr>
          <w:rFonts w:ascii="Arial" w:eastAsia="Arial" w:hAnsi="Arial" w:cs="Arial"/>
          <w:sz w:val="20"/>
        </w:rPr>
        <w:t>– Requiring the use of energy efficient building techniques that reduce the energy demands.</w:t>
      </w:r>
    </w:p>
    <w:p w14:paraId="2C30D700" w14:textId="77777777" w:rsidR="002938D4" w:rsidRDefault="002938D4" w:rsidP="0076082F">
      <w:pPr>
        <w:pStyle w:val="ListParagraph"/>
        <w:numPr>
          <w:ilvl w:val="1"/>
          <w:numId w:val="7"/>
        </w:numPr>
        <w:tabs>
          <w:tab w:val="left" w:pos="720"/>
        </w:tabs>
        <w:spacing w:after="120" w:line="240" w:lineRule="auto"/>
        <w:contextualSpacing w:val="0"/>
        <w:jc w:val="both"/>
        <w:rPr>
          <w:rFonts w:ascii="Arial" w:eastAsia="Arial" w:hAnsi="Arial" w:cs="Arial"/>
          <w:sz w:val="20"/>
        </w:rPr>
      </w:pPr>
      <w:r>
        <w:rPr>
          <w:rFonts w:ascii="Arial" w:eastAsia="Arial" w:hAnsi="Arial" w:cs="Arial"/>
          <w:b/>
          <w:sz w:val="20"/>
        </w:rPr>
        <w:t xml:space="preserve">Concurrent Onsite Actions to Offset Emissions </w:t>
      </w:r>
      <w:r>
        <w:rPr>
          <w:rFonts w:ascii="Arial" w:eastAsia="Arial" w:hAnsi="Arial" w:cs="Arial"/>
          <w:sz w:val="20"/>
        </w:rPr>
        <w:t>– Generating electricity via photovoltaic solar panels to offset project electricity demands and emissions by providing 200kW of solar generated electricity that is expected to provide most or all energy needed at the site.</w:t>
      </w:r>
    </w:p>
    <w:p w14:paraId="68B4D392" w14:textId="77777777" w:rsidR="002938D4" w:rsidRPr="002938D4" w:rsidRDefault="002938D4" w:rsidP="0013337D">
      <w:pPr>
        <w:pStyle w:val="ListParagraph"/>
        <w:numPr>
          <w:ilvl w:val="1"/>
          <w:numId w:val="7"/>
        </w:numPr>
        <w:tabs>
          <w:tab w:val="left" w:pos="720"/>
        </w:tabs>
        <w:spacing w:line="240" w:lineRule="auto"/>
        <w:jc w:val="both"/>
        <w:rPr>
          <w:rFonts w:ascii="Arial" w:eastAsia="Arial" w:hAnsi="Arial" w:cs="Arial"/>
          <w:sz w:val="20"/>
        </w:rPr>
      </w:pPr>
      <w:r>
        <w:rPr>
          <w:rFonts w:ascii="Arial" w:eastAsia="Arial" w:hAnsi="Arial" w:cs="Arial"/>
          <w:b/>
          <w:sz w:val="20"/>
        </w:rPr>
        <w:t xml:space="preserve">Concurrent Office Actions to Offset Emissions </w:t>
      </w:r>
      <w:r>
        <w:rPr>
          <w:rFonts w:ascii="Arial" w:eastAsia="Arial" w:hAnsi="Arial" w:cs="Arial"/>
          <w:sz w:val="20"/>
        </w:rPr>
        <w:t>– Purchasing or partnering with others to mitigate project emissions elsewhere.</w:t>
      </w:r>
    </w:p>
    <w:p w14:paraId="41F4DD3A" w14:textId="59D6244F" w:rsidR="002D0DF7" w:rsidRDefault="00A972DD" w:rsidP="002D0DF7">
      <w:pPr>
        <w:tabs>
          <w:tab w:val="left" w:pos="720"/>
        </w:tabs>
        <w:ind w:left="720" w:hanging="720"/>
        <w:jc w:val="both"/>
        <w:rPr>
          <w:rFonts w:ascii="Arial" w:eastAsia="Times" w:hAnsi="Arial" w:cs="Arial"/>
          <w:sz w:val="20"/>
        </w:rPr>
      </w:pPr>
      <w:r>
        <w:rPr>
          <w:rFonts w:ascii="Arial" w:eastAsia="Times" w:hAnsi="Arial" w:cs="Arial"/>
          <w:sz w:val="20"/>
        </w:rPr>
        <w:tab/>
      </w:r>
      <w:r w:rsidR="00AF2023" w:rsidRPr="00C4569A">
        <w:rPr>
          <w:rFonts w:ascii="Arial" w:eastAsia="Times" w:hAnsi="Arial" w:cs="Arial"/>
          <w:sz w:val="20"/>
        </w:rPr>
        <w:t>b)</w:t>
      </w:r>
      <w:r w:rsidR="002D0DF7">
        <w:rPr>
          <w:rFonts w:ascii="Arial" w:eastAsia="Times" w:hAnsi="Arial" w:cs="Arial"/>
          <w:sz w:val="20"/>
        </w:rPr>
        <w:tab/>
      </w:r>
      <w:r w:rsidR="002D0DF7">
        <w:rPr>
          <w:rFonts w:ascii="Arial" w:eastAsia="Arial" w:hAnsi="Arial" w:cs="Arial"/>
          <w:b/>
          <w:sz w:val="20"/>
        </w:rPr>
        <w:t>No Impact</w:t>
      </w:r>
      <w:r w:rsidR="002D0DF7">
        <w:rPr>
          <w:rFonts w:ascii="Arial" w:eastAsia="Arial" w:hAnsi="Arial" w:cs="Arial"/>
          <w:sz w:val="20"/>
        </w:rPr>
        <w:t>: There are no identified plans, policies, or regulations that would be violated through any of the project activities as proposed. The framework for regulating GHG emissions in California is robust and requires local governments to take an active role in addressing climate change and reducing GHG emissions. The Mendocino County Air Quality Management District (MCAQMD) does not have rules, regulations, or thr</w:t>
      </w:r>
      <w:r w:rsidR="009160F6">
        <w:rPr>
          <w:rFonts w:ascii="Arial" w:eastAsia="Arial" w:hAnsi="Arial" w:cs="Arial"/>
          <w:sz w:val="20"/>
        </w:rPr>
        <w:t>esholds of significance</w:t>
      </w:r>
      <w:r w:rsidR="002D0DF7">
        <w:rPr>
          <w:rFonts w:ascii="Arial" w:eastAsia="Arial" w:hAnsi="Arial" w:cs="Arial"/>
          <w:sz w:val="20"/>
        </w:rPr>
        <w:t xml:space="preserve"> for non-stationary or construction related GHG emissions. Therefore, there is considered to be no impact.</w:t>
      </w:r>
    </w:p>
    <w:p w14:paraId="69D7E1D8" w14:textId="77777777" w:rsidR="002E1123" w:rsidRPr="00EA00F2" w:rsidRDefault="00AF2023" w:rsidP="00EA00F2">
      <w:pPr>
        <w:tabs>
          <w:tab w:val="left" w:pos="360"/>
        </w:tabs>
        <w:ind w:left="720" w:hanging="720"/>
        <w:jc w:val="both"/>
        <w:rPr>
          <w:rFonts w:ascii="Arial" w:eastAsia="Times" w:hAnsi="Arial" w:cs="Arial"/>
          <w:sz w:val="20"/>
        </w:rPr>
      </w:pPr>
      <w:r w:rsidRPr="00C4569A">
        <w:rPr>
          <w:rFonts w:ascii="Arial" w:eastAsia="Times" w:hAnsi="Arial" w:cs="Arial"/>
          <w:sz w:val="20"/>
        </w:rPr>
        <w:tab/>
      </w:r>
      <w:r w:rsidRPr="00C4569A">
        <w:rPr>
          <w:rFonts w:ascii="Arial" w:eastAsia="Times" w:hAnsi="Arial" w:cs="Arial"/>
          <w:sz w:val="20"/>
        </w:rPr>
        <w:tab/>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AF2023" w:rsidRPr="00C4569A" w14:paraId="0F3786AD" w14:textId="77777777">
        <w:trPr>
          <w:trHeight w:val="918"/>
          <w:tblHeader/>
        </w:trPr>
        <w:tc>
          <w:tcPr>
            <w:tcW w:w="4505" w:type="dxa"/>
            <w:shd w:val="clear" w:color="auto" w:fill="auto"/>
            <w:vAlign w:val="center"/>
          </w:tcPr>
          <w:p w14:paraId="1A000B44" w14:textId="77777777" w:rsidR="00AF2023" w:rsidRPr="00C4569A" w:rsidRDefault="002E1123">
            <w:pPr>
              <w:ind w:left="101"/>
              <w:jc w:val="both"/>
              <w:rPr>
                <w:rFonts w:ascii="Arial" w:eastAsia="Times" w:hAnsi="Arial" w:cs="Arial"/>
                <w:b/>
                <w:color w:val="000000"/>
                <w:sz w:val="20"/>
                <w:u w:val="single"/>
                <w:shd w:val="solid" w:color="FFFFFF" w:fill="auto"/>
                <w:lang w:val="ru-RU" w:eastAsia="ru-RU"/>
              </w:rPr>
            </w:pPr>
            <w:r>
              <w:rPr>
                <w:rFonts w:ascii="Arial" w:eastAsia="Times" w:hAnsi="Arial" w:cs="Arial"/>
                <w:b/>
                <w:color w:val="000000"/>
                <w:sz w:val="20"/>
                <w:u w:val="single"/>
                <w:shd w:val="solid" w:color="FFFFFF" w:fill="auto"/>
                <w:lang w:eastAsia="ru-RU"/>
              </w:rPr>
              <w:t>IX</w:t>
            </w:r>
            <w:r w:rsidR="00AF2023" w:rsidRPr="00C4569A">
              <w:rPr>
                <w:rFonts w:ascii="Arial" w:eastAsia="Times" w:hAnsi="Arial" w:cs="Arial"/>
                <w:b/>
                <w:color w:val="000000"/>
                <w:sz w:val="20"/>
                <w:u w:val="single"/>
                <w:shd w:val="solid" w:color="FFFFFF" w:fill="auto"/>
                <w:lang w:val="ru-RU" w:eastAsia="ru-RU"/>
              </w:rPr>
              <w:t>. HAZARDS AND HAZARDOUS MATERIALS</w:t>
            </w:r>
            <w:r w:rsidR="00AF2023" w:rsidRPr="00C4569A">
              <w:rPr>
                <w:rFonts w:ascii="Arial" w:eastAsia="Times" w:hAnsi="Arial" w:cs="Arial"/>
                <w:b/>
                <w:color w:val="000000"/>
                <w:sz w:val="20"/>
                <w:u w:val="single"/>
                <w:shd w:val="solid" w:color="FFFFFF" w:fill="auto"/>
                <w:lang w:eastAsia="ru-RU"/>
              </w:rPr>
              <w:t>.</w:t>
            </w:r>
            <w:r w:rsidR="00AF2023" w:rsidRPr="00C4569A">
              <w:rPr>
                <w:rFonts w:ascii="Arial" w:eastAsia="Times" w:hAnsi="Arial" w:cs="Arial"/>
                <w:b/>
                <w:color w:val="000000"/>
                <w:sz w:val="20"/>
                <w:shd w:val="solid" w:color="FFFFFF" w:fill="auto"/>
                <w:lang w:val="ru-RU" w:eastAsia="ru-RU"/>
              </w:rPr>
              <w:t xml:space="preserve"> Would the project:</w:t>
            </w:r>
          </w:p>
        </w:tc>
        <w:tc>
          <w:tcPr>
            <w:tcW w:w="1440" w:type="dxa"/>
            <w:shd w:val="clear" w:color="auto" w:fill="auto"/>
            <w:vAlign w:val="center"/>
          </w:tcPr>
          <w:p w14:paraId="0EBCE37B" w14:textId="77777777" w:rsidR="00AF2023" w:rsidRPr="00C4569A" w:rsidRDefault="00AF2023">
            <w:pPr>
              <w:ind w:left="101"/>
              <w:jc w:val="center"/>
              <w:rPr>
                <w:rFonts w:ascii="Arial" w:eastAsia="Times" w:hAnsi="Arial" w:cs="Arial"/>
                <w:b/>
                <w:color w:val="000000"/>
                <w:sz w:val="20"/>
                <w:shd w:val="solid" w:color="FFFFFF" w:fill="auto"/>
                <w:lang w:val="ru-RU" w:eastAsia="ru-RU"/>
              </w:rPr>
            </w:pPr>
            <w:r w:rsidRPr="00C4569A">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7F6FACDD"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440" w:type="dxa"/>
            <w:shd w:val="clear" w:color="auto" w:fill="auto"/>
            <w:vAlign w:val="center"/>
          </w:tcPr>
          <w:p w14:paraId="7A47898D"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080" w:type="dxa"/>
            <w:shd w:val="clear" w:color="auto" w:fill="auto"/>
            <w:vAlign w:val="center"/>
          </w:tcPr>
          <w:p w14:paraId="2574DC63"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5C02F3CE" w14:textId="77777777">
        <w:trPr>
          <w:trHeight w:val="755"/>
        </w:trPr>
        <w:tc>
          <w:tcPr>
            <w:tcW w:w="4505" w:type="dxa"/>
            <w:shd w:val="clear" w:color="auto" w:fill="auto"/>
          </w:tcPr>
          <w:p w14:paraId="603663FA"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a) Create a significant hazard to the public or the environment through the routine transport, use, or disposal of hazardous materials? </w:t>
            </w:r>
          </w:p>
        </w:tc>
        <w:tc>
          <w:tcPr>
            <w:tcW w:w="1440" w:type="dxa"/>
            <w:shd w:val="clear" w:color="auto" w:fill="auto"/>
          </w:tcPr>
          <w:p w14:paraId="21A65274"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4B5DD73"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4FFD25D2" w14:textId="77777777" w:rsidR="00AF2023" w:rsidRPr="00C4569A" w:rsidRDefault="00263AE1">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3DA0C71A" w14:textId="77777777" w:rsidR="00AF2023" w:rsidRPr="00C4569A" w:rsidRDefault="00C95AFB">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6B627B50" w14:textId="77777777">
        <w:trPr>
          <w:trHeight w:val="1169"/>
        </w:trPr>
        <w:tc>
          <w:tcPr>
            <w:tcW w:w="4505" w:type="dxa"/>
            <w:shd w:val="clear" w:color="auto" w:fill="auto"/>
          </w:tcPr>
          <w:p w14:paraId="78500AFC"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b) Create a significant hazard to the public or the environment through reasonably foreseeable upset and accident conditions involving the release of hazardous materials into the environment? </w:t>
            </w:r>
          </w:p>
        </w:tc>
        <w:tc>
          <w:tcPr>
            <w:tcW w:w="1440" w:type="dxa"/>
            <w:shd w:val="clear" w:color="auto" w:fill="auto"/>
          </w:tcPr>
          <w:p w14:paraId="31C26DFE"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B027A46"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79199077" w14:textId="77777777" w:rsidR="00AF2023" w:rsidRPr="00C4569A" w:rsidRDefault="00B4439B">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64C8188B" w14:textId="77777777" w:rsidR="00AF2023" w:rsidRPr="00C4569A" w:rsidRDefault="00B4439B">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56C39469" w14:textId="77777777">
        <w:trPr>
          <w:trHeight w:val="1043"/>
        </w:trPr>
        <w:tc>
          <w:tcPr>
            <w:tcW w:w="4505" w:type="dxa"/>
            <w:shd w:val="clear" w:color="auto" w:fill="auto"/>
          </w:tcPr>
          <w:p w14:paraId="3C219EB4"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c) Emit hazardous emissions or handle hazardous or acutely hazardous materials, substances, or waste within one-quarter mile of an existing or proposed school? </w:t>
            </w:r>
          </w:p>
        </w:tc>
        <w:tc>
          <w:tcPr>
            <w:tcW w:w="1440" w:type="dxa"/>
            <w:shd w:val="clear" w:color="auto" w:fill="auto"/>
          </w:tcPr>
          <w:p w14:paraId="70D235EE"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B6BE3CC"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050ED82A"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25876893" w14:textId="77777777" w:rsidR="00AF2023" w:rsidRPr="00C4569A" w:rsidRDefault="00B4439B">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4B1E445C" w14:textId="77777777">
        <w:trPr>
          <w:trHeight w:val="1232"/>
        </w:trPr>
        <w:tc>
          <w:tcPr>
            <w:tcW w:w="4505" w:type="dxa"/>
            <w:shd w:val="clear" w:color="auto" w:fill="auto"/>
          </w:tcPr>
          <w:p w14:paraId="28216526"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d) Be located on a site which is included on a list of hazardous materials sites compiled pursuant to Government Code Section 65962.5 and, as a result, would it create a significant hazard to the public or the environment? </w:t>
            </w:r>
          </w:p>
        </w:tc>
        <w:tc>
          <w:tcPr>
            <w:tcW w:w="1440" w:type="dxa"/>
            <w:shd w:val="clear" w:color="auto" w:fill="auto"/>
          </w:tcPr>
          <w:p w14:paraId="243236F4"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572E171"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133F8BBD"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07E0836B" w14:textId="77777777" w:rsidR="00AF2023" w:rsidRPr="00C4569A" w:rsidRDefault="00C87BAE">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36885D0C" w14:textId="77777777">
        <w:trPr>
          <w:trHeight w:val="1241"/>
        </w:trPr>
        <w:tc>
          <w:tcPr>
            <w:tcW w:w="4505" w:type="dxa"/>
            <w:shd w:val="clear" w:color="auto" w:fill="auto"/>
          </w:tcPr>
          <w:p w14:paraId="633168DE"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e) For a project located within an airport land use plan or, where such a plan has not been adopted, within two miles of a public airport or public use airport, would the project result in a safety hazard for people residing or working in the project area?</w:t>
            </w:r>
          </w:p>
        </w:tc>
        <w:tc>
          <w:tcPr>
            <w:tcW w:w="1440" w:type="dxa"/>
            <w:shd w:val="clear" w:color="auto" w:fill="auto"/>
          </w:tcPr>
          <w:p w14:paraId="7990F89E"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99EBBC9"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6996E78E"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5D3E351C" w14:textId="77777777" w:rsidR="00AF2023" w:rsidRPr="00C4569A" w:rsidRDefault="00C87BAE">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64297286" w14:textId="77777777">
        <w:trPr>
          <w:trHeight w:val="239"/>
        </w:trPr>
        <w:tc>
          <w:tcPr>
            <w:tcW w:w="4505" w:type="dxa"/>
            <w:shd w:val="clear" w:color="auto" w:fill="auto"/>
          </w:tcPr>
          <w:p w14:paraId="28666216"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f) For a project within the vicinity of a private airstrip, would the project result in a safety hazard for people residing or working in the project area?</w:t>
            </w:r>
          </w:p>
        </w:tc>
        <w:tc>
          <w:tcPr>
            <w:tcW w:w="1440" w:type="dxa"/>
            <w:shd w:val="clear" w:color="auto" w:fill="auto"/>
          </w:tcPr>
          <w:p w14:paraId="7ACDBFD4"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245200D"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70EB6C42"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12A52281" w14:textId="77777777" w:rsidR="00AF2023" w:rsidRPr="00C4569A" w:rsidRDefault="00C87BAE">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5879741A" w14:textId="77777777">
        <w:trPr>
          <w:trHeight w:val="145"/>
        </w:trPr>
        <w:tc>
          <w:tcPr>
            <w:tcW w:w="4505" w:type="dxa"/>
            <w:shd w:val="clear" w:color="auto" w:fill="auto"/>
          </w:tcPr>
          <w:p w14:paraId="251B5958"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g) Impair implementation of or physically interfere with an adopted emergency response plan or emergency evacuation plan?</w:t>
            </w:r>
          </w:p>
        </w:tc>
        <w:tc>
          <w:tcPr>
            <w:tcW w:w="1440" w:type="dxa"/>
            <w:shd w:val="clear" w:color="auto" w:fill="auto"/>
          </w:tcPr>
          <w:p w14:paraId="253F5691"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9E8CB1A"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42C4506E"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004E5758" w14:textId="77777777" w:rsidR="00AF2023" w:rsidRPr="00C4569A" w:rsidRDefault="00C87BAE">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2F18F2E9" w14:textId="77777777">
        <w:trPr>
          <w:trHeight w:val="145"/>
        </w:trPr>
        <w:tc>
          <w:tcPr>
            <w:tcW w:w="4505" w:type="dxa"/>
            <w:shd w:val="clear" w:color="auto" w:fill="auto"/>
          </w:tcPr>
          <w:p w14:paraId="4667FEEF"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h) Expose people or structures to a significant risk of loss, injury or death involving wildland fires, including where wildlands are adjacent to urbanized areas or where residences are intermixed with wildlands?</w:t>
            </w:r>
          </w:p>
        </w:tc>
        <w:tc>
          <w:tcPr>
            <w:tcW w:w="1440" w:type="dxa"/>
            <w:shd w:val="clear" w:color="auto" w:fill="auto"/>
          </w:tcPr>
          <w:p w14:paraId="1EABF7DC"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6506F04"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16BFB9DB" w14:textId="77777777" w:rsidR="00AF2023" w:rsidRPr="00C4569A" w:rsidRDefault="00CA7ADE">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5449D263" w14:textId="77777777" w:rsidR="00AF2023" w:rsidRPr="00C4569A" w:rsidRDefault="00CA7ADE">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6B2BB167" w14:textId="77777777" w:rsidR="004E44E6" w:rsidRDefault="004E44E6">
      <w:pPr>
        <w:jc w:val="both"/>
        <w:rPr>
          <w:rFonts w:ascii="Arial" w:eastAsia="Arial" w:hAnsi="Arial" w:cs="Arial"/>
          <w:b/>
          <w:bCs/>
          <w:color w:val="000000"/>
          <w:sz w:val="20"/>
        </w:rPr>
      </w:pPr>
    </w:p>
    <w:p w14:paraId="0641B7AE" w14:textId="77777777" w:rsidR="004E44E6" w:rsidRDefault="004E44E6" w:rsidP="004E44E6">
      <w:pPr>
        <w:pStyle w:val="ListParagraph"/>
        <w:spacing w:after="0" w:line="240" w:lineRule="auto"/>
        <w:ind w:left="0"/>
        <w:jc w:val="both"/>
        <w:rPr>
          <w:rFonts w:ascii="Arial" w:eastAsia="Times" w:hAnsi="Arial" w:cs="Arial"/>
          <w:sz w:val="20"/>
        </w:rPr>
      </w:pPr>
      <w:r w:rsidRPr="009F3320">
        <w:rPr>
          <w:rFonts w:ascii="Arial" w:eastAsia="Times" w:hAnsi="Arial" w:cs="Arial"/>
          <w:b/>
          <w:sz w:val="20"/>
          <w:u w:val="single"/>
        </w:rPr>
        <w:lastRenderedPageBreak/>
        <w:t>Thresholds of Significance</w:t>
      </w:r>
      <w:r>
        <w:rPr>
          <w:rFonts w:ascii="Arial" w:eastAsia="Times" w:hAnsi="Arial" w:cs="Arial"/>
          <w:sz w:val="20"/>
        </w:rPr>
        <w:t>:</w:t>
      </w:r>
      <w:r w:rsidR="00C1593F">
        <w:rPr>
          <w:rFonts w:ascii="Arial" w:eastAsia="Times" w:hAnsi="Arial" w:cs="Arial"/>
          <w:sz w:val="20"/>
        </w:rPr>
        <w:t xml:space="preserve"> The project would have a significant effect on hazards and hazardous materials if it were to create a significant hazard to the public o</w:t>
      </w:r>
      <w:r w:rsidR="00DC04AF">
        <w:rPr>
          <w:rFonts w:ascii="Arial" w:eastAsia="Times" w:hAnsi="Arial" w:cs="Arial"/>
          <w:sz w:val="20"/>
        </w:rPr>
        <w:t>r</w:t>
      </w:r>
      <w:r w:rsidR="00C1593F">
        <w:rPr>
          <w:rFonts w:ascii="Arial" w:eastAsia="Times" w:hAnsi="Arial" w:cs="Arial"/>
          <w:sz w:val="20"/>
        </w:rPr>
        <w:t xml:space="preserve"> the environment through reasonably foreseeable upset and accident conditions involving the release of hazardous materials into the environment; emit hazardous emissions or handle hazardous or acutely hazardous materials, substances, or waste within one-quarter mile of an existing or propos</w:t>
      </w:r>
      <w:r w:rsidR="00196007">
        <w:rPr>
          <w:rFonts w:ascii="Arial" w:eastAsia="Times" w:hAnsi="Arial" w:cs="Arial"/>
          <w:sz w:val="20"/>
        </w:rPr>
        <w:t>ed school; be located on a site</w:t>
      </w:r>
      <w:r w:rsidR="00C1593F">
        <w:rPr>
          <w:rFonts w:ascii="Arial" w:eastAsia="Times" w:hAnsi="Arial" w:cs="Arial"/>
          <w:sz w:val="20"/>
        </w:rPr>
        <w:t xml:space="preserve"> include</w:t>
      </w:r>
      <w:r w:rsidR="00196007">
        <w:rPr>
          <w:rFonts w:ascii="Arial" w:eastAsia="Times" w:hAnsi="Arial" w:cs="Arial"/>
          <w:sz w:val="20"/>
        </w:rPr>
        <w:t>d</w:t>
      </w:r>
      <w:r w:rsidR="00C1593F">
        <w:rPr>
          <w:rFonts w:ascii="Arial" w:eastAsia="Times" w:hAnsi="Arial" w:cs="Arial"/>
          <w:sz w:val="20"/>
        </w:rPr>
        <w:t xml:space="preserve"> on a list of hazardous materials sites complied pursuant to Government Code Section 65962.5 and, as a result, would create a significant hazard to the public or the environment; result in a safety hazard or excessive noise for people residing or working in the project area if located within an airport land use plan or, where such a plan has not been adopted, within two miles of a public airport or public use airport; or impair the implementation of, or physically interfere wi</w:t>
      </w:r>
      <w:r w:rsidR="00196007">
        <w:rPr>
          <w:rFonts w:ascii="Arial" w:eastAsia="Times" w:hAnsi="Arial" w:cs="Arial"/>
          <w:sz w:val="20"/>
        </w:rPr>
        <w:t>th an adopted emergency response</w:t>
      </w:r>
      <w:r w:rsidR="00C1593F">
        <w:rPr>
          <w:rFonts w:ascii="Arial" w:eastAsia="Times" w:hAnsi="Arial" w:cs="Arial"/>
          <w:sz w:val="20"/>
        </w:rPr>
        <w:t xml:space="preserve"> plan or emergency evacuation plan; or  expose people or structures, either directly or indirectly, to a significant r</w:t>
      </w:r>
      <w:r w:rsidR="00184991">
        <w:rPr>
          <w:rFonts w:ascii="Arial" w:eastAsia="Times" w:hAnsi="Arial" w:cs="Arial"/>
          <w:sz w:val="20"/>
        </w:rPr>
        <w:t>isk</w:t>
      </w:r>
      <w:r w:rsidR="00C1593F">
        <w:rPr>
          <w:rFonts w:ascii="Arial" w:eastAsia="Times" w:hAnsi="Arial" w:cs="Arial"/>
          <w:sz w:val="20"/>
        </w:rPr>
        <w:t xml:space="preserve"> of loss, injury, or death involving wildland fires.</w:t>
      </w:r>
    </w:p>
    <w:p w14:paraId="22303A0C" w14:textId="77777777" w:rsidR="004E44E6" w:rsidRDefault="004E44E6" w:rsidP="004E44E6">
      <w:pPr>
        <w:pStyle w:val="ListParagraph"/>
        <w:spacing w:after="0" w:line="240" w:lineRule="auto"/>
        <w:ind w:left="0"/>
        <w:jc w:val="both"/>
        <w:rPr>
          <w:rFonts w:ascii="Arial" w:eastAsia="Times" w:hAnsi="Arial" w:cs="Arial"/>
          <w:sz w:val="20"/>
        </w:rPr>
      </w:pPr>
    </w:p>
    <w:p w14:paraId="2F2F9BCD" w14:textId="77777777" w:rsidR="004E44E6" w:rsidRDefault="004E44E6" w:rsidP="004E44E6">
      <w:pPr>
        <w:pStyle w:val="ListParagraph"/>
        <w:spacing w:after="0" w:line="240" w:lineRule="auto"/>
        <w:ind w:left="0"/>
        <w:jc w:val="both"/>
        <w:rPr>
          <w:rFonts w:ascii="Arial" w:eastAsia="Times" w:hAnsi="Arial" w:cs="Arial"/>
          <w:sz w:val="20"/>
        </w:rPr>
      </w:pPr>
      <w:r w:rsidRPr="00C31C7D">
        <w:rPr>
          <w:rFonts w:ascii="Arial" w:eastAsia="Times" w:hAnsi="Arial" w:cs="Arial"/>
          <w:b/>
          <w:sz w:val="20"/>
          <w:u w:val="single"/>
        </w:rPr>
        <w:t>Discussion</w:t>
      </w:r>
      <w:r>
        <w:rPr>
          <w:rFonts w:ascii="Arial" w:eastAsia="Times" w:hAnsi="Arial" w:cs="Arial"/>
          <w:sz w:val="20"/>
        </w:rPr>
        <w:t>:</w:t>
      </w:r>
      <w:r w:rsidR="00184991">
        <w:rPr>
          <w:rFonts w:ascii="Arial" w:eastAsia="Times" w:hAnsi="Arial" w:cs="Arial"/>
          <w:sz w:val="20"/>
        </w:rPr>
        <w:t xml:space="preserve"> California Health and Safety Code states: “Hazardous material” means any material that, because of its quantity, concentration, or physical or chemical characteristics, poses a significant present or potential hazard of human health and safety or to the environment if released into the workplace or the environment. “Hazardous materials” include, but are not limited to, hazardous substances, hazardous waste, and any material that a handler or the unified program agency has a reasonable basis for believing that it would be injurious to the health and safety of persons or harmful to the environment if released into the workplace or the environment.</w:t>
      </w:r>
      <w:r w:rsidR="00184991">
        <w:rPr>
          <w:rStyle w:val="FootnoteReference"/>
          <w:rFonts w:ascii="Arial" w:eastAsia="Times" w:hAnsi="Arial" w:cs="Arial"/>
          <w:sz w:val="20"/>
        </w:rPr>
        <w:footnoteReference w:id="2"/>
      </w:r>
    </w:p>
    <w:p w14:paraId="5078DF37" w14:textId="77777777" w:rsidR="004E44E6" w:rsidRDefault="004E44E6">
      <w:pPr>
        <w:jc w:val="both"/>
        <w:rPr>
          <w:rFonts w:ascii="Arial" w:eastAsia="Arial" w:hAnsi="Arial" w:cs="Arial"/>
          <w:b/>
          <w:bCs/>
          <w:color w:val="000000"/>
          <w:sz w:val="20"/>
        </w:rPr>
      </w:pPr>
    </w:p>
    <w:p w14:paraId="48180F5B" w14:textId="77777777" w:rsidR="00F32E0E" w:rsidRDefault="00F32E0E">
      <w:pPr>
        <w:jc w:val="both"/>
        <w:rPr>
          <w:rFonts w:ascii="Arial" w:eastAsia="Arial" w:hAnsi="Arial" w:cs="Arial"/>
          <w:bCs/>
          <w:color w:val="000000"/>
          <w:sz w:val="20"/>
        </w:rPr>
      </w:pPr>
      <w:r>
        <w:rPr>
          <w:rFonts w:ascii="Arial" w:eastAsia="Arial" w:hAnsi="Arial" w:cs="Arial"/>
          <w:bCs/>
          <w:color w:val="000000"/>
          <w:sz w:val="20"/>
        </w:rPr>
        <w:t>Mendocino County has adopted a Hazardous Waste management Plan to guide future decisions by the County and the incorporated cities about hazardous waste management. Policies in the General Plan emphasize source reduction and recycling of hazardous wastes, and express a preference for onsite hazardous waste treatment over offsite treatment. The Hazardous Waste Managem</w:t>
      </w:r>
      <w:r w:rsidR="007C69D0">
        <w:rPr>
          <w:rFonts w:ascii="Arial" w:eastAsia="Arial" w:hAnsi="Arial" w:cs="Arial"/>
          <w:bCs/>
          <w:color w:val="000000"/>
          <w:sz w:val="20"/>
        </w:rPr>
        <w:t>ent Plan proposes</w:t>
      </w:r>
      <w:r>
        <w:rPr>
          <w:rFonts w:ascii="Arial" w:eastAsia="Arial" w:hAnsi="Arial" w:cs="Arial"/>
          <w:bCs/>
          <w:color w:val="000000"/>
          <w:sz w:val="20"/>
        </w:rPr>
        <w:t xml:space="preserve"> a number of hazardous waste programs and set forth criteria to guide the siting of new offsite hazardous waste facilities. However, to date, no facilities have been cited in the County. In 1997, the County Division of Environmental Health assumed responsibility of administering hazardous waste generation and treatment regulations. The General Plan includes several policies devoted to solid waste and hazardous waste and materials management and specifically, Policy DE-203 states: </w:t>
      </w:r>
      <w:r w:rsidRPr="00F32E0E">
        <w:rPr>
          <w:rFonts w:ascii="Arial" w:eastAsia="Arial" w:hAnsi="Arial" w:cs="Arial"/>
          <w:bCs/>
          <w:i/>
          <w:color w:val="000000"/>
          <w:sz w:val="20"/>
        </w:rPr>
        <w:t>All development projects shall include plans and facilities to store and mange solid waste and hazardous materials and wastes in a safe and environmentally sound manner.</w:t>
      </w:r>
      <w:r>
        <w:rPr>
          <w:rStyle w:val="FootnoteReference"/>
          <w:rFonts w:ascii="Arial" w:eastAsia="Arial" w:hAnsi="Arial" w:cs="Arial"/>
          <w:bCs/>
          <w:i/>
          <w:color w:val="000000"/>
          <w:sz w:val="20"/>
        </w:rPr>
        <w:footnoteReference w:id="3"/>
      </w:r>
    </w:p>
    <w:p w14:paraId="5E11EFBF" w14:textId="77777777" w:rsidR="003A4461" w:rsidRDefault="003A4461">
      <w:pPr>
        <w:jc w:val="both"/>
        <w:rPr>
          <w:rFonts w:ascii="Arial" w:eastAsia="Arial" w:hAnsi="Arial" w:cs="Arial"/>
          <w:bCs/>
          <w:color w:val="000000"/>
          <w:sz w:val="20"/>
        </w:rPr>
      </w:pPr>
    </w:p>
    <w:p w14:paraId="71275C7C" w14:textId="77777777" w:rsidR="003A4461" w:rsidRPr="003A4461" w:rsidRDefault="003A4461">
      <w:pPr>
        <w:jc w:val="both"/>
        <w:rPr>
          <w:rFonts w:ascii="Arial" w:eastAsia="Arial" w:hAnsi="Arial" w:cs="Arial"/>
          <w:bCs/>
          <w:color w:val="000000"/>
          <w:sz w:val="20"/>
        </w:rPr>
      </w:pPr>
      <w:r>
        <w:rPr>
          <w:rFonts w:ascii="Arial" w:eastAsia="Arial" w:hAnsi="Arial" w:cs="Arial"/>
          <w:bCs/>
          <w:color w:val="000000"/>
          <w:sz w:val="20"/>
        </w:rPr>
        <w:t>The California Air Resources Board classif</w:t>
      </w:r>
      <w:r w:rsidR="00E92CD0">
        <w:rPr>
          <w:rFonts w:ascii="Arial" w:eastAsia="Arial" w:hAnsi="Arial" w:cs="Arial"/>
          <w:bCs/>
          <w:color w:val="000000"/>
          <w:sz w:val="20"/>
        </w:rPr>
        <w:t>ies asbestos as a known human carcinogen. Asbestos of any type is considered hazardous and may cause asbestosis and lung cancer if inhaled, becoming permanently lodged in body tissues. Exposure to asbestos has also been shown to cause stomach and other cancers. Asbestos is the general name for a group of rock-forming minerals that consist of extremely strong and durable fibers. When asbestos fibers are disturbed by grading and construction activities, they are released into the air where they remain for a long period of time. Naturally occurring asbestos is an issue of concern in Mendocino County, which contains areas where asbestos-containing rocks are found. The presence of ultramafic rocks indicates the possible existence of asbestos mineral groups. Ultramafic rocks contain 90 percent or more of dark-colored, iron-magnesium-silicate minerals. Ultramafic rocks may be partially or completely altered to a rock known as serpentinite, more commonly called serpentine.</w:t>
      </w:r>
    </w:p>
    <w:p w14:paraId="0E13E2AF" w14:textId="77777777" w:rsidR="004E44E6" w:rsidRDefault="004E44E6">
      <w:pPr>
        <w:jc w:val="both"/>
        <w:rPr>
          <w:rFonts w:ascii="Arial" w:eastAsia="Arial" w:hAnsi="Arial" w:cs="Arial"/>
          <w:b/>
          <w:bCs/>
          <w:color w:val="000000"/>
          <w:sz w:val="20"/>
        </w:rPr>
      </w:pPr>
    </w:p>
    <w:p w14:paraId="2BEBFAC3" w14:textId="77777777" w:rsidR="005430BC" w:rsidRDefault="005430BC">
      <w:pPr>
        <w:jc w:val="both"/>
        <w:rPr>
          <w:rFonts w:ascii="Arial" w:eastAsia="Arial" w:hAnsi="Arial" w:cs="Arial"/>
          <w:bCs/>
          <w:color w:val="000000"/>
          <w:sz w:val="20"/>
        </w:rPr>
      </w:pPr>
      <w:r>
        <w:rPr>
          <w:rFonts w:ascii="Arial" w:eastAsia="Arial" w:hAnsi="Arial" w:cs="Arial"/>
          <w:bCs/>
          <w:color w:val="000000"/>
          <w:sz w:val="20"/>
        </w:rPr>
        <w:t>The Mendocino County Air Quality Management District enforces state regulations to reduce the effects of development projects involving construction sites and unpaved roads in areas tested and determined by the state r</w:t>
      </w:r>
      <w:r w:rsidR="00664AA1">
        <w:rPr>
          <w:rFonts w:ascii="Arial" w:eastAsia="Arial" w:hAnsi="Arial" w:cs="Arial"/>
          <w:bCs/>
          <w:color w:val="000000"/>
          <w:sz w:val="20"/>
        </w:rPr>
        <w:t>egistered geologist to contain Naturally Occurring A</w:t>
      </w:r>
      <w:r>
        <w:rPr>
          <w:rFonts w:ascii="Arial" w:eastAsia="Arial" w:hAnsi="Arial" w:cs="Arial"/>
          <w:bCs/>
          <w:color w:val="000000"/>
          <w:sz w:val="20"/>
        </w:rPr>
        <w:t>sbestos. Serpentine and ultramafic rocks are common in the eastern belt of the Franciscan Formation in Mendocino County. Small localized areas of serpentine do occur in the coastal belt of the Franciscan Formation, but they are significantly less abundant.</w:t>
      </w:r>
    </w:p>
    <w:p w14:paraId="16FFE49B" w14:textId="77777777" w:rsidR="005430BC" w:rsidRDefault="005430BC">
      <w:pPr>
        <w:jc w:val="both"/>
        <w:rPr>
          <w:rFonts w:ascii="Arial" w:eastAsia="Arial" w:hAnsi="Arial" w:cs="Arial"/>
          <w:bCs/>
          <w:color w:val="000000"/>
          <w:sz w:val="20"/>
        </w:rPr>
      </w:pPr>
    </w:p>
    <w:p w14:paraId="71F1D902" w14:textId="77777777" w:rsidR="00EB4F67" w:rsidRDefault="005430BC" w:rsidP="00EB4F67">
      <w:pPr>
        <w:jc w:val="both"/>
        <w:rPr>
          <w:rFonts w:ascii="Arial" w:eastAsia="Arial" w:hAnsi="Arial" w:cs="Arial"/>
          <w:bCs/>
          <w:color w:val="000000"/>
          <w:sz w:val="20"/>
        </w:rPr>
      </w:pPr>
      <w:r>
        <w:rPr>
          <w:rFonts w:ascii="Arial" w:eastAsia="Arial" w:hAnsi="Arial" w:cs="Arial"/>
          <w:bCs/>
          <w:color w:val="000000"/>
          <w:sz w:val="20"/>
        </w:rPr>
        <w:t>The California Department of Forestry and Fire Protection (CalFire) designates areas of the County into fire severity zones. These maps are used to develop recommendations for local land use agencies and</w:t>
      </w:r>
      <w:r w:rsidR="004D10B1">
        <w:rPr>
          <w:rFonts w:ascii="Arial" w:eastAsia="Arial" w:hAnsi="Arial" w:cs="Arial"/>
          <w:bCs/>
          <w:color w:val="000000"/>
          <w:sz w:val="20"/>
        </w:rPr>
        <w:t xml:space="preserve"> for general planning purposes.</w:t>
      </w:r>
    </w:p>
    <w:p w14:paraId="661F2599" w14:textId="77777777" w:rsidR="00D166D6" w:rsidRDefault="00D166D6" w:rsidP="00EB4F67">
      <w:pPr>
        <w:jc w:val="both"/>
        <w:rPr>
          <w:rFonts w:ascii="Arial" w:eastAsia="Arial" w:hAnsi="Arial" w:cs="Arial"/>
          <w:bCs/>
          <w:color w:val="000000"/>
          <w:sz w:val="20"/>
        </w:rPr>
      </w:pPr>
    </w:p>
    <w:p w14:paraId="125F2B63" w14:textId="77777777" w:rsidR="00D166D6" w:rsidRPr="00C4569A" w:rsidRDefault="00D166D6" w:rsidP="00D166D6">
      <w:pPr>
        <w:tabs>
          <w:tab w:val="left" w:pos="720"/>
        </w:tabs>
        <w:ind w:left="720" w:hanging="720"/>
        <w:jc w:val="both"/>
        <w:rPr>
          <w:rFonts w:ascii="Arial" w:eastAsia="Times" w:hAnsi="Arial" w:cs="Arial"/>
          <w:sz w:val="20"/>
        </w:rPr>
      </w:pPr>
      <w:r>
        <w:rPr>
          <w:rFonts w:ascii="Arial" w:eastAsia="Times" w:hAnsi="Arial" w:cs="Arial"/>
          <w:sz w:val="20"/>
        </w:rPr>
        <w:t>a-b)</w:t>
      </w:r>
      <w:r>
        <w:rPr>
          <w:rFonts w:ascii="Arial" w:eastAsia="Times" w:hAnsi="Arial" w:cs="Arial"/>
          <w:sz w:val="20"/>
        </w:rPr>
        <w:tab/>
      </w:r>
      <w:r>
        <w:rPr>
          <w:rFonts w:ascii="Arial" w:eastAsia="Arial" w:hAnsi="Arial" w:cs="Arial"/>
          <w:b/>
          <w:sz w:val="20"/>
        </w:rPr>
        <w:t>Less Than Significant Impact</w:t>
      </w:r>
      <w:r>
        <w:rPr>
          <w:rFonts w:ascii="Arial" w:eastAsia="Arial" w:hAnsi="Arial" w:cs="Arial"/>
          <w:sz w:val="20"/>
        </w:rPr>
        <w:t xml:space="preserve">: </w:t>
      </w:r>
      <w:r w:rsidR="003D6F66">
        <w:rPr>
          <w:rFonts w:ascii="Arial" w:eastAsia="Arial" w:hAnsi="Arial" w:cs="Arial"/>
          <w:sz w:val="20"/>
        </w:rPr>
        <w:t xml:space="preserve">The proposed Project will allow </w:t>
      </w:r>
      <w:r w:rsidRPr="00D166D6">
        <w:rPr>
          <w:rFonts w:ascii="Arial" w:eastAsia="Arial" w:hAnsi="Arial" w:cs="Arial"/>
          <w:sz w:val="20"/>
        </w:rPr>
        <w:t>a residential use which does</w:t>
      </w:r>
      <w:r w:rsidRPr="00D166D6">
        <w:rPr>
          <w:rFonts w:ascii="Arial" w:eastAsia="Times" w:hAnsi="Arial" w:cs="Arial"/>
          <w:sz w:val="20"/>
        </w:rPr>
        <w:t xml:space="preserve"> involve the routine transport, use and disposal of hazardous materials in small or limited quantities. These materials include construction materials, household cleaning supplies, and other materials such as fuel, cleaning </w:t>
      </w:r>
      <w:r w:rsidRPr="00D166D6">
        <w:rPr>
          <w:rFonts w:ascii="Arial" w:eastAsia="Times" w:hAnsi="Arial" w:cs="Arial"/>
          <w:sz w:val="20"/>
        </w:rPr>
        <w:lastRenderedPageBreak/>
        <w:t>solvents, lubricants associated with automobiles, small craft engines, power tools and other equipment associated with smal</w:t>
      </w:r>
      <w:r w:rsidR="006A0E9D">
        <w:rPr>
          <w:rFonts w:ascii="Arial" w:eastAsia="Times" w:hAnsi="Arial" w:cs="Arial"/>
          <w:sz w:val="20"/>
        </w:rPr>
        <w:t>l-scale agricultural production</w:t>
      </w:r>
      <w:r w:rsidRPr="00D166D6">
        <w:rPr>
          <w:rFonts w:ascii="Arial" w:eastAsia="Times" w:hAnsi="Arial" w:cs="Arial"/>
          <w:sz w:val="20"/>
        </w:rPr>
        <w:t>. Storage of these materials in the open may result in contaminated storm water runoff being discharged into nearby water bodies, including the Pacific Ocean hence the common practice for manufacturers to include critical storage information on product labels. As the proposed project does not include the use of any hazardous materials rather hazardous materials may be associated with the residential use of the subject property, there will be less than significant impact.</w:t>
      </w:r>
    </w:p>
    <w:p w14:paraId="68102F2F" w14:textId="77777777" w:rsidR="00D166D6" w:rsidRDefault="00D166D6" w:rsidP="00D166D6">
      <w:pPr>
        <w:tabs>
          <w:tab w:val="left" w:pos="360"/>
        </w:tabs>
        <w:ind w:left="720" w:hanging="720"/>
        <w:jc w:val="both"/>
        <w:rPr>
          <w:rFonts w:ascii="Arial" w:eastAsia="Times" w:hAnsi="Arial" w:cs="Arial"/>
          <w:sz w:val="20"/>
        </w:rPr>
      </w:pPr>
    </w:p>
    <w:p w14:paraId="4FEEFD15" w14:textId="4837F5AE" w:rsidR="00D166D6" w:rsidRDefault="00D166D6" w:rsidP="00D166D6">
      <w:pPr>
        <w:tabs>
          <w:tab w:val="left" w:pos="720"/>
        </w:tabs>
        <w:ind w:left="720" w:hanging="720"/>
        <w:jc w:val="both"/>
        <w:rPr>
          <w:rFonts w:ascii="Arial" w:eastAsia="Times" w:hAnsi="Arial" w:cs="Arial"/>
          <w:sz w:val="20"/>
        </w:rPr>
      </w:pPr>
      <w:r>
        <w:rPr>
          <w:rFonts w:ascii="Arial" w:eastAsia="Times" w:hAnsi="Arial" w:cs="Arial"/>
          <w:sz w:val="20"/>
        </w:rPr>
        <w:t>c</w:t>
      </w:r>
      <w:r w:rsidR="00874F42">
        <w:rPr>
          <w:rFonts w:ascii="Arial" w:eastAsia="Times" w:hAnsi="Arial" w:cs="Arial"/>
          <w:sz w:val="20"/>
        </w:rPr>
        <w:t>-d</w:t>
      </w:r>
      <w:r>
        <w:rPr>
          <w:rFonts w:ascii="Arial" w:eastAsia="Times" w:hAnsi="Arial" w:cs="Arial"/>
          <w:sz w:val="20"/>
        </w:rPr>
        <w:t>)</w:t>
      </w:r>
      <w:r>
        <w:rPr>
          <w:rFonts w:ascii="Arial" w:eastAsia="Times" w:hAnsi="Arial" w:cs="Arial"/>
          <w:sz w:val="20"/>
        </w:rPr>
        <w:tab/>
      </w:r>
      <w:r>
        <w:rPr>
          <w:rFonts w:ascii="Arial" w:eastAsia="Arial" w:hAnsi="Arial" w:cs="Arial"/>
          <w:b/>
          <w:sz w:val="20"/>
        </w:rPr>
        <w:t>No Impact</w:t>
      </w:r>
      <w:r>
        <w:rPr>
          <w:rFonts w:ascii="Arial" w:eastAsia="Arial" w:hAnsi="Arial" w:cs="Arial"/>
          <w:sz w:val="20"/>
        </w:rPr>
        <w:t xml:space="preserve">: </w:t>
      </w:r>
      <w:r>
        <w:rPr>
          <w:rFonts w:ascii="Arial" w:eastAsia="Times" w:hAnsi="Arial" w:cs="Arial"/>
          <w:sz w:val="20"/>
        </w:rPr>
        <w:t xml:space="preserve">The closest </w:t>
      </w:r>
      <w:r w:rsidR="003D6F66">
        <w:rPr>
          <w:rFonts w:ascii="Arial" w:eastAsia="Times" w:hAnsi="Arial" w:cs="Arial"/>
          <w:sz w:val="20"/>
        </w:rPr>
        <w:t xml:space="preserve">identified </w:t>
      </w:r>
      <w:r>
        <w:rPr>
          <w:rFonts w:ascii="Arial" w:eastAsia="Times" w:hAnsi="Arial" w:cs="Arial"/>
          <w:sz w:val="20"/>
        </w:rPr>
        <w:t>school</w:t>
      </w:r>
      <w:r w:rsidR="003D6F66">
        <w:rPr>
          <w:rFonts w:ascii="Arial" w:eastAsia="Times" w:hAnsi="Arial" w:cs="Arial"/>
          <w:sz w:val="20"/>
        </w:rPr>
        <w:t xml:space="preserve"> (Frank Zeek </w:t>
      </w:r>
      <w:r w:rsidR="0076082F">
        <w:rPr>
          <w:rFonts w:ascii="Arial" w:eastAsia="Times" w:hAnsi="Arial" w:cs="Arial"/>
          <w:sz w:val="20"/>
        </w:rPr>
        <w:t>E</w:t>
      </w:r>
      <w:r w:rsidR="003D6F66">
        <w:rPr>
          <w:rFonts w:ascii="Arial" w:eastAsia="Times" w:hAnsi="Arial" w:cs="Arial"/>
          <w:sz w:val="20"/>
        </w:rPr>
        <w:t>lementary) is a</w:t>
      </w:r>
      <w:r>
        <w:rPr>
          <w:rFonts w:ascii="Arial" w:eastAsia="Times" w:hAnsi="Arial" w:cs="Arial"/>
          <w:sz w:val="20"/>
        </w:rPr>
        <w:t xml:space="preserve">pproximately </w:t>
      </w:r>
      <w:r w:rsidR="003D6F66">
        <w:rPr>
          <w:rFonts w:ascii="Arial" w:eastAsia="Times" w:hAnsi="Arial" w:cs="Arial"/>
          <w:sz w:val="20"/>
        </w:rPr>
        <w:t>2,300 feet west</w:t>
      </w:r>
      <w:r>
        <w:rPr>
          <w:rFonts w:ascii="Arial" w:eastAsia="Times" w:hAnsi="Arial" w:cs="Arial"/>
          <w:sz w:val="20"/>
        </w:rPr>
        <w:t xml:space="preserve"> of the </w:t>
      </w:r>
      <w:r w:rsidR="003D6F66">
        <w:rPr>
          <w:rFonts w:ascii="Arial" w:eastAsia="Times" w:hAnsi="Arial" w:cs="Arial"/>
          <w:sz w:val="20"/>
        </w:rPr>
        <w:t xml:space="preserve">proposed project site.  </w:t>
      </w:r>
      <w:r>
        <w:rPr>
          <w:rFonts w:ascii="Arial" w:eastAsia="Times" w:hAnsi="Arial" w:cs="Arial"/>
          <w:sz w:val="20"/>
        </w:rPr>
        <w:t xml:space="preserve">The project does not propose any activities that would emit hazardous emissions or use any hazardous </w:t>
      </w:r>
      <w:r w:rsidR="00874F42">
        <w:rPr>
          <w:rFonts w:ascii="Arial" w:eastAsia="Times" w:hAnsi="Arial" w:cs="Arial"/>
          <w:sz w:val="20"/>
        </w:rPr>
        <w:t>materials. The subject property has not been identified as a hazardous materials site and therefore,</w:t>
      </w:r>
      <w:r>
        <w:rPr>
          <w:rFonts w:ascii="Arial" w:eastAsia="Times" w:hAnsi="Arial" w:cs="Arial"/>
          <w:sz w:val="20"/>
        </w:rPr>
        <w:t xml:space="preserve"> there is no impact.</w:t>
      </w:r>
    </w:p>
    <w:p w14:paraId="1E6FF4C2" w14:textId="77777777" w:rsidR="00014957" w:rsidRDefault="00014957" w:rsidP="00D166D6">
      <w:pPr>
        <w:tabs>
          <w:tab w:val="left" w:pos="720"/>
        </w:tabs>
        <w:ind w:left="720" w:hanging="720"/>
        <w:jc w:val="both"/>
        <w:rPr>
          <w:rFonts w:ascii="Arial" w:eastAsia="Times" w:hAnsi="Arial" w:cs="Arial"/>
          <w:sz w:val="20"/>
        </w:rPr>
      </w:pPr>
    </w:p>
    <w:p w14:paraId="480D800E" w14:textId="77777777" w:rsidR="00014957" w:rsidRDefault="00014957" w:rsidP="00D166D6">
      <w:pPr>
        <w:tabs>
          <w:tab w:val="left" w:pos="720"/>
        </w:tabs>
        <w:ind w:left="720" w:hanging="720"/>
        <w:jc w:val="both"/>
        <w:rPr>
          <w:rFonts w:ascii="Arial" w:eastAsia="Arial" w:hAnsi="Arial" w:cs="Arial"/>
          <w:sz w:val="20"/>
        </w:rPr>
      </w:pPr>
      <w:r>
        <w:rPr>
          <w:rFonts w:ascii="Arial" w:eastAsia="Times" w:hAnsi="Arial" w:cs="Arial"/>
          <w:sz w:val="20"/>
        </w:rPr>
        <w:t>e-f)</w:t>
      </w:r>
      <w:r>
        <w:rPr>
          <w:rFonts w:ascii="Arial" w:eastAsia="Times" w:hAnsi="Arial" w:cs="Arial"/>
          <w:sz w:val="20"/>
        </w:rPr>
        <w:tab/>
      </w:r>
      <w:r>
        <w:rPr>
          <w:rFonts w:ascii="Arial" w:eastAsia="Arial" w:hAnsi="Arial" w:cs="Arial"/>
          <w:b/>
          <w:sz w:val="20"/>
        </w:rPr>
        <w:t>No Impact</w:t>
      </w:r>
      <w:r>
        <w:rPr>
          <w:rFonts w:ascii="Arial" w:eastAsia="Arial" w:hAnsi="Arial" w:cs="Arial"/>
          <w:sz w:val="20"/>
        </w:rPr>
        <w:t>:</w:t>
      </w:r>
      <w:r w:rsidR="001A181A">
        <w:rPr>
          <w:rFonts w:ascii="Arial" w:eastAsia="Arial" w:hAnsi="Arial" w:cs="Arial"/>
          <w:sz w:val="20"/>
        </w:rPr>
        <w:t xml:space="preserve"> The close</w:t>
      </w:r>
      <w:r w:rsidR="003D6F66">
        <w:rPr>
          <w:rFonts w:ascii="Arial" w:eastAsia="Arial" w:hAnsi="Arial" w:cs="Arial"/>
          <w:sz w:val="20"/>
        </w:rPr>
        <w:t>s</w:t>
      </w:r>
      <w:r w:rsidR="001A181A">
        <w:rPr>
          <w:rFonts w:ascii="Arial" w:eastAsia="Arial" w:hAnsi="Arial" w:cs="Arial"/>
          <w:sz w:val="20"/>
        </w:rPr>
        <w:t xml:space="preserve">t airport is the </w:t>
      </w:r>
      <w:r w:rsidR="003D6F66">
        <w:rPr>
          <w:rFonts w:ascii="Arial" w:eastAsia="Arial" w:hAnsi="Arial" w:cs="Arial"/>
          <w:sz w:val="20"/>
        </w:rPr>
        <w:t xml:space="preserve">Ukiah </w:t>
      </w:r>
      <w:r w:rsidR="001A181A">
        <w:rPr>
          <w:rFonts w:ascii="Arial" w:eastAsia="Arial" w:hAnsi="Arial" w:cs="Arial"/>
          <w:sz w:val="20"/>
        </w:rPr>
        <w:t xml:space="preserve">Municipal Airport, approximately </w:t>
      </w:r>
      <w:r w:rsidR="003D6F66">
        <w:rPr>
          <w:rFonts w:ascii="Arial" w:eastAsia="Arial" w:hAnsi="Arial" w:cs="Arial"/>
          <w:sz w:val="20"/>
        </w:rPr>
        <w:t xml:space="preserve">1.75 </w:t>
      </w:r>
      <w:r w:rsidR="001A181A">
        <w:rPr>
          <w:rFonts w:ascii="Arial" w:eastAsia="Arial" w:hAnsi="Arial" w:cs="Arial"/>
          <w:sz w:val="20"/>
        </w:rPr>
        <w:t>miles south of the proposed site</w:t>
      </w:r>
      <w:r w:rsidR="003D6F66">
        <w:rPr>
          <w:rFonts w:ascii="Arial" w:eastAsia="Arial" w:hAnsi="Arial" w:cs="Arial"/>
          <w:sz w:val="20"/>
        </w:rPr>
        <w:t>.  T</w:t>
      </w:r>
      <w:r w:rsidR="001A181A">
        <w:rPr>
          <w:rFonts w:ascii="Arial" w:eastAsia="Arial" w:hAnsi="Arial" w:cs="Arial"/>
          <w:sz w:val="20"/>
        </w:rPr>
        <w:t>he project is not located within an airport land-use plan and is not within the vicinity of a private airstrip and therefore would not cause hazardous conditions for residents or workers.</w:t>
      </w:r>
    </w:p>
    <w:p w14:paraId="48F68129" w14:textId="77777777" w:rsidR="00B4439B" w:rsidRDefault="00B4439B" w:rsidP="00D166D6">
      <w:pPr>
        <w:tabs>
          <w:tab w:val="left" w:pos="720"/>
        </w:tabs>
        <w:ind w:left="720" w:hanging="720"/>
        <w:jc w:val="both"/>
        <w:rPr>
          <w:rFonts w:ascii="Arial" w:eastAsia="Times" w:hAnsi="Arial" w:cs="Arial"/>
          <w:sz w:val="20"/>
        </w:rPr>
      </w:pPr>
    </w:p>
    <w:p w14:paraId="33C5E733" w14:textId="77777777" w:rsidR="00B4439B" w:rsidRDefault="00B4439B" w:rsidP="00D166D6">
      <w:pPr>
        <w:tabs>
          <w:tab w:val="left" w:pos="720"/>
        </w:tabs>
        <w:ind w:left="720" w:hanging="720"/>
        <w:jc w:val="both"/>
        <w:rPr>
          <w:rFonts w:ascii="Arial" w:eastAsia="Times" w:hAnsi="Arial" w:cs="Arial"/>
          <w:sz w:val="20"/>
        </w:rPr>
      </w:pPr>
      <w:r>
        <w:rPr>
          <w:rFonts w:ascii="Arial" w:eastAsia="Times" w:hAnsi="Arial" w:cs="Arial"/>
          <w:sz w:val="20"/>
        </w:rPr>
        <w:t>g)</w:t>
      </w:r>
      <w:r>
        <w:rPr>
          <w:rFonts w:ascii="Arial" w:eastAsia="Times" w:hAnsi="Arial" w:cs="Arial"/>
          <w:sz w:val="20"/>
        </w:rPr>
        <w:tab/>
      </w:r>
      <w:r w:rsidRPr="00B4439B">
        <w:rPr>
          <w:rFonts w:ascii="Arial" w:eastAsia="Times" w:hAnsi="Arial" w:cs="Arial"/>
          <w:b/>
          <w:sz w:val="20"/>
        </w:rPr>
        <w:t>No Impact:</w:t>
      </w:r>
      <w:r>
        <w:rPr>
          <w:rFonts w:ascii="Arial" w:eastAsia="Times" w:hAnsi="Arial" w:cs="Arial"/>
          <w:b/>
          <w:sz w:val="20"/>
        </w:rPr>
        <w:t xml:space="preserve"> </w:t>
      </w:r>
      <w:r>
        <w:rPr>
          <w:rFonts w:ascii="Arial" w:eastAsia="Times" w:hAnsi="Arial" w:cs="Arial"/>
          <w:sz w:val="20"/>
        </w:rPr>
        <w:t>Access to</w:t>
      </w:r>
      <w:r w:rsidR="00404914">
        <w:rPr>
          <w:rFonts w:ascii="Arial" w:eastAsia="Times" w:hAnsi="Arial" w:cs="Arial"/>
          <w:sz w:val="20"/>
        </w:rPr>
        <w:t xml:space="preserve"> </w:t>
      </w:r>
      <w:r w:rsidR="003D6F66">
        <w:rPr>
          <w:rFonts w:ascii="Arial" w:eastAsia="Times" w:hAnsi="Arial" w:cs="Arial"/>
          <w:sz w:val="20"/>
        </w:rPr>
        <w:t xml:space="preserve">the Project is </w:t>
      </w:r>
      <w:r w:rsidR="00404914">
        <w:rPr>
          <w:rFonts w:ascii="Arial" w:eastAsia="Times" w:hAnsi="Arial" w:cs="Arial"/>
          <w:sz w:val="20"/>
        </w:rPr>
        <w:t xml:space="preserve">provided by </w:t>
      </w:r>
      <w:r w:rsidR="003D6F66">
        <w:rPr>
          <w:rFonts w:ascii="Arial" w:eastAsia="Times" w:hAnsi="Arial" w:cs="Arial"/>
          <w:sz w:val="20"/>
        </w:rPr>
        <w:t xml:space="preserve">Brush Street (CR 217), which connects between North State Street (City of Ukiah) and North Orchard Avenue (City of Ukiah), both major access roads within the city limits.  </w:t>
      </w:r>
      <w:r w:rsidR="001613D8">
        <w:rPr>
          <w:rFonts w:ascii="Arial" w:eastAsia="Times" w:hAnsi="Arial" w:cs="Arial"/>
          <w:sz w:val="20"/>
        </w:rPr>
        <w:t>Both road connect to US 101, a major regional highway.  T</w:t>
      </w:r>
      <w:r>
        <w:rPr>
          <w:rFonts w:ascii="Arial" w:eastAsia="Times" w:hAnsi="Arial" w:cs="Arial"/>
          <w:sz w:val="20"/>
        </w:rPr>
        <w:t>he proposed project will not impair the implementation of or physically interfere with an adopted emergency response plan or evacuation plan.</w:t>
      </w:r>
    </w:p>
    <w:p w14:paraId="4A43592E" w14:textId="77777777" w:rsidR="00C87BAE" w:rsidRDefault="00C87BAE" w:rsidP="00D166D6">
      <w:pPr>
        <w:tabs>
          <w:tab w:val="left" w:pos="720"/>
        </w:tabs>
        <w:ind w:left="720" w:hanging="720"/>
        <w:jc w:val="both"/>
        <w:rPr>
          <w:rFonts w:ascii="Arial" w:eastAsia="Times" w:hAnsi="Arial" w:cs="Arial"/>
          <w:sz w:val="20"/>
        </w:rPr>
      </w:pPr>
    </w:p>
    <w:p w14:paraId="14C128C2" w14:textId="77777777" w:rsidR="00B4439B" w:rsidRPr="00B4439B" w:rsidRDefault="00C87BAE" w:rsidP="00D166D6">
      <w:pPr>
        <w:tabs>
          <w:tab w:val="left" w:pos="720"/>
        </w:tabs>
        <w:ind w:left="720" w:hanging="720"/>
        <w:jc w:val="both"/>
        <w:rPr>
          <w:rFonts w:ascii="Arial" w:eastAsia="Times" w:hAnsi="Arial" w:cs="Arial"/>
          <w:sz w:val="20"/>
        </w:rPr>
      </w:pPr>
      <w:r>
        <w:rPr>
          <w:rFonts w:ascii="Arial" w:eastAsia="Times" w:hAnsi="Arial" w:cs="Arial"/>
          <w:sz w:val="20"/>
        </w:rPr>
        <w:t>h)</w:t>
      </w:r>
      <w:r w:rsidR="00FD1686">
        <w:rPr>
          <w:rFonts w:ascii="Arial" w:eastAsia="Times" w:hAnsi="Arial" w:cs="Arial"/>
          <w:sz w:val="20"/>
        </w:rPr>
        <w:tab/>
      </w:r>
      <w:r w:rsidR="00FD1686">
        <w:rPr>
          <w:rFonts w:ascii="Arial" w:eastAsia="Arial" w:hAnsi="Arial" w:cs="Arial"/>
          <w:b/>
          <w:sz w:val="20"/>
        </w:rPr>
        <w:t>Less Than Significant Impact</w:t>
      </w:r>
      <w:r w:rsidR="00FD1686">
        <w:rPr>
          <w:rFonts w:ascii="Arial" w:eastAsia="Arial" w:hAnsi="Arial" w:cs="Arial"/>
          <w:sz w:val="20"/>
        </w:rPr>
        <w:t>:</w:t>
      </w:r>
      <w:r w:rsidR="0044695C">
        <w:rPr>
          <w:rFonts w:ascii="Arial" w:eastAsia="Arial" w:hAnsi="Arial" w:cs="Arial"/>
          <w:sz w:val="20"/>
        </w:rPr>
        <w:t xml:space="preserve"> The</w:t>
      </w:r>
      <w:r w:rsidR="001613D8">
        <w:rPr>
          <w:rFonts w:ascii="Arial" w:eastAsia="Arial" w:hAnsi="Arial" w:cs="Arial"/>
          <w:sz w:val="20"/>
        </w:rPr>
        <w:t xml:space="preserve"> project site</w:t>
      </w:r>
      <w:r w:rsidR="0044695C">
        <w:rPr>
          <w:rFonts w:ascii="Arial" w:eastAsia="Arial" w:hAnsi="Arial" w:cs="Arial"/>
          <w:sz w:val="20"/>
        </w:rPr>
        <w:t xml:space="preserve"> is </w:t>
      </w:r>
      <w:r w:rsidR="001613D8">
        <w:rPr>
          <w:rFonts w:ascii="Arial" w:eastAsia="Arial" w:hAnsi="Arial" w:cs="Arial"/>
          <w:sz w:val="20"/>
        </w:rPr>
        <w:t xml:space="preserve">classified as “Low Density Interface” per the USDA Wildland-Urban Interface map and is entirely within a Local Responsibility Area (Ukiah Valley Fire District) and so has not been assigned a fire hazard classification by the State.  </w:t>
      </w:r>
      <w:r w:rsidR="00241B9A">
        <w:rPr>
          <w:rFonts w:ascii="Arial" w:eastAsia="Arial" w:hAnsi="Arial" w:cs="Arial"/>
          <w:sz w:val="20"/>
        </w:rPr>
        <w:t>The site is heavily developed with high density residential and commercial uses on three sides and is within 1,000 feet of the US 101 corridor on the fourth.  While it’s impossible to completely disregard any threat from wildland fire, the project site is likely better protected than most by being within an urbanized area with existing access and fire protection infrastructure (i.e., hydrants).  For these reasons, the threat of wildland fire to the project site and subsequent residential development is determined to be less than significant.</w:t>
      </w:r>
    </w:p>
    <w:p w14:paraId="73CC6EBC" w14:textId="77777777" w:rsidR="00AF2023" w:rsidRPr="00C4569A" w:rsidRDefault="00AF2023">
      <w:pPr>
        <w:tabs>
          <w:tab w:val="left" w:pos="360"/>
        </w:tabs>
        <w:ind w:left="720" w:hanging="720"/>
        <w:jc w:val="both"/>
        <w:rPr>
          <w:rFonts w:ascii="Arial" w:eastAsia="Times" w:hAnsi="Arial" w:cs="Arial"/>
          <w:sz w:val="20"/>
        </w:rPr>
      </w:pP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92"/>
        <w:gridCol w:w="1568"/>
      </w:tblGrid>
      <w:tr w:rsidR="00AF2023" w:rsidRPr="00C4569A" w14:paraId="295E9120" w14:textId="77777777" w:rsidTr="00010C59">
        <w:trPr>
          <w:trHeight w:val="308"/>
          <w:tblHeader/>
        </w:trPr>
        <w:tc>
          <w:tcPr>
            <w:tcW w:w="4505" w:type="dxa"/>
            <w:shd w:val="clear" w:color="auto" w:fill="auto"/>
            <w:vAlign w:val="center"/>
          </w:tcPr>
          <w:p w14:paraId="04C11551" w14:textId="77777777" w:rsidR="00AF2023" w:rsidRPr="00C4569A" w:rsidRDefault="00AF2023">
            <w:pPr>
              <w:ind w:left="101"/>
              <w:jc w:val="both"/>
              <w:rPr>
                <w:rFonts w:ascii="Arial" w:eastAsia="Times" w:hAnsi="Arial" w:cs="Arial"/>
                <w:b/>
                <w:color w:val="000000"/>
                <w:sz w:val="20"/>
                <w:u w:val="single"/>
                <w:shd w:val="solid" w:color="FFFFFF" w:fill="auto"/>
                <w:lang w:val="ru-RU" w:eastAsia="ru-RU"/>
              </w:rPr>
            </w:pPr>
            <w:r w:rsidRPr="00C4569A">
              <w:rPr>
                <w:rFonts w:ascii="Arial" w:eastAsia="Times" w:hAnsi="Arial" w:cs="Arial"/>
                <w:b/>
                <w:color w:val="000000"/>
                <w:sz w:val="20"/>
                <w:u w:val="single"/>
                <w:shd w:val="solid" w:color="FFFFFF" w:fill="auto"/>
                <w:lang w:val="ru-RU" w:eastAsia="ru-RU"/>
              </w:rPr>
              <w:t>X. HYDROLOGY AND WATER QUALITY</w:t>
            </w:r>
            <w:r w:rsidRPr="00C4569A">
              <w:rPr>
                <w:rFonts w:ascii="Arial" w:eastAsia="Times" w:hAnsi="Arial" w:cs="Arial"/>
                <w:b/>
                <w:color w:val="000000"/>
                <w:sz w:val="20"/>
                <w:u w:val="single"/>
                <w:shd w:val="solid" w:color="FFFFFF" w:fill="auto"/>
                <w:lang w:eastAsia="ru-RU"/>
              </w:rPr>
              <w:t>.</w:t>
            </w:r>
            <w:r w:rsidRPr="00C4569A">
              <w:rPr>
                <w:rFonts w:ascii="Arial" w:eastAsia="Times" w:hAnsi="Arial" w:cs="Arial"/>
                <w:b/>
                <w:color w:val="000000"/>
                <w:sz w:val="20"/>
                <w:shd w:val="solid" w:color="FFFFFF" w:fill="auto"/>
                <w:lang w:val="ru-RU" w:eastAsia="ru-RU"/>
              </w:rPr>
              <w:t xml:space="preserve"> Would the project:</w:t>
            </w:r>
          </w:p>
        </w:tc>
        <w:tc>
          <w:tcPr>
            <w:tcW w:w="1440" w:type="dxa"/>
            <w:shd w:val="clear" w:color="auto" w:fill="auto"/>
            <w:vAlign w:val="center"/>
          </w:tcPr>
          <w:p w14:paraId="7E5B7101"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Potentially Significant Impact</w:t>
            </w:r>
          </w:p>
        </w:tc>
        <w:tc>
          <w:tcPr>
            <w:tcW w:w="1620" w:type="dxa"/>
            <w:shd w:val="clear" w:color="auto" w:fill="auto"/>
            <w:vAlign w:val="center"/>
          </w:tcPr>
          <w:p w14:paraId="150B367E"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492" w:type="dxa"/>
            <w:shd w:val="clear" w:color="auto" w:fill="auto"/>
            <w:vAlign w:val="center"/>
          </w:tcPr>
          <w:p w14:paraId="6A362E74"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568" w:type="dxa"/>
            <w:shd w:val="clear" w:color="auto" w:fill="auto"/>
            <w:vAlign w:val="center"/>
          </w:tcPr>
          <w:p w14:paraId="3BA0F833"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6F686C8E" w14:textId="77777777" w:rsidTr="00010C59">
        <w:trPr>
          <w:trHeight w:val="154"/>
        </w:trPr>
        <w:tc>
          <w:tcPr>
            <w:tcW w:w="4505" w:type="dxa"/>
            <w:shd w:val="clear" w:color="auto" w:fill="auto"/>
          </w:tcPr>
          <w:p w14:paraId="2BF22EE0"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a) Violate any water quality standards or waste discharge requirements?</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4FD0E56"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B1BAD3D"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92" w:type="dxa"/>
            <w:shd w:val="clear" w:color="auto" w:fill="auto"/>
          </w:tcPr>
          <w:p w14:paraId="6FD1FF9C"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568" w:type="dxa"/>
            <w:shd w:val="clear" w:color="auto" w:fill="auto"/>
          </w:tcPr>
          <w:p w14:paraId="6647E6A6" w14:textId="77777777" w:rsidR="00AF2023" w:rsidRPr="00C4569A" w:rsidRDefault="00072F29">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6840CECB" w14:textId="77777777" w:rsidTr="00010C59">
        <w:trPr>
          <w:trHeight w:val="761"/>
        </w:trPr>
        <w:tc>
          <w:tcPr>
            <w:tcW w:w="4505" w:type="dxa"/>
            <w:shd w:val="clear" w:color="auto" w:fill="auto"/>
          </w:tcPr>
          <w:p w14:paraId="14198644"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b) Substantially deplete groundwater supplies or interfere substantially with groundwater recharge such that there would be a net deficit in aquifer volume or a lowering of the local groundwater table level (e.g., the production rate of pre-existing nearby wells would drop to a level</w:t>
            </w:r>
            <w:r w:rsidRPr="00C4569A">
              <w:rPr>
                <w:rFonts w:ascii="Arial" w:eastAsia="Arial" w:hAnsi="Arial" w:cs="Arial"/>
                <w:color w:val="000000"/>
                <w:sz w:val="20"/>
                <w:shd w:val="solid" w:color="FFFFFF" w:fill="auto"/>
                <w:lang w:val="ru-RU" w:eastAsia="ru-RU"/>
              </w:rPr>
              <w:t xml:space="preserve"> </w:t>
            </w:r>
            <w:r w:rsidRPr="00C4569A">
              <w:rPr>
                <w:rFonts w:ascii="Arial" w:eastAsia="Times" w:hAnsi="Arial" w:cs="Arial"/>
                <w:color w:val="000000"/>
                <w:sz w:val="20"/>
                <w:shd w:val="solid" w:color="FFFFFF" w:fill="auto"/>
                <w:lang w:val="ru-RU" w:eastAsia="ru-RU"/>
              </w:rPr>
              <w:t>which would not support existing land uses or planned uses for which permits have been granted)?</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324089CA"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0F2CEDD"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92" w:type="dxa"/>
            <w:shd w:val="clear" w:color="auto" w:fill="auto"/>
          </w:tcPr>
          <w:p w14:paraId="2DF6F53D"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568" w:type="dxa"/>
            <w:shd w:val="clear" w:color="auto" w:fill="auto"/>
          </w:tcPr>
          <w:p w14:paraId="762AEFDC" w14:textId="77777777" w:rsidR="00AF2023" w:rsidRPr="00C4569A" w:rsidRDefault="00072F29">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15C9A5F1" w14:textId="77777777" w:rsidTr="00010C59">
        <w:trPr>
          <w:trHeight w:val="308"/>
        </w:trPr>
        <w:tc>
          <w:tcPr>
            <w:tcW w:w="4505" w:type="dxa"/>
            <w:shd w:val="clear" w:color="auto" w:fill="auto"/>
          </w:tcPr>
          <w:p w14:paraId="194A35F6" w14:textId="77777777" w:rsidR="00AF2023" w:rsidRPr="00C4569A" w:rsidRDefault="00AF2023" w:rsidP="00DE7EED">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c) Substantially alter the existing drainage pattern of the site or area, including through the alteration of the course of a stream or river, in a manner which would</w:t>
            </w:r>
            <w:r w:rsidR="00DE7EED">
              <w:rPr>
                <w:rFonts w:ascii="Arial" w:eastAsia="Times" w:hAnsi="Arial" w:cs="Arial"/>
                <w:color w:val="000000"/>
                <w:sz w:val="20"/>
                <w:shd w:val="solid" w:color="FFFFFF" w:fill="auto"/>
                <w:lang w:eastAsia="ru-RU"/>
              </w:rPr>
              <w:t>:</w:t>
            </w:r>
          </w:p>
        </w:tc>
        <w:tc>
          <w:tcPr>
            <w:tcW w:w="1440" w:type="dxa"/>
            <w:shd w:val="clear" w:color="auto" w:fill="auto"/>
          </w:tcPr>
          <w:p w14:paraId="4F04EDA4"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B1D8D2A"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92" w:type="dxa"/>
            <w:shd w:val="clear" w:color="auto" w:fill="auto"/>
          </w:tcPr>
          <w:p w14:paraId="07BD3CE8" w14:textId="77777777" w:rsidR="00AF2023" w:rsidRPr="00C4569A" w:rsidRDefault="00241B9A">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568" w:type="dxa"/>
            <w:shd w:val="clear" w:color="auto" w:fill="auto"/>
          </w:tcPr>
          <w:p w14:paraId="01D6500D" w14:textId="77777777" w:rsidR="00AF2023" w:rsidRPr="00C4569A" w:rsidRDefault="00241B9A">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1EA5F832" w14:textId="77777777" w:rsidTr="00010C59">
        <w:trPr>
          <w:trHeight w:val="48"/>
        </w:trPr>
        <w:tc>
          <w:tcPr>
            <w:tcW w:w="4505" w:type="dxa"/>
            <w:shd w:val="clear" w:color="auto" w:fill="auto"/>
          </w:tcPr>
          <w:p w14:paraId="73EFD043" w14:textId="77777777" w:rsidR="00AF2023" w:rsidRPr="00C4569A" w:rsidRDefault="00DE7EED" w:rsidP="00DE7EED">
            <w:pPr>
              <w:ind w:left="720"/>
              <w:jc w:val="both"/>
              <w:rPr>
                <w:rFonts w:ascii="Arial" w:eastAsia="Times" w:hAnsi="Arial" w:cs="Arial"/>
                <w:color w:val="000000"/>
                <w:sz w:val="20"/>
                <w:shd w:val="solid" w:color="FFFFFF" w:fill="auto"/>
                <w:lang w:val="ru-RU" w:eastAsia="ru-RU"/>
              </w:rPr>
            </w:pPr>
            <w:r w:rsidRPr="00D171AC">
              <w:rPr>
                <w:rFonts w:ascii="Arial" w:hAnsi="Arial"/>
                <w:sz w:val="20"/>
                <w:szCs w:val="22"/>
              </w:rPr>
              <w:t>i) Result in substantial erosion or siltation on- or off-site?</w:t>
            </w:r>
          </w:p>
        </w:tc>
        <w:tc>
          <w:tcPr>
            <w:tcW w:w="1440" w:type="dxa"/>
            <w:shd w:val="clear" w:color="auto" w:fill="auto"/>
          </w:tcPr>
          <w:p w14:paraId="521596A5"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1411EF8"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92" w:type="dxa"/>
            <w:shd w:val="clear" w:color="auto" w:fill="auto"/>
          </w:tcPr>
          <w:p w14:paraId="5A4DE091" w14:textId="77777777" w:rsidR="00AF2023" w:rsidRPr="00C4569A" w:rsidRDefault="00241B9A">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568" w:type="dxa"/>
            <w:shd w:val="clear" w:color="auto" w:fill="auto"/>
          </w:tcPr>
          <w:p w14:paraId="78ACF7A9" w14:textId="77777777" w:rsidR="00AF2023" w:rsidRPr="00C4569A" w:rsidRDefault="00241B9A">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56275701" w14:textId="77777777" w:rsidTr="00010C59">
        <w:trPr>
          <w:trHeight w:val="48"/>
        </w:trPr>
        <w:tc>
          <w:tcPr>
            <w:tcW w:w="4505" w:type="dxa"/>
            <w:shd w:val="clear" w:color="auto" w:fill="auto"/>
          </w:tcPr>
          <w:p w14:paraId="602F5BEC" w14:textId="77777777" w:rsidR="00AF2023" w:rsidRPr="00C4569A" w:rsidRDefault="00DE7EED" w:rsidP="00010C59">
            <w:pPr>
              <w:ind w:left="720"/>
              <w:jc w:val="both"/>
              <w:rPr>
                <w:rFonts w:ascii="Arial" w:eastAsia="Times" w:hAnsi="Arial" w:cs="Arial"/>
                <w:color w:val="000000"/>
                <w:sz w:val="20"/>
                <w:shd w:val="solid" w:color="FFFFFF" w:fill="auto"/>
                <w:lang w:val="ru-RU" w:eastAsia="ru-RU"/>
              </w:rPr>
            </w:pPr>
            <w:r w:rsidRPr="00D171AC">
              <w:rPr>
                <w:rFonts w:ascii="Arial" w:hAnsi="Arial"/>
                <w:sz w:val="20"/>
                <w:szCs w:val="22"/>
              </w:rPr>
              <w:t>ii) Substantially increase the rate or amount of surface runoff in a manner which would result in flooding on- or off-site?</w:t>
            </w:r>
          </w:p>
        </w:tc>
        <w:tc>
          <w:tcPr>
            <w:tcW w:w="1440" w:type="dxa"/>
            <w:shd w:val="clear" w:color="auto" w:fill="auto"/>
          </w:tcPr>
          <w:p w14:paraId="13E64AB3"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4CC5FF7"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92" w:type="dxa"/>
            <w:shd w:val="clear" w:color="auto" w:fill="auto"/>
          </w:tcPr>
          <w:p w14:paraId="2F8A3D48" w14:textId="77777777" w:rsidR="00AF2023" w:rsidRPr="00C4569A" w:rsidRDefault="00241B9A">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568" w:type="dxa"/>
            <w:shd w:val="clear" w:color="auto" w:fill="auto"/>
          </w:tcPr>
          <w:p w14:paraId="655DAF9F" w14:textId="77777777" w:rsidR="00AF2023" w:rsidRPr="00C4569A" w:rsidRDefault="00241B9A">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71AA5AD2" w14:textId="77777777" w:rsidTr="00010C59">
        <w:trPr>
          <w:trHeight w:val="48"/>
        </w:trPr>
        <w:tc>
          <w:tcPr>
            <w:tcW w:w="4505" w:type="dxa"/>
            <w:shd w:val="clear" w:color="auto" w:fill="auto"/>
          </w:tcPr>
          <w:p w14:paraId="3E419EF3" w14:textId="77777777" w:rsidR="00AF2023" w:rsidRPr="00C4569A" w:rsidRDefault="00DE7EED" w:rsidP="00010C59">
            <w:pPr>
              <w:ind w:left="720"/>
              <w:jc w:val="both"/>
              <w:rPr>
                <w:rFonts w:ascii="Arial" w:eastAsia="Times" w:hAnsi="Arial" w:cs="Arial"/>
                <w:color w:val="000000"/>
                <w:sz w:val="20"/>
                <w:shd w:val="solid" w:color="FFFFFF" w:fill="auto"/>
                <w:lang w:val="ru-RU" w:eastAsia="ru-RU"/>
              </w:rPr>
            </w:pPr>
            <w:r w:rsidRPr="00D171AC">
              <w:rPr>
                <w:rFonts w:ascii="Arial" w:hAnsi="Arial"/>
                <w:sz w:val="20"/>
                <w:szCs w:val="22"/>
              </w:rPr>
              <w:t>iii) Create or contribute runoff water which would exceed the capacity of existing or planned stormwater drainage systems or provide substantial additional sources of polluted runoff?</w:t>
            </w:r>
          </w:p>
        </w:tc>
        <w:tc>
          <w:tcPr>
            <w:tcW w:w="1440" w:type="dxa"/>
            <w:shd w:val="clear" w:color="auto" w:fill="auto"/>
          </w:tcPr>
          <w:p w14:paraId="767BA518"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0797B3D"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92" w:type="dxa"/>
            <w:shd w:val="clear" w:color="auto" w:fill="auto"/>
          </w:tcPr>
          <w:p w14:paraId="4F798DD4" w14:textId="77777777" w:rsidR="00AF2023" w:rsidRPr="00C4569A" w:rsidRDefault="00241B9A">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568" w:type="dxa"/>
            <w:shd w:val="clear" w:color="auto" w:fill="auto"/>
          </w:tcPr>
          <w:p w14:paraId="0542E07A" w14:textId="77777777" w:rsidR="00AF2023" w:rsidRPr="00C4569A" w:rsidRDefault="00241B9A">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379AD488" w14:textId="77777777" w:rsidTr="00010C59">
        <w:trPr>
          <w:trHeight w:val="48"/>
        </w:trPr>
        <w:tc>
          <w:tcPr>
            <w:tcW w:w="4505" w:type="dxa"/>
            <w:shd w:val="clear" w:color="auto" w:fill="auto"/>
          </w:tcPr>
          <w:p w14:paraId="2F6B1477" w14:textId="77777777" w:rsidR="00AF2023" w:rsidRPr="00C4569A" w:rsidRDefault="00DE7EED" w:rsidP="00010C59">
            <w:pPr>
              <w:ind w:left="720"/>
              <w:jc w:val="both"/>
              <w:rPr>
                <w:rFonts w:ascii="Arial" w:eastAsia="Times" w:hAnsi="Arial" w:cs="Arial"/>
                <w:color w:val="000000"/>
                <w:sz w:val="20"/>
                <w:shd w:val="solid" w:color="FFFFFF" w:fill="auto"/>
                <w:lang w:val="ru-RU" w:eastAsia="ru-RU"/>
              </w:rPr>
            </w:pPr>
            <w:r w:rsidRPr="00D171AC">
              <w:rPr>
                <w:rFonts w:ascii="Arial" w:hAnsi="Arial"/>
                <w:sz w:val="20"/>
                <w:szCs w:val="22"/>
              </w:rPr>
              <w:t>iv) Impede or redirect flood flows?</w:t>
            </w:r>
          </w:p>
        </w:tc>
        <w:tc>
          <w:tcPr>
            <w:tcW w:w="1440" w:type="dxa"/>
            <w:shd w:val="clear" w:color="auto" w:fill="auto"/>
          </w:tcPr>
          <w:p w14:paraId="39FCDB8B"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47F33D2"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92" w:type="dxa"/>
            <w:shd w:val="clear" w:color="auto" w:fill="auto"/>
          </w:tcPr>
          <w:p w14:paraId="0EF3CE57" w14:textId="77777777" w:rsidR="00AF2023" w:rsidRPr="00C4569A" w:rsidRDefault="00241B9A">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568" w:type="dxa"/>
            <w:shd w:val="clear" w:color="auto" w:fill="auto"/>
          </w:tcPr>
          <w:p w14:paraId="3A3FAB49" w14:textId="77777777" w:rsidR="00AF2023" w:rsidRPr="00C4569A" w:rsidRDefault="00241B9A">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010C59" w:rsidRPr="00C4569A" w14:paraId="5BD1E74A" w14:textId="77777777" w:rsidTr="00010C59">
        <w:trPr>
          <w:trHeight w:val="48"/>
        </w:trPr>
        <w:tc>
          <w:tcPr>
            <w:tcW w:w="4505" w:type="dxa"/>
            <w:shd w:val="clear" w:color="auto" w:fill="auto"/>
          </w:tcPr>
          <w:p w14:paraId="49D8240C" w14:textId="77777777" w:rsidR="00010C59" w:rsidRPr="00D171AC" w:rsidRDefault="00010C59" w:rsidP="00010C59">
            <w:pPr>
              <w:ind w:left="101"/>
              <w:jc w:val="both"/>
              <w:rPr>
                <w:rFonts w:ascii="Arial" w:eastAsia="Times" w:hAnsi="Arial" w:cs="Arial"/>
                <w:color w:val="000000"/>
                <w:sz w:val="20"/>
                <w:shd w:val="solid" w:color="FFFFFF" w:fill="auto"/>
                <w:lang w:val="ru-RU" w:eastAsia="ru-RU"/>
              </w:rPr>
            </w:pPr>
            <w:r w:rsidRPr="00D171AC">
              <w:rPr>
                <w:rFonts w:ascii="Arial" w:hAnsi="Arial"/>
                <w:sz w:val="20"/>
                <w:szCs w:val="22"/>
              </w:rPr>
              <w:lastRenderedPageBreak/>
              <w:t>d) In flood hazard, tsunami, or seiche zones, risk release of pollutants due to project inundation?</w:t>
            </w:r>
          </w:p>
        </w:tc>
        <w:tc>
          <w:tcPr>
            <w:tcW w:w="1440" w:type="dxa"/>
            <w:shd w:val="clear" w:color="auto" w:fill="auto"/>
          </w:tcPr>
          <w:p w14:paraId="03EBB482" w14:textId="77777777" w:rsidR="00010C59" w:rsidRPr="00C4569A" w:rsidRDefault="00010C59" w:rsidP="00010C59">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04789208" w14:textId="77777777" w:rsidR="00010C59" w:rsidRPr="00C4569A" w:rsidRDefault="00010C59" w:rsidP="00010C59">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92" w:type="dxa"/>
            <w:shd w:val="clear" w:color="auto" w:fill="auto"/>
          </w:tcPr>
          <w:p w14:paraId="2086F63B" w14:textId="77777777" w:rsidR="00010C59" w:rsidRPr="00C4569A" w:rsidRDefault="00241B9A" w:rsidP="00010C59">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568" w:type="dxa"/>
            <w:shd w:val="clear" w:color="auto" w:fill="auto"/>
          </w:tcPr>
          <w:p w14:paraId="74A0E72F" w14:textId="77777777" w:rsidR="00010C59" w:rsidRPr="00C4569A" w:rsidRDefault="00241B9A" w:rsidP="00010C59">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010C59" w:rsidRPr="00C4569A" w14:paraId="50C75316" w14:textId="77777777" w:rsidTr="00010C59">
        <w:trPr>
          <w:trHeight w:val="48"/>
        </w:trPr>
        <w:tc>
          <w:tcPr>
            <w:tcW w:w="4505" w:type="dxa"/>
            <w:shd w:val="clear" w:color="auto" w:fill="auto"/>
          </w:tcPr>
          <w:p w14:paraId="1EA2ED68" w14:textId="77777777" w:rsidR="00010C59" w:rsidRPr="00C4569A" w:rsidRDefault="00010C59" w:rsidP="00010C59">
            <w:pPr>
              <w:pStyle w:val="TblTxt"/>
              <w:spacing w:after="0"/>
              <w:jc w:val="both"/>
              <w:rPr>
                <w:rFonts w:ascii="Arial" w:eastAsia="Times" w:hAnsi="Arial" w:cs="Arial"/>
                <w:szCs w:val="20"/>
              </w:rPr>
            </w:pPr>
            <w:r w:rsidRPr="00D171AC">
              <w:rPr>
                <w:rFonts w:ascii="Arial" w:hAnsi="Arial"/>
                <w:szCs w:val="22"/>
              </w:rPr>
              <w:t>e) Conflict with or obstruct implementation of a water quality control plan or sustainable groundwater management plan?</w:t>
            </w:r>
          </w:p>
        </w:tc>
        <w:tc>
          <w:tcPr>
            <w:tcW w:w="1440" w:type="dxa"/>
            <w:shd w:val="clear" w:color="auto" w:fill="auto"/>
          </w:tcPr>
          <w:p w14:paraId="6B7A7B5B" w14:textId="77777777" w:rsidR="00010C59" w:rsidRPr="00C4569A" w:rsidRDefault="00010C59" w:rsidP="00010C59">
            <w:pPr>
              <w:pStyle w:val="TblTxt"/>
              <w:spacing w:after="0"/>
              <w:jc w:val="center"/>
              <w:rPr>
                <w:rFonts w:ascii="Arial" w:eastAsia="Times" w:hAnsi="Arial" w:cs="Arial"/>
                <w:szCs w:val="20"/>
              </w:rPr>
            </w:pPr>
            <w:r>
              <w:rPr>
                <w:rFonts w:ascii="Arial" w:eastAsia="Times" w:hAnsi="Arial" w:cs="Arial"/>
                <w:szCs w:val="20"/>
              </w:rPr>
              <w:fldChar w:fldCharType="begin">
                <w:ffData>
                  <w:name w:val="Check1"/>
                  <w:enabled/>
                  <w:calcOnExit w:val="0"/>
                  <w:checkBox>
                    <w:sizeAuto/>
                    <w:default w:val="0"/>
                  </w:checkBox>
                </w:ffData>
              </w:fldChar>
            </w:r>
            <w:r>
              <w:rPr>
                <w:rFonts w:ascii="Arial" w:eastAsia="Times" w:hAnsi="Arial" w:cs="Arial"/>
                <w:szCs w:val="20"/>
              </w:rPr>
              <w:instrText xml:space="preserve"> FORMCHECKBOX </w:instrText>
            </w:r>
            <w:r w:rsidR="0076082F">
              <w:rPr>
                <w:rFonts w:ascii="Arial" w:eastAsia="Times" w:hAnsi="Arial" w:cs="Arial"/>
                <w:szCs w:val="20"/>
              </w:rPr>
            </w:r>
            <w:r w:rsidR="0076082F">
              <w:rPr>
                <w:rFonts w:ascii="Arial" w:eastAsia="Times" w:hAnsi="Arial" w:cs="Arial"/>
                <w:szCs w:val="20"/>
              </w:rPr>
              <w:fldChar w:fldCharType="separate"/>
            </w:r>
            <w:r>
              <w:rPr>
                <w:rFonts w:ascii="Arial" w:eastAsia="Times" w:hAnsi="Arial" w:cs="Arial"/>
                <w:szCs w:val="20"/>
              </w:rPr>
              <w:fldChar w:fldCharType="end"/>
            </w:r>
          </w:p>
        </w:tc>
        <w:tc>
          <w:tcPr>
            <w:tcW w:w="1620" w:type="dxa"/>
            <w:shd w:val="clear" w:color="auto" w:fill="auto"/>
          </w:tcPr>
          <w:p w14:paraId="54DB4453" w14:textId="77777777" w:rsidR="00010C59" w:rsidRPr="00C4569A" w:rsidRDefault="00010C59" w:rsidP="00010C59">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92" w:type="dxa"/>
            <w:shd w:val="clear" w:color="auto" w:fill="auto"/>
          </w:tcPr>
          <w:p w14:paraId="7AD8FE23" w14:textId="77777777" w:rsidR="00010C59" w:rsidRPr="00C4569A" w:rsidRDefault="00010C59" w:rsidP="00010C59">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568" w:type="dxa"/>
            <w:shd w:val="clear" w:color="auto" w:fill="auto"/>
          </w:tcPr>
          <w:p w14:paraId="719A8AAF" w14:textId="77777777" w:rsidR="00010C59" w:rsidRPr="00C4569A" w:rsidRDefault="00241B9A" w:rsidP="00010C59">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09CB420C" w14:textId="77777777" w:rsidR="00AF2023" w:rsidRDefault="00AF2023">
      <w:pPr>
        <w:tabs>
          <w:tab w:val="left" w:pos="360"/>
        </w:tabs>
        <w:ind w:left="360" w:hanging="360"/>
        <w:jc w:val="both"/>
        <w:rPr>
          <w:rFonts w:ascii="Arial" w:eastAsia="Times" w:hAnsi="Arial" w:cs="Arial"/>
          <w:sz w:val="20"/>
        </w:rPr>
      </w:pPr>
    </w:p>
    <w:p w14:paraId="55B16BAC" w14:textId="77777777" w:rsidR="004E44E6" w:rsidRDefault="004E44E6" w:rsidP="004E44E6">
      <w:pPr>
        <w:pStyle w:val="ListParagraph"/>
        <w:spacing w:after="0" w:line="240" w:lineRule="auto"/>
        <w:ind w:left="0"/>
        <w:jc w:val="both"/>
        <w:rPr>
          <w:rFonts w:ascii="Arial" w:eastAsia="Times" w:hAnsi="Arial" w:cs="Arial"/>
          <w:sz w:val="20"/>
        </w:rPr>
      </w:pPr>
      <w:r w:rsidRPr="009F3320">
        <w:rPr>
          <w:rFonts w:ascii="Arial" w:eastAsia="Times" w:hAnsi="Arial" w:cs="Arial"/>
          <w:b/>
          <w:sz w:val="20"/>
          <w:u w:val="single"/>
        </w:rPr>
        <w:t>Thresholds of Significance</w:t>
      </w:r>
      <w:r>
        <w:rPr>
          <w:rFonts w:ascii="Arial" w:eastAsia="Times" w:hAnsi="Arial" w:cs="Arial"/>
          <w:sz w:val="20"/>
        </w:rPr>
        <w:t>:</w:t>
      </w:r>
      <w:r w:rsidR="00DF6AC8">
        <w:rPr>
          <w:rFonts w:ascii="Arial" w:eastAsia="Times" w:hAnsi="Arial" w:cs="Arial"/>
          <w:sz w:val="20"/>
        </w:rPr>
        <w:t xml:space="preserve"> The project would have a significant effect on hydrology and water quality if it would violate any water quality standards or waste discharge requirements or otherwise substantially degrade surface or ground water quality; substantially decrease groundwater supplies or interfere substantially with groundwater recharge such that the project may impede sustainable groundwater management of the basin; substantially alter the existing drainage pattern of the site or area, including through the alteration of the course of a stream or river or through the addition of impervious surfaces, in a manner, which would result in substantial erosion or siltation on or off-site, substantially increase the rate or amount of surface runoff in a manner which would result in flooding on or off-site, cr</w:t>
      </w:r>
      <w:r w:rsidR="00834103">
        <w:rPr>
          <w:rFonts w:ascii="Arial" w:eastAsia="Times" w:hAnsi="Arial" w:cs="Arial"/>
          <w:sz w:val="20"/>
        </w:rPr>
        <w:t>e</w:t>
      </w:r>
      <w:r w:rsidR="00DF6AC8">
        <w:rPr>
          <w:rFonts w:ascii="Arial" w:eastAsia="Times" w:hAnsi="Arial" w:cs="Arial"/>
          <w:sz w:val="20"/>
        </w:rPr>
        <w:t>ate or contribute runoff water which would exceed the capacity of existing or planned stormwater drainage systems or provide substantial additional sources of polluted runoff, or imped or redirect flows; in flood hazard, tsunami, or seiche zones, risk release of pollutants due to project inundation; or conflict with or obstruct implementation of a water quality control plan or sustainable groundwater management plan.</w:t>
      </w:r>
    </w:p>
    <w:p w14:paraId="127C90DC" w14:textId="77777777" w:rsidR="004E44E6" w:rsidRDefault="004E44E6" w:rsidP="004E44E6">
      <w:pPr>
        <w:pStyle w:val="ListParagraph"/>
        <w:spacing w:after="0" w:line="240" w:lineRule="auto"/>
        <w:ind w:left="0"/>
        <w:jc w:val="both"/>
        <w:rPr>
          <w:rFonts w:ascii="Arial" w:eastAsia="Times" w:hAnsi="Arial" w:cs="Arial"/>
          <w:sz w:val="20"/>
        </w:rPr>
      </w:pPr>
    </w:p>
    <w:p w14:paraId="4FCE0690" w14:textId="77777777" w:rsidR="00CE54B8" w:rsidRDefault="004E44E6" w:rsidP="004E44E6">
      <w:pPr>
        <w:pStyle w:val="ListParagraph"/>
        <w:spacing w:after="0" w:line="240" w:lineRule="auto"/>
        <w:ind w:left="0"/>
        <w:jc w:val="both"/>
        <w:rPr>
          <w:rFonts w:ascii="Arial" w:eastAsia="Times" w:hAnsi="Arial" w:cs="Arial"/>
          <w:sz w:val="20"/>
        </w:rPr>
      </w:pPr>
      <w:r w:rsidRPr="00C31C7D">
        <w:rPr>
          <w:rFonts w:ascii="Arial" w:eastAsia="Times" w:hAnsi="Arial" w:cs="Arial"/>
          <w:b/>
          <w:sz w:val="20"/>
          <w:u w:val="single"/>
        </w:rPr>
        <w:t>Discussion</w:t>
      </w:r>
      <w:r>
        <w:rPr>
          <w:rFonts w:ascii="Arial" w:eastAsia="Times" w:hAnsi="Arial" w:cs="Arial"/>
          <w:sz w:val="20"/>
        </w:rPr>
        <w:t>:</w:t>
      </w:r>
      <w:r w:rsidR="00CA5CC4">
        <w:rPr>
          <w:rFonts w:ascii="Arial" w:eastAsia="Times" w:hAnsi="Arial" w:cs="Arial"/>
          <w:sz w:val="20"/>
        </w:rPr>
        <w:t xml:space="preserve"> The California State Water Resources Control Board (SWRCB) is responsible for implementing water quality standards in California. </w:t>
      </w:r>
      <w:r w:rsidR="00CE54B8">
        <w:rPr>
          <w:rFonts w:ascii="Arial" w:eastAsia="Times" w:hAnsi="Arial" w:cs="Arial"/>
          <w:sz w:val="20"/>
        </w:rPr>
        <w:t>These standards are codified in Division 7: Water Quality of the California Code of Regulations which defines waste and groundwater independently.</w:t>
      </w:r>
      <w:r w:rsidR="006454C9">
        <w:rPr>
          <w:rFonts w:ascii="Arial" w:eastAsia="Times" w:hAnsi="Arial" w:cs="Arial"/>
          <w:sz w:val="20"/>
        </w:rPr>
        <w:t xml:space="preserve"> Typical activities and uses that affect water quality include, but are not limited to, discharge of process wastewater from factories, confined animal facilities, construction sites, sewage treatment facilities, and material handling areas which drain into storm drains. </w:t>
      </w:r>
      <w:r w:rsidR="00CE54B8">
        <w:rPr>
          <w:rFonts w:ascii="Arial" w:eastAsia="Times" w:hAnsi="Arial" w:cs="Arial"/>
          <w:sz w:val="20"/>
        </w:rPr>
        <w:t>In Mendocino County, groundwater is the main source for municipal an</w:t>
      </w:r>
      <w:r w:rsidR="006700D3">
        <w:rPr>
          <w:rFonts w:ascii="Arial" w:eastAsia="Times" w:hAnsi="Arial" w:cs="Arial"/>
          <w:sz w:val="20"/>
        </w:rPr>
        <w:t>d</w:t>
      </w:r>
      <w:r w:rsidR="00CE54B8">
        <w:rPr>
          <w:rFonts w:ascii="Arial" w:eastAsia="Times" w:hAnsi="Arial" w:cs="Arial"/>
          <w:sz w:val="20"/>
        </w:rPr>
        <w:t xml:space="preserve"> individual domestic water systems, outside of the Ukiah Valley, and contributes significantly to irrigation. Wells throughout Mendocino County support a variety of uses, including domestic, commercial, industrial, and agricultural and fire protection. The County’s groundwater is found in two distinct geologic settings: the inland valleys and the mountainous areas. Mountainous areas are underlain by consolidated rocks of the Franciscan Complex, which are commonly dry and generally supply less than 5 gallons per minute of water to wells</w:t>
      </w:r>
      <w:r w:rsidR="006700D3">
        <w:rPr>
          <w:rFonts w:ascii="Arial" w:eastAsia="Times" w:hAnsi="Arial" w:cs="Arial"/>
          <w:sz w:val="20"/>
        </w:rPr>
        <w:t>.</w:t>
      </w:r>
      <w:r w:rsidR="00CE54B8">
        <w:rPr>
          <w:rFonts w:ascii="Arial" w:eastAsia="Times" w:hAnsi="Arial" w:cs="Arial"/>
          <w:sz w:val="20"/>
        </w:rPr>
        <w:t xml:space="preserve"> Interior valleys are underlain by relatively thick </w:t>
      </w:r>
      <w:r w:rsidR="006454C9">
        <w:rPr>
          <w:rFonts w:ascii="Arial" w:eastAsia="Times" w:hAnsi="Arial" w:cs="Arial"/>
          <w:sz w:val="20"/>
        </w:rPr>
        <w:t>deposits</w:t>
      </w:r>
      <w:r w:rsidR="00CE54B8">
        <w:rPr>
          <w:rFonts w:ascii="Arial" w:eastAsia="Times" w:hAnsi="Arial" w:cs="Arial"/>
          <w:sz w:val="20"/>
        </w:rPr>
        <w:t xml:space="preserve"> of valley fill, in which</w:t>
      </w:r>
      <w:r w:rsidR="006700D3">
        <w:rPr>
          <w:rFonts w:ascii="Arial" w:eastAsia="Times" w:hAnsi="Arial" w:cs="Arial"/>
          <w:sz w:val="20"/>
        </w:rPr>
        <w:t xml:space="preserve"> water extraction</w:t>
      </w:r>
      <w:r w:rsidR="00CE54B8">
        <w:rPr>
          <w:rFonts w:ascii="Arial" w:eastAsia="Times" w:hAnsi="Arial" w:cs="Arial"/>
          <w:sz w:val="20"/>
        </w:rPr>
        <w:t xml:space="preserve"> yields vary from less than 50 gallons per minute to 1,000 gallons per minute. There are six identified major groundwater basins in Mendocino County. Groundwater recharge is the replacement of </w:t>
      </w:r>
      <w:r w:rsidR="006454C9">
        <w:rPr>
          <w:rFonts w:ascii="Arial" w:eastAsia="Times" w:hAnsi="Arial" w:cs="Arial"/>
          <w:sz w:val="20"/>
        </w:rPr>
        <w:t>water</w:t>
      </w:r>
      <w:r w:rsidR="00CE54B8">
        <w:rPr>
          <w:rFonts w:ascii="Arial" w:eastAsia="Times" w:hAnsi="Arial" w:cs="Arial"/>
          <w:sz w:val="20"/>
        </w:rPr>
        <w:t xml:space="preserve"> in the groundwater aquifer. Recharge occurs in the form of </w:t>
      </w:r>
      <w:r w:rsidR="006454C9">
        <w:rPr>
          <w:rFonts w:ascii="Arial" w:eastAsia="Times" w:hAnsi="Arial" w:cs="Arial"/>
          <w:sz w:val="20"/>
        </w:rPr>
        <w:t>precipitation</w:t>
      </w:r>
      <w:r w:rsidR="00CE54B8">
        <w:rPr>
          <w:rFonts w:ascii="Arial" w:eastAsia="Times" w:hAnsi="Arial" w:cs="Arial"/>
          <w:sz w:val="20"/>
        </w:rPr>
        <w:t xml:space="preserve">, surface runoff </w:t>
      </w:r>
      <w:r w:rsidR="006454C9">
        <w:rPr>
          <w:rFonts w:ascii="Arial" w:eastAsia="Times" w:hAnsi="Arial" w:cs="Arial"/>
          <w:sz w:val="20"/>
        </w:rPr>
        <w:t>that</w:t>
      </w:r>
      <w:r w:rsidR="00CE54B8">
        <w:rPr>
          <w:rFonts w:ascii="Arial" w:eastAsia="Times" w:hAnsi="Arial" w:cs="Arial"/>
          <w:sz w:val="20"/>
        </w:rPr>
        <w:t xml:space="preserve"> later ente</w:t>
      </w:r>
      <w:r w:rsidR="006454C9">
        <w:rPr>
          <w:rFonts w:ascii="Arial" w:eastAsia="Times" w:hAnsi="Arial" w:cs="Arial"/>
          <w:sz w:val="20"/>
        </w:rPr>
        <w:t>rs the ground, irrigation, and i</w:t>
      </w:r>
      <w:r w:rsidR="00CE54B8">
        <w:rPr>
          <w:rFonts w:ascii="Arial" w:eastAsia="Times" w:hAnsi="Arial" w:cs="Arial"/>
          <w:sz w:val="20"/>
        </w:rPr>
        <w:t xml:space="preserve">n some </w:t>
      </w:r>
      <w:r w:rsidR="006454C9">
        <w:rPr>
          <w:rFonts w:ascii="Arial" w:eastAsia="Times" w:hAnsi="Arial" w:cs="Arial"/>
          <w:sz w:val="20"/>
        </w:rPr>
        <w:t>parts</w:t>
      </w:r>
      <w:r w:rsidR="00CE54B8">
        <w:rPr>
          <w:rFonts w:ascii="Arial" w:eastAsia="Times" w:hAnsi="Arial" w:cs="Arial"/>
          <w:sz w:val="20"/>
        </w:rPr>
        <w:t xml:space="preserve"> of California (but not in Mendocino County) by </w:t>
      </w:r>
      <w:r w:rsidR="006454C9">
        <w:rPr>
          <w:rFonts w:ascii="Arial" w:eastAsia="Times" w:hAnsi="Arial" w:cs="Arial"/>
          <w:sz w:val="20"/>
        </w:rPr>
        <w:t>imported</w:t>
      </w:r>
      <w:r w:rsidR="00CE54B8">
        <w:rPr>
          <w:rFonts w:ascii="Arial" w:eastAsia="Times" w:hAnsi="Arial" w:cs="Arial"/>
          <w:sz w:val="20"/>
        </w:rPr>
        <w:t xml:space="preserve"> water</w:t>
      </w:r>
      <w:r w:rsidR="0095443F">
        <w:rPr>
          <w:rFonts w:ascii="Arial" w:eastAsia="Times" w:hAnsi="Arial" w:cs="Arial"/>
          <w:sz w:val="20"/>
        </w:rPr>
        <w:t xml:space="preserve">. Specific information regarding recharge areas </w:t>
      </w:r>
      <w:r w:rsidR="006454C9">
        <w:rPr>
          <w:rFonts w:ascii="Arial" w:eastAsia="Times" w:hAnsi="Arial" w:cs="Arial"/>
          <w:sz w:val="20"/>
        </w:rPr>
        <w:t>for</w:t>
      </w:r>
      <w:r w:rsidR="0095443F">
        <w:rPr>
          <w:rFonts w:ascii="Arial" w:eastAsia="Times" w:hAnsi="Arial" w:cs="Arial"/>
          <w:sz w:val="20"/>
        </w:rPr>
        <w:t xml:space="preserve"> Mendocino County’s groundwater basis is not generally available, but recharge for inland </w:t>
      </w:r>
      <w:r w:rsidR="006454C9">
        <w:rPr>
          <w:rFonts w:ascii="Arial" w:eastAsia="Times" w:hAnsi="Arial" w:cs="Arial"/>
          <w:sz w:val="20"/>
        </w:rPr>
        <w:t>groundwater</w:t>
      </w:r>
      <w:r w:rsidR="0095443F">
        <w:rPr>
          <w:rFonts w:ascii="Arial" w:eastAsia="Times" w:hAnsi="Arial" w:cs="Arial"/>
          <w:sz w:val="20"/>
        </w:rPr>
        <w:t xml:space="preserve"> </w:t>
      </w:r>
      <w:r w:rsidR="006454C9">
        <w:rPr>
          <w:rFonts w:ascii="Arial" w:eastAsia="Times" w:hAnsi="Arial" w:cs="Arial"/>
          <w:sz w:val="20"/>
        </w:rPr>
        <w:t>basins</w:t>
      </w:r>
      <w:r w:rsidR="0095443F">
        <w:rPr>
          <w:rFonts w:ascii="Arial" w:eastAsia="Times" w:hAnsi="Arial" w:cs="Arial"/>
          <w:sz w:val="20"/>
        </w:rPr>
        <w:t xml:space="preserve"> comes primarily for infiltration of </w:t>
      </w:r>
      <w:r w:rsidR="006454C9">
        <w:rPr>
          <w:rFonts w:ascii="Arial" w:eastAsia="Times" w:hAnsi="Arial" w:cs="Arial"/>
          <w:sz w:val="20"/>
        </w:rPr>
        <w:t>precipitation</w:t>
      </w:r>
      <w:r w:rsidR="0095443F">
        <w:rPr>
          <w:rFonts w:ascii="Arial" w:eastAsia="Times" w:hAnsi="Arial" w:cs="Arial"/>
          <w:sz w:val="20"/>
        </w:rPr>
        <w:t xml:space="preserve"> and intercepted runoff in stream channels, and from permeable soils along the margins of valleys. Recharge for coastal groundwater </w:t>
      </w:r>
      <w:r w:rsidR="006454C9">
        <w:rPr>
          <w:rFonts w:ascii="Arial" w:eastAsia="Times" w:hAnsi="Arial" w:cs="Arial"/>
          <w:sz w:val="20"/>
        </w:rPr>
        <w:t>basins</w:t>
      </w:r>
      <w:r w:rsidR="0095443F">
        <w:rPr>
          <w:rFonts w:ascii="Arial" w:eastAsia="Times" w:hAnsi="Arial" w:cs="Arial"/>
          <w:sz w:val="20"/>
        </w:rPr>
        <w:t xml:space="preserve"> takes place in fractured and w</w:t>
      </w:r>
      <w:r w:rsidR="006454C9">
        <w:rPr>
          <w:rFonts w:ascii="Arial" w:eastAsia="Times" w:hAnsi="Arial" w:cs="Arial"/>
          <w:sz w:val="20"/>
        </w:rPr>
        <w:t>eathered</w:t>
      </w:r>
      <w:r w:rsidR="0095443F">
        <w:rPr>
          <w:rFonts w:ascii="Arial" w:eastAsia="Times" w:hAnsi="Arial" w:cs="Arial"/>
          <w:sz w:val="20"/>
        </w:rPr>
        <w:t xml:space="preserve"> bedrock and coastal terraces, and along recent alluvial deposits and bedrock formations. If recharge areas are protected from </w:t>
      </w:r>
      <w:r w:rsidR="006454C9">
        <w:rPr>
          <w:rFonts w:ascii="Arial" w:eastAsia="Times" w:hAnsi="Arial" w:cs="Arial"/>
          <w:sz w:val="20"/>
        </w:rPr>
        <w:t>major</w:t>
      </w:r>
      <w:r w:rsidR="0095443F">
        <w:rPr>
          <w:rFonts w:ascii="Arial" w:eastAsia="Times" w:hAnsi="Arial" w:cs="Arial"/>
          <w:sz w:val="20"/>
        </w:rPr>
        <w:t xml:space="preserve"> modification – such as paving, building and gravel removal – it </w:t>
      </w:r>
      <w:r w:rsidR="006454C9">
        <w:rPr>
          <w:rFonts w:ascii="Arial" w:eastAsia="Times" w:hAnsi="Arial" w:cs="Arial"/>
          <w:sz w:val="20"/>
        </w:rPr>
        <w:t xml:space="preserve">is anticipated </w:t>
      </w:r>
      <w:r w:rsidR="0095443F">
        <w:rPr>
          <w:rFonts w:ascii="Arial" w:eastAsia="Times" w:hAnsi="Arial" w:cs="Arial"/>
          <w:sz w:val="20"/>
        </w:rPr>
        <w:t xml:space="preserve">that continued recharge will re-supply groundwater reservoirs. The basic source of all water in Mendocino County is precipitation in </w:t>
      </w:r>
      <w:r w:rsidR="006454C9">
        <w:rPr>
          <w:rFonts w:ascii="Arial" w:eastAsia="Times" w:hAnsi="Arial" w:cs="Arial"/>
          <w:sz w:val="20"/>
        </w:rPr>
        <w:t>the</w:t>
      </w:r>
      <w:r w:rsidR="0095443F">
        <w:rPr>
          <w:rFonts w:ascii="Arial" w:eastAsia="Times" w:hAnsi="Arial" w:cs="Arial"/>
          <w:sz w:val="20"/>
        </w:rPr>
        <w:t xml:space="preserve"> form of rain or snow. </w:t>
      </w:r>
      <w:r w:rsidR="006454C9">
        <w:rPr>
          <w:rFonts w:ascii="Arial" w:eastAsia="Times" w:hAnsi="Arial" w:cs="Arial"/>
          <w:sz w:val="20"/>
        </w:rPr>
        <w:t>Average</w:t>
      </w:r>
      <w:r w:rsidR="0095443F">
        <w:rPr>
          <w:rFonts w:ascii="Arial" w:eastAsia="Times" w:hAnsi="Arial" w:cs="Arial"/>
          <w:sz w:val="20"/>
        </w:rPr>
        <w:t xml:space="preserve"> annual rainfall in </w:t>
      </w:r>
      <w:r w:rsidR="006454C9">
        <w:rPr>
          <w:rFonts w:ascii="Arial" w:eastAsia="Times" w:hAnsi="Arial" w:cs="Arial"/>
          <w:sz w:val="20"/>
        </w:rPr>
        <w:t>Mendocino</w:t>
      </w:r>
      <w:r w:rsidR="0095443F">
        <w:rPr>
          <w:rFonts w:ascii="Arial" w:eastAsia="Times" w:hAnsi="Arial" w:cs="Arial"/>
          <w:sz w:val="20"/>
        </w:rPr>
        <w:t xml:space="preserve"> county ranges from slightly less </w:t>
      </w:r>
      <w:r w:rsidR="006454C9">
        <w:rPr>
          <w:rFonts w:ascii="Arial" w:eastAsia="Times" w:hAnsi="Arial" w:cs="Arial"/>
          <w:sz w:val="20"/>
        </w:rPr>
        <w:t xml:space="preserve">than </w:t>
      </w:r>
      <w:r w:rsidR="0095443F">
        <w:rPr>
          <w:rFonts w:ascii="Arial" w:eastAsia="Times" w:hAnsi="Arial" w:cs="Arial"/>
          <w:sz w:val="20"/>
        </w:rPr>
        <w:t xml:space="preserve">35 </w:t>
      </w:r>
      <w:r w:rsidR="006454C9">
        <w:rPr>
          <w:rFonts w:ascii="Arial" w:eastAsia="Times" w:hAnsi="Arial" w:cs="Arial"/>
          <w:sz w:val="20"/>
        </w:rPr>
        <w:t>inches</w:t>
      </w:r>
      <w:r w:rsidR="0095443F">
        <w:rPr>
          <w:rFonts w:ascii="Arial" w:eastAsia="Times" w:hAnsi="Arial" w:cs="Arial"/>
          <w:sz w:val="20"/>
        </w:rPr>
        <w:t xml:space="preserve"> </w:t>
      </w:r>
      <w:r w:rsidR="006454C9">
        <w:rPr>
          <w:rFonts w:ascii="Arial" w:eastAsia="Times" w:hAnsi="Arial" w:cs="Arial"/>
          <w:sz w:val="20"/>
        </w:rPr>
        <w:t>in the Ukiah area to more than</w:t>
      </w:r>
      <w:r w:rsidR="0095443F">
        <w:rPr>
          <w:rFonts w:ascii="Arial" w:eastAsia="Times" w:hAnsi="Arial" w:cs="Arial"/>
          <w:sz w:val="20"/>
        </w:rPr>
        <w:t xml:space="preserve"> 80 inches near Branscomb. Most of the precipitation falls during the winter, and substantial snowfall </w:t>
      </w:r>
      <w:r w:rsidR="006454C9">
        <w:rPr>
          <w:rFonts w:ascii="Arial" w:eastAsia="Times" w:hAnsi="Arial" w:cs="Arial"/>
          <w:sz w:val="20"/>
        </w:rPr>
        <w:t>is limited</w:t>
      </w:r>
      <w:r w:rsidR="0095443F">
        <w:rPr>
          <w:rFonts w:ascii="Arial" w:eastAsia="Times" w:hAnsi="Arial" w:cs="Arial"/>
          <w:sz w:val="20"/>
        </w:rPr>
        <w:t xml:space="preserve"> to higher elevations. Rainfall is often from storms which move in form the northwest. </w:t>
      </w:r>
    </w:p>
    <w:p w14:paraId="2DDE9675" w14:textId="77777777" w:rsidR="00CE54B8" w:rsidRDefault="00CE54B8" w:rsidP="004E44E6">
      <w:pPr>
        <w:pStyle w:val="ListParagraph"/>
        <w:spacing w:after="0" w:line="240" w:lineRule="auto"/>
        <w:ind w:left="0"/>
        <w:jc w:val="both"/>
        <w:rPr>
          <w:rFonts w:ascii="Arial" w:eastAsia="Times" w:hAnsi="Arial" w:cs="Arial"/>
          <w:sz w:val="20"/>
        </w:rPr>
      </w:pPr>
    </w:p>
    <w:p w14:paraId="4F3EDFAB" w14:textId="77777777" w:rsidR="008C78B1" w:rsidRDefault="00FF2060" w:rsidP="008C78B1">
      <w:pPr>
        <w:tabs>
          <w:tab w:val="left" w:pos="720"/>
        </w:tabs>
        <w:ind w:left="720" w:hanging="720"/>
        <w:jc w:val="both"/>
        <w:rPr>
          <w:rFonts w:ascii="Arial" w:eastAsia="Arial" w:hAnsi="Arial" w:cs="Arial"/>
          <w:sz w:val="20"/>
        </w:rPr>
      </w:pPr>
      <w:r>
        <w:rPr>
          <w:rFonts w:ascii="Arial" w:eastAsia="Arial" w:hAnsi="Arial" w:cs="Arial"/>
          <w:sz w:val="20"/>
        </w:rPr>
        <w:t>a,e</w:t>
      </w:r>
      <w:r w:rsidR="008C78B1">
        <w:rPr>
          <w:rFonts w:ascii="Arial" w:eastAsia="Arial" w:hAnsi="Arial" w:cs="Arial"/>
          <w:sz w:val="20"/>
        </w:rPr>
        <w:t>)</w:t>
      </w:r>
      <w:r w:rsidR="008C78B1">
        <w:rPr>
          <w:rFonts w:ascii="Arial" w:eastAsia="Arial" w:hAnsi="Arial" w:cs="Arial"/>
          <w:sz w:val="20"/>
        </w:rPr>
        <w:tab/>
      </w:r>
      <w:r w:rsidR="008C78B1">
        <w:rPr>
          <w:rFonts w:ascii="Arial" w:eastAsia="Arial" w:hAnsi="Arial" w:cs="Arial"/>
          <w:b/>
          <w:sz w:val="20"/>
        </w:rPr>
        <w:t>No Impact</w:t>
      </w:r>
      <w:r w:rsidR="008C78B1">
        <w:rPr>
          <w:rFonts w:ascii="Arial" w:eastAsia="Arial" w:hAnsi="Arial" w:cs="Arial"/>
          <w:sz w:val="20"/>
        </w:rPr>
        <w:t xml:space="preserve">: </w:t>
      </w:r>
      <w:r w:rsidR="00F0135E">
        <w:rPr>
          <w:rFonts w:ascii="Arial" w:eastAsia="Arial" w:hAnsi="Arial" w:cs="Arial"/>
          <w:sz w:val="20"/>
        </w:rPr>
        <w:t xml:space="preserve">The proposed project would not violate any water quality standards or waste discharge requirements or substantially degrade surface or ground water quality. All permanent structures to be built on the new parcel are required to be constructed in accordance with the most recent standards set by all regulatory agencies including but not limited to the County, State Water Resources Control Board (SWRCB) and the North Coast Regional Quality Control Board (NCRWQCB). All recommended driveway improvements along </w:t>
      </w:r>
      <w:r w:rsidR="00AB5E7A">
        <w:rPr>
          <w:rFonts w:ascii="Arial" w:eastAsia="Arial" w:hAnsi="Arial" w:cs="Arial"/>
          <w:sz w:val="20"/>
        </w:rPr>
        <w:t xml:space="preserve">Brush Street </w:t>
      </w:r>
      <w:r w:rsidR="00F0135E">
        <w:rPr>
          <w:rFonts w:ascii="Arial" w:eastAsia="Arial" w:hAnsi="Arial" w:cs="Arial"/>
          <w:sz w:val="20"/>
        </w:rPr>
        <w:t>are required to comply with standards and</w:t>
      </w:r>
      <w:r w:rsidR="00AB5E7A">
        <w:rPr>
          <w:rFonts w:ascii="Arial" w:eastAsia="Arial" w:hAnsi="Arial" w:cs="Arial"/>
          <w:sz w:val="20"/>
        </w:rPr>
        <w:t xml:space="preserve"> regulations as provided by </w:t>
      </w:r>
      <w:r w:rsidR="00F0135E">
        <w:rPr>
          <w:rFonts w:ascii="Arial" w:eastAsia="Arial" w:hAnsi="Arial" w:cs="Arial"/>
          <w:sz w:val="20"/>
        </w:rPr>
        <w:t>the Mendocino County Department of Transportation. Conditions of approval are recommended to ensure that no water quality standards or waste discharge requirements are violated and there has been no evidence or indication that the proposed project would violate any existing requirements and therefore, there is no impact.</w:t>
      </w:r>
    </w:p>
    <w:p w14:paraId="3A1782CE" w14:textId="77777777" w:rsidR="008C78B1" w:rsidRDefault="008C78B1" w:rsidP="008C78B1">
      <w:pPr>
        <w:tabs>
          <w:tab w:val="left" w:pos="720"/>
        </w:tabs>
        <w:ind w:left="720" w:hanging="720"/>
        <w:jc w:val="both"/>
        <w:rPr>
          <w:rFonts w:ascii="Arial" w:eastAsia="Arial" w:hAnsi="Arial" w:cs="Arial"/>
          <w:sz w:val="20"/>
        </w:rPr>
      </w:pPr>
    </w:p>
    <w:p w14:paraId="3301F0F4" w14:textId="77777777" w:rsidR="008C78B1" w:rsidRDefault="00AB5E7A" w:rsidP="008C78B1">
      <w:pPr>
        <w:tabs>
          <w:tab w:val="left" w:pos="720"/>
        </w:tabs>
        <w:ind w:left="720" w:hanging="720"/>
        <w:jc w:val="both"/>
        <w:rPr>
          <w:rFonts w:ascii="Arial" w:eastAsia="Arial" w:hAnsi="Arial" w:cs="Arial"/>
          <w:sz w:val="20"/>
        </w:rPr>
      </w:pPr>
      <w:r>
        <w:rPr>
          <w:rFonts w:ascii="Arial" w:eastAsia="Arial" w:hAnsi="Arial" w:cs="Arial"/>
          <w:sz w:val="20"/>
        </w:rPr>
        <w:lastRenderedPageBreak/>
        <w:t>b)</w:t>
      </w:r>
      <w:r>
        <w:rPr>
          <w:rFonts w:ascii="Arial" w:eastAsia="Arial" w:hAnsi="Arial" w:cs="Arial"/>
          <w:sz w:val="20"/>
        </w:rPr>
        <w:tab/>
      </w:r>
      <w:r w:rsidRPr="00AB5E7A">
        <w:rPr>
          <w:rFonts w:ascii="Arial" w:eastAsia="Arial" w:hAnsi="Arial" w:cs="Arial"/>
          <w:b/>
          <w:sz w:val="20"/>
        </w:rPr>
        <w:t>Less Than Significant Impact</w:t>
      </w:r>
      <w:r w:rsidR="008C78B1" w:rsidRPr="00AB5E7A">
        <w:rPr>
          <w:rFonts w:ascii="Arial" w:eastAsia="Arial" w:hAnsi="Arial" w:cs="Arial"/>
          <w:b/>
          <w:sz w:val="20"/>
        </w:rPr>
        <w:t>:</w:t>
      </w:r>
      <w:r w:rsidR="008C78B1">
        <w:rPr>
          <w:rFonts w:ascii="Arial" w:eastAsia="Arial" w:hAnsi="Arial" w:cs="Arial"/>
          <w:sz w:val="20"/>
        </w:rPr>
        <w:t xml:space="preserve"> </w:t>
      </w:r>
      <w:r>
        <w:rPr>
          <w:rFonts w:ascii="Arial" w:eastAsia="Arial" w:hAnsi="Arial" w:cs="Arial"/>
          <w:sz w:val="20"/>
        </w:rPr>
        <w:t>The subdivision does not require the use of water resources, but the subsequent multi-family housing development will.  The project site is adjacent to the City of Ukiah, who has confirmed their commitment to provide domestic water services to the project in a letter dated August 27, 2021.  The City confirms that the proposed addition of 32 units falls within its previous commitment of serving up to 154 units, and that the City has the resources available to provide this service.  The City has several production wells available to meet its water needs, as well as a robust water treatment system that re-introduces up to 40% of the water back to the aquifer following treatment.  While the addition of the housing units will cause a draw on the aquifer, the resources currently available to the City are expected to make this draw a less than significant impact.</w:t>
      </w:r>
    </w:p>
    <w:p w14:paraId="6C858B7E" w14:textId="77777777" w:rsidR="008C78B1" w:rsidRDefault="008C78B1" w:rsidP="008C78B1">
      <w:pPr>
        <w:tabs>
          <w:tab w:val="left" w:pos="720"/>
        </w:tabs>
        <w:ind w:left="720" w:hanging="720"/>
        <w:jc w:val="both"/>
        <w:rPr>
          <w:rFonts w:ascii="Arial" w:eastAsia="Arial" w:hAnsi="Arial" w:cs="Arial"/>
          <w:sz w:val="20"/>
        </w:rPr>
      </w:pPr>
    </w:p>
    <w:p w14:paraId="5A454C38" w14:textId="1E708B75" w:rsidR="00F93F4B" w:rsidRDefault="008C78B1" w:rsidP="008C78B1">
      <w:pPr>
        <w:tabs>
          <w:tab w:val="left" w:pos="720"/>
        </w:tabs>
        <w:ind w:left="720" w:hanging="720"/>
        <w:jc w:val="both"/>
        <w:rPr>
          <w:rFonts w:ascii="Arial" w:eastAsia="Arial" w:hAnsi="Arial" w:cs="Arial"/>
          <w:sz w:val="20"/>
        </w:rPr>
      </w:pPr>
      <w:r>
        <w:rPr>
          <w:rFonts w:ascii="Arial" w:eastAsia="Arial" w:hAnsi="Arial" w:cs="Arial"/>
          <w:sz w:val="20"/>
        </w:rPr>
        <w:t>c)</w:t>
      </w:r>
      <w:r>
        <w:rPr>
          <w:rFonts w:ascii="Arial" w:eastAsia="Arial" w:hAnsi="Arial" w:cs="Arial"/>
          <w:sz w:val="20"/>
        </w:rPr>
        <w:tab/>
      </w:r>
      <w:r w:rsidR="00F5255B">
        <w:rPr>
          <w:rFonts w:ascii="Arial" w:eastAsia="Arial" w:hAnsi="Arial" w:cs="Arial"/>
          <w:b/>
          <w:sz w:val="20"/>
        </w:rPr>
        <w:t>Less Than Significant Impact</w:t>
      </w:r>
      <w:r>
        <w:rPr>
          <w:rFonts w:ascii="Arial" w:eastAsia="Arial" w:hAnsi="Arial" w:cs="Arial"/>
          <w:sz w:val="20"/>
        </w:rPr>
        <w:t xml:space="preserve">: </w:t>
      </w:r>
      <w:r w:rsidR="002F12D5">
        <w:rPr>
          <w:rFonts w:ascii="Arial" w:eastAsia="Arial" w:hAnsi="Arial" w:cs="Arial"/>
          <w:sz w:val="20"/>
        </w:rPr>
        <w:t>The proposed project includes improvements such as installation of a driveway and parking area which could alter existing drainage patterns through the addition of impervious surfaces</w:t>
      </w:r>
      <w:r w:rsidR="004276BB">
        <w:rPr>
          <w:rFonts w:ascii="Arial" w:eastAsia="Arial" w:hAnsi="Arial" w:cs="Arial"/>
          <w:sz w:val="20"/>
        </w:rPr>
        <w:t>. These improvements</w:t>
      </w:r>
      <w:r w:rsidR="002F12D5">
        <w:rPr>
          <w:rFonts w:ascii="Arial" w:eastAsia="Arial" w:hAnsi="Arial" w:cs="Arial"/>
          <w:sz w:val="20"/>
        </w:rPr>
        <w:t xml:space="preserve"> are subject to Mendocino County Ordinance No. 4313, Stormwater Runoff Pollution Prevent Procedure.</w:t>
      </w:r>
      <w:r w:rsidR="0013337D">
        <w:rPr>
          <w:rFonts w:ascii="Arial" w:eastAsia="Arial" w:hAnsi="Arial" w:cs="Arial"/>
          <w:sz w:val="20"/>
        </w:rPr>
        <w:t xml:space="preserve">  </w:t>
      </w:r>
      <w:r w:rsidR="00215E32">
        <w:rPr>
          <w:rFonts w:ascii="Arial" w:eastAsia="Arial" w:hAnsi="Arial" w:cs="Arial"/>
          <w:sz w:val="20"/>
        </w:rPr>
        <w:t>Chapter 16.30 requires any person performing construction and grading work anywhere in the County to implement appropriate BMPs to prevent the discharge of construction waste, debris or contaminants from construction materials, tools and equipment from entering the storm drainage system.</w:t>
      </w:r>
      <w:r w:rsidR="004276BB">
        <w:rPr>
          <w:rFonts w:ascii="Arial" w:eastAsia="Arial" w:hAnsi="Arial" w:cs="Arial"/>
          <w:sz w:val="20"/>
        </w:rPr>
        <w:t xml:space="preserve"> </w:t>
      </w:r>
      <w:r w:rsidR="00F93F4B">
        <w:rPr>
          <w:rFonts w:ascii="Arial" w:eastAsia="Arial" w:hAnsi="Arial" w:cs="Arial"/>
          <w:sz w:val="20"/>
        </w:rPr>
        <w:t xml:space="preserve"> </w:t>
      </w:r>
      <w:r w:rsidR="00325A73">
        <w:rPr>
          <w:rFonts w:ascii="Arial" w:eastAsia="Arial" w:hAnsi="Arial" w:cs="Arial"/>
          <w:sz w:val="20"/>
        </w:rPr>
        <w:t xml:space="preserve">The project would not substantially increase the rate or amount of surface runoff in a manner which would result in flooding on or offsite, create or contribute runoff water which would exceed the capacity of existing or planned stormwater drainage systems or provide substantial additional sources of polluted runoff. </w:t>
      </w:r>
      <w:r w:rsidR="00F93F4B">
        <w:rPr>
          <w:rFonts w:ascii="Arial" w:eastAsia="Arial" w:hAnsi="Arial" w:cs="Arial"/>
          <w:sz w:val="20"/>
        </w:rPr>
        <w:t xml:space="preserve">Additionally, the project site lies within a mapped FEMA flood zone.  New structures are required to be constructed a minimum of two (2) feet above the local Base Flood Elevation (BFE), but may otherwise be permitted within this zone.  This has the potential to cause a minor diversion of flood waters in the event of a major flood.  However, the existing drainage infrastructure around the project site is expected to mitigate this impact to be less than significant. </w:t>
      </w:r>
    </w:p>
    <w:p w14:paraId="2F89EC77" w14:textId="77777777" w:rsidR="003526BF" w:rsidRDefault="003526BF" w:rsidP="008C78B1">
      <w:pPr>
        <w:tabs>
          <w:tab w:val="left" w:pos="720"/>
        </w:tabs>
        <w:ind w:left="720" w:hanging="720"/>
        <w:jc w:val="both"/>
        <w:rPr>
          <w:rFonts w:ascii="Arial" w:eastAsia="Arial" w:hAnsi="Arial" w:cs="Arial"/>
          <w:sz w:val="20"/>
        </w:rPr>
      </w:pPr>
    </w:p>
    <w:p w14:paraId="59416F30" w14:textId="77777777" w:rsidR="00AF2023" w:rsidRPr="004C6F91" w:rsidRDefault="00EE350E">
      <w:pPr>
        <w:tabs>
          <w:tab w:val="left" w:pos="720"/>
        </w:tabs>
        <w:ind w:left="720" w:hanging="720"/>
        <w:jc w:val="both"/>
        <w:rPr>
          <w:rFonts w:ascii="Arial" w:eastAsia="Arial" w:hAnsi="Arial" w:cs="Arial"/>
          <w:sz w:val="20"/>
        </w:rPr>
      </w:pPr>
      <w:r>
        <w:rPr>
          <w:rFonts w:ascii="Arial" w:eastAsia="Arial" w:hAnsi="Arial" w:cs="Arial"/>
          <w:sz w:val="20"/>
        </w:rPr>
        <w:t>d)</w:t>
      </w:r>
      <w:r>
        <w:rPr>
          <w:rFonts w:ascii="Arial" w:eastAsia="Arial" w:hAnsi="Arial" w:cs="Arial"/>
          <w:sz w:val="20"/>
        </w:rPr>
        <w:tab/>
      </w:r>
      <w:r w:rsidR="00F93F4B" w:rsidRPr="00F93F4B">
        <w:rPr>
          <w:rFonts w:ascii="Arial" w:eastAsia="Arial" w:hAnsi="Arial" w:cs="Arial"/>
          <w:b/>
          <w:sz w:val="20"/>
        </w:rPr>
        <w:t>Less Than Significant Impact:</w:t>
      </w:r>
      <w:r w:rsidR="00F93F4B">
        <w:rPr>
          <w:rFonts w:ascii="Arial" w:eastAsia="Arial" w:hAnsi="Arial" w:cs="Arial"/>
          <w:sz w:val="20"/>
        </w:rPr>
        <w:t xml:space="preserve">  As discussed above and in Section IX, the subsequent construction of a multi-family housing development on this project site brings with it certain incidental risks associated with hazardous material transportation, usage, storage, disposal and leakage</w:t>
      </w:r>
      <w:r w:rsidR="00F7673A">
        <w:rPr>
          <w:rFonts w:ascii="Arial" w:eastAsia="Arial" w:hAnsi="Arial" w:cs="Arial"/>
          <w:sz w:val="20"/>
        </w:rPr>
        <w:t>, including</w:t>
      </w:r>
      <w:r w:rsidR="00F93F4B">
        <w:rPr>
          <w:rFonts w:ascii="Arial" w:eastAsia="Arial" w:hAnsi="Arial" w:cs="Arial"/>
          <w:sz w:val="20"/>
        </w:rPr>
        <w:t xml:space="preserve"> fluids associate</w:t>
      </w:r>
      <w:r w:rsidR="00F7673A">
        <w:rPr>
          <w:rFonts w:ascii="Arial" w:eastAsia="Arial" w:hAnsi="Arial" w:cs="Arial"/>
          <w:sz w:val="20"/>
        </w:rPr>
        <w:t xml:space="preserve">d with automobile </w:t>
      </w:r>
      <w:r w:rsidR="00F93F4B">
        <w:rPr>
          <w:rFonts w:ascii="Arial" w:eastAsia="Arial" w:hAnsi="Arial" w:cs="Arial"/>
          <w:sz w:val="20"/>
        </w:rPr>
        <w:t>operation and parking.  The residential classification of the site will prohibit hazardous materials of an industrial nature or volume from being present on site</w:t>
      </w:r>
      <w:r w:rsidR="00F7673A">
        <w:rPr>
          <w:rFonts w:ascii="Arial" w:eastAsia="Arial" w:hAnsi="Arial" w:cs="Arial"/>
          <w:sz w:val="20"/>
        </w:rPr>
        <w:t>, however a</w:t>
      </w:r>
      <w:r w:rsidR="00F93F4B">
        <w:rPr>
          <w:rFonts w:ascii="Arial" w:eastAsia="Arial" w:hAnsi="Arial" w:cs="Arial"/>
          <w:sz w:val="20"/>
        </w:rPr>
        <w:t xml:space="preserve"> major flood would likely result in a measurable</w:t>
      </w:r>
      <w:r w:rsidR="00F7673A">
        <w:rPr>
          <w:rFonts w:ascii="Arial" w:eastAsia="Arial" w:hAnsi="Arial" w:cs="Arial"/>
          <w:sz w:val="20"/>
        </w:rPr>
        <w:t xml:space="preserve"> </w:t>
      </w:r>
      <w:r w:rsidR="00F93F4B">
        <w:rPr>
          <w:rFonts w:ascii="Arial" w:eastAsia="Arial" w:hAnsi="Arial" w:cs="Arial"/>
          <w:sz w:val="20"/>
        </w:rPr>
        <w:t>-if insignificant- release of additional pollutants into adjacent rivers or wat</w:t>
      </w:r>
      <w:r w:rsidR="00F7673A">
        <w:rPr>
          <w:rFonts w:ascii="Arial" w:eastAsia="Arial" w:hAnsi="Arial" w:cs="Arial"/>
          <w:sz w:val="20"/>
        </w:rPr>
        <w:t>ercourses.  As the nature and volume of these pollutants would be essential the same as cause by heavy rainfall, the impact to the flood zone is considered to be less than significant.</w:t>
      </w:r>
    </w:p>
    <w:p w14:paraId="3E537C19" w14:textId="77777777" w:rsidR="00AF2023" w:rsidRPr="00C4569A" w:rsidRDefault="00AF2023">
      <w:pPr>
        <w:tabs>
          <w:tab w:val="left" w:pos="720"/>
        </w:tabs>
        <w:ind w:left="720" w:hanging="720"/>
        <w:jc w:val="both"/>
        <w:rPr>
          <w:rFonts w:ascii="Arial" w:eastAsia="Arial" w:hAnsi="Arial" w:cs="Arial"/>
          <w:b/>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AF2023" w:rsidRPr="00C4569A" w14:paraId="6C5C09D8" w14:textId="77777777">
        <w:trPr>
          <w:trHeight w:val="950"/>
        </w:trPr>
        <w:tc>
          <w:tcPr>
            <w:tcW w:w="4505" w:type="dxa"/>
            <w:shd w:val="clear" w:color="auto" w:fill="auto"/>
            <w:vAlign w:val="center"/>
          </w:tcPr>
          <w:p w14:paraId="23CCA7FF" w14:textId="77777777" w:rsidR="00AF2023" w:rsidRPr="00C4569A" w:rsidRDefault="00AF2023">
            <w:pPr>
              <w:ind w:left="101"/>
              <w:jc w:val="center"/>
              <w:rPr>
                <w:rFonts w:ascii="Arial" w:eastAsia="Times" w:hAnsi="Arial" w:cs="Arial"/>
                <w:b/>
                <w:color w:val="000000"/>
                <w:sz w:val="20"/>
                <w:shd w:val="solid" w:color="FFFFFF" w:fill="auto"/>
                <w:lang w:eastAsia="ru-RU"/>
              </w:rPr>
            </w:pPr>
            <w:r w:rsidRPr="00C4569A">
              <w:rPr>
                <w:rFonts w:ascii="Arial" w:eastAsia="Times" w:hAnsi="Arial" w:cs="Arial"/>
                <w:b/>
                <w:color w:val="000000"/>
                <w:sz w:val="20"/>
                <w:u w:val="single"/>
                <w:shd w:val="solid" w:color="FFFFFF" w:fill="auto"/>
                <w:lang w:val="ru-RU" w:eastAsia="ru-RU"/>
              </w:rPr>
              <w:t>X</w:t>
            </w:r>
            <w:r w:rsidR="00D6576F">
              <w:rPr>
                <w:rFonts w:ascii="Arial" w:eastAsia="Times" w:hAnsi="Arial" w:cs="Arial"/>
                <w:b/>
                <w:color w:val="000000"/>
                <w:sz w:val="20"/>
                <w:u w:val="single"/>
                <w:shd w:val="solid" w:color="FFFFFF" w:fill="auto"/>
                <w:lang w:eastAsia="ru-RU"/>
              </w:rPr>
              <w:t>I</w:t>
            </w:r>
            <w:r w:rsidRPr="00C4569A">
              <w:rPr>
                <w:rFonts w:ascii="Arial" w:eastAsia="Times" w:hAnsi="Arial" w:cs="Arial"/>
                <w:b/>
                <w:color w:val="000000"/>
                <w:sz w:val="20"/>
                <w:u w:val="single"/>
                <w:shd w:val="solid" w:color="FFFFFF" w:fill="auto"/>
                <w:lang w:val="ru-RU" w:eastAsia="ru-RU"/>
              </w:rPr>
              <w:t>. LAND USE AND PLANNING</w:t>
            </w:r>
            <w:r w:rsidRPr="00C4569A">
              <w:rPr>
                <w:rFonts w:ascii="Arial" w:eastAsia="Times" w:hAnsi="Arial" w:cs="Arial"/>
                <w:b/>
                <w:color w:val="000000"/>
                <w:sz w:val="20"/>
                <w:u w:val="single"/>
                <w:shd w:val="solid" w:color="FFFFFF" w:fill="auto"/>
                <w:lang w:eastAsia="ru-RU"/>
              </w:rPr>
              <w:t>.</w:t>
            </w:r>
          </w:p>
          <w:p w14:paraId="7D559E1A" w14:textId="77777777" w:rsidR="00AF2023" w:rsidRPr="00C4569A" w:rsidRDefault="00AF2023">
            <w:pPr>
              <w:ind w:left="101"/>
              <w:jc w:val="center"/>
              <w:rPr>
                <w:rFonts w:ascii="Arial" w:eastAsia="Times" w:hAnsi="Arial" w:cs="Arial"/>
                <w:b/>
                <w:color w:val="000000"/>
                <w:sz w:val="20"/>
                <w:u w:val="single"/>
                <w:shd w:val="solid" w:color="FFFFFF" w:fill="auto"/>
                <w:lang w:val="ru-RU" w:eastAsia="ru-RU"/>
              </w:rPr>
            </w:pPr>
            <w:r w:rsidRPr="00C4569A">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589F3BB0" w14:textId="77777777" w:rsidR="00AF2023" w:rsidRPr="00C4569A" w:rsidRDefault="00AF2023">
            <w:pPr>
              <w:ind w:left="101"/>
              <w:jc w:val="center"/>
              <w:rPr>
                <w:rFonts w:ascii="Arial" w:eastAsia="Times" w:hAnsi="Arial" w:cs="Arial"/>
                <w:b/>
                <w:color w:val="000000"/>
                <w:sz w:val="20"/>
                <w:shd w:val="solid" w:color="FFFFFF" w:fill="auto"/>
                <w:lang w:val="ru-RU" w:eastAsia="ru-RU"/>
              </w:rPr>
            </w:pPr>
            <w:r w:rsidRPr="00C4569A">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6FC1ACAC"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440" w:type="dxa"/>
            <w:shd w:val="clear" w:color="auto" w:fill="auto"/>
            <w:vAlign w:val="center"/>
          </w:tcPr>
          <w:p w14:paraId="740A253D"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080" w:type="dxa"/>
            <w:shd w:val="clear" w:color="auto" w:fill="auto"/>
            <w:vAlign w:val="center"/>
          </w:tcPr>
          <w:p w14:paraId="44437E96"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24590B16" w14:textId="77777777">
        <w:trPr>
          <w:trHeight w:val="251"/>
        </w:trPr>
        <w:tc>
          <w:tcPr>
            <w:tcW w:w="4505" w:type="dxa"/>
            <w:shd w:val="clear" w:color="auto" w:fill="auto"/>
          </w:tcPr>
          <w:p w14:paraId="21F29D01"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a) Physically divide an established community?</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37DFAD0"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30BFA65"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3D91BFD8"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1B79A26E" w14:textId="77777777" w:rsidR="00AF2023" w:rsidRPr="00C4569A" w:rsidRDefault="00D41667">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4B2B5774" w14:textId="77777777">
        <w:trPr>
          <w:trHeight w:val="1700"/>
        </w:trPr>
        <w:tc>
          <w:tcPr>
            <w:tcW w:w="4505" w:type="dxa"/>
            <w:shd w:val="clear" w:color="auto" w:fill="auto"/>
          </w:tcPr>
          <w:p w14:paraId="070B1C85" w14:textId="77777777" w:rsidR="00AF2023" w:rsidRPr="00C4569A" w:rsidRDefault="00AF2023">
            <w:pPr>
              <w:ind w:left="101" w:right="85"/>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b) Conflict with any applicable land use plan, policy, or regulation of an agency with jurisdiction over the project (including, but not limited to the general plan, specific plan, local coastal program, or zoning ordinance) adopted for the purpose of avoiding or mitigating an environmental effect?</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5051BF68"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B28CF3F"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17A39542"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79A1B1B5" w14:textId="77777777" w:rsidR="00AF2023" w:rsidRPr="00C4569A" w:rsidRDefault="00D41667">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269D4FD8" w14:textId="77777777">
        <w:trPr>
          <w:trHeight w:val="729"/>
        </w:trPr>
        <w:tc>
          <w:tcPr>
            <w:tcW w:w="4505" w:type="dxa"/>
            <w:shd w:val="clear" w:color="auto" w:fill="auto"/>
          </w:tcPr>
          <w:p w14:paraId="58C6C9CB" w14:textId="77777777" w:rsidR="00AF2023" w:rsidRPr="00C4569A" w:rsidRDefault="00AF2023">
            <w:pPr>
              <w:ind w:left="101" w:right="85"/>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c) Conflict with any applicable habitat conservation plan or natural community conservation plan? </w:t>
            </w:r>
          </w:p>
        </w:tc>
        <w:tc>
          <w:tcPr>
            <w:tcW w:w="1440" w:type="dxa"/>
            <w:shd w:val="clear" w:color="auto" w:fill="auto"/>
          </w:tcPr>
          <w:p w14:paraId="5D38439E"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286DA31"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1A6D62D1"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7174BDAB" w14:textId="77777777" w:rsidR="00AF2023" w:rsidRPr="00C4569A" w:rsidRDefault="00D41667">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7C0CDBB8" w14:textId="77777777" w:rsidR="00AF2023" w:rsidRDefault="00AF2023">
      <w:pPr>
        <w:pStyle w:val="ListParagraph"/>
        <w:spacing w:after="0" w:line="240" w:lineRule="auto"/>
        <w:ind w:left="0"/>
        <w:jc w:val="both"/>
        <w:rPr>
          <w:rFonts w:ascii="Arial" w:eastAsia="Times" w:hAnsi="Arial" w:cs="Arial"/>
          <w:sz w:val="20"/>
          <w:szCs w:val="20"/>
        </w:rPr>
      </w:pPr>
    </w:p>
    <w:p w14:paraId="14562246" w14:textId="77777777" w:rsidR="004E44E6" w:rsidRDefault="004E44E6" w:rsidP="004E44E6">
      <w:pPr>
        <w:pStyle w:val="ListParagraph"/>
        <w:spacing w:after="0" w:line="240" w:lineRule="auto"/>
        <w:ind w:left="0"/>
        <w:jc w:val="both"/>
        <w:rPr>
          <w:rFonts w:ascii="Arial" w:eastAsia="Times" w:hAnsi="Arial" w:cs="Arial"/>
          <w:sz w:val="20"/>
        </w:rPr>
      </w:pPr>
      <w:r w:rsidRPr="009F3320">
        <w:rPr>
          <w:rFonts w:ascii="Arial" w:eastAsia="Times" w:hAnsi="Arial" w:cs="Arial"/>
          <w:b/>
          <w:sz w:val="20"/>
          <w:u w:val="single"/>
        </w:rPr>
        <w:t>Thresholds of Significance</w:t>
      </w:r>
      <w:r>
        <w:rPr>
          <w:rFonts w:ascii="Arial" w:eastAsia="Times" w:hAnsi="Arial" w:cs="Arial"/>
          <w:sz w:val="20"/>
        </w:rPr>
        <w:t>:</w:t>
      </w:r>
      <w:r w:rsidR="00A10295">
        <w:rPr>
          <w:rFonts w:ascii="Arial" w:eastAsia="Times" w:hAnsi="Arial" w:cs="Arial"/>
          <w:sz w:val="20"/>
        </w:rPr>
        <w:t xml:space="preserve"> The project would have a significant effect on land use and planning if it would physically divide an established community or cause a significant environmental impact due to a conflict with any land use plan, policy, or regulation adopted for the purpose of avoiding or mitigating an environmental effect.</w:t>
      </w:r>
    </w:p>
    <w:p w14:paraId="476D97CB" w14:textId="77777777" w:rsidR="004E44E6" w:rsidRDefault="004E44E6" w:rsidP="004E44E6">
      <w:pPr>
        <w:pStyle w:val="ListParagraph"/>
        <w:spacing w:after="0" w:line="240" w:lineRule="auto"/>
        <w:ind w:left="0"/>
        <w:jc w:val="both"/>
        <w:rPr>
          <w:rFonts w:ascii="Arial" w:eastAsia="Times" w:hAnsi="Arial" w:cs="Arial"/>
          <w:sz w:val="20"/>
        </w:rPr>
      </w:pPr>
    </w:p>
    <w:p w14:paraId="526521B5" w14:textId="77777777" w:rsidR="00461E49" w:rsidRPr="00C4569A" w:rsidRDefault="00461E49" w:rsidP="00461E49">
      <w:pPr>
        <w:tabs>
          <w:tab w:val="left" w:pos="720"/>
        </w:tabs>
        <w:ind w:left="720" w:hanging="720"/>
        <w:jc w:val="both"/>
        <w:rPr>
          <w:rFonts w:ascii="Arial" w:eastAsia="Times" w:hAnsi="Arial" w:cs="Arial"/>
          <w:sz w:val="20"/>
        </w:rPr>
      </w:pPr>
      <w:r>
        <w:rPr>
          <w:rFonts w:ascii="Arial" w:eastAsia="Times" w:hAnsi="Arial" w:cs="Arial"/>
          <w:sz w:val="20"/>
        </w:rPr>
        <w:t>a)</w:t>
      </w:r>
      <w:r>
        <w:rPr>
          <w:rFonts w:ascii="Arial" w:eastAsia="Times" w:hAnsi="Arial" w:cs="Arial"/>
          <w:sz w:val="20"/>
        </w:rPr>
        <w:tab/>
      </w:r>
      <w:r w:rsidR="00D41667">
        <w:rPr>
          <w:rFonts w:ascii="Arial" w:eastAsia="Arial" w:hAnsi="Arial" w:cs="Arial"/>
          <w:b/>
          <w:sz w:val="20"/>
        </w:rPr>
        <w:t>No</w:t>
      </w:r>
      <w:r>
        <w:rPr>
          <w:rFonts w:ascii="Arial" w:eastAsia="Arial" w:hAnsi="Arial" w:cs="Arial"/>
          <w:b/>
          <w:sz w:val="20"/>
        </w:rPr>
        <w:t xml:space="preserve"> Impact</w:t>
      </w:r>
      <w:r>
        <w:rPr>
          <w:rFonts w:ascii="Arial" w:eastAsia="Arial" w:hAnsi="Arial" w:cs="Arial"/>
          <w:sz w:val="20"/>
        </w:rPr>
        <w:t xml:space="preserve">: </w:t>
      </w:r>
      <w:r w:rsidR="00D41667" w:rsidRPr="00D41667">
        <w:rPr>
          <w:rFonts w:ascii="Arial" w:eastAsia="Arial" w:hAnsi="Arial" w:cs="Arial"/>
          <w:sz w:val="20"/>
        </w:rPr>
        <w:t xml:space="preserve">The proposed project is </w:t>
      </w:r>
      <w:r w:rsidR="00F7673A">
        <w:rPr>
          <w:rFonts w:ascii="Arial" w:eastAsia="Arial" w:hAnsi="Arial" w:cs="Arial"/>
          <w:sz w:val="20"/>
        </w:rPr>
        <w:t>located adjacent to the City of Ukiah and within its immediate sphere of influence and community identification.  Both the proposed subdivision and the subsequent development would be wholly within this community area, so no division will occur.</w:t>
      </w:r>
    </w:p>
    <w:p w14:paraId="0CCB0A3A" w14:textId="77777777" w:rsidR="00AF2023" w:rsidRDefault="00AF2023">
      <w:pPr>
        <w:tabs>
          <w:tab w:val="left" w:pos="720"/>
        </w:tabs>
        <w:ind w:left="720" w:hanging="720"/>
        <w:jc w:val="both"/>
        <w:rPr>
          <w:rFonts w:ascii="Arial" w:eastAsia="Times" w:hAnsi="Arial" w:cs="Arial"/>
          <w:sz w:val="20"/>
        </w:rPr>
      </w:pPr>
      <w:r w:rsidRPr="00C4569A">
        <w:rPr>
          <w:rFonts w:ascii="Arial" w:eastAsia="Times" w:hAnsi="Arial" w:cs="Arial"/>
          <w:i/>
          <w:sz w:val="20"/>
        </w:rPr>
        <w:tab/>
      </w:r>
    </w:p>
    <w:p w14:paraId="64541501" w14:textId="1DB5BE2F" w:rsidR="00461E49" w:rsidRPr="00C4569A" w:rsidRDefault="00461E49" w:rsidP="00461E49">
      <w:pPr>
        <w:tabs>
          <w:tab w:val="left" w:pos="720"/>
        </w:tabs>
        <w:ind w:left="720" w:hanging="720"/>
        <w:jc w:val="both"/>
        <w:rPr>
          <w:rFonts w:ascii="Arial" w:eastAsia="Times" w:hAnsi="Arial" w:cs="Arial"/>
          <w:sz w:val="20"/>
        </w:rPr>
      </w:pPr>
      <w:r>
        <w:rPr>
          <w:rFonts w:ascii="Arial" w:eastAsia="Times" w:hAnsi="Arial" w:cs="Arial"/>
          <w:sz w:val="20"/>
        </w:rPr>
        <w:lastRenderedPageBreak/>
        <w:t>b)</w:t>
      </w:r>
      <w:r>
        <w:rPr>
          <w:rFonts w:ascii="Arial" w:eastAsia="Times" w:hAnsi="Arial" w:cs="Arial"/>
          <w:sz w:val="20"/>
        </w:rPr>
        <w:tab/>
      </w:r>
      <w:r w:rsidR="00D41667">
        <w:rPr>
          <w:rFonts w:ascii="Arial" w:eastAsia="Arial" w:hAnsi="Arial" w:cs="Arial"/>
          <w:b/>
          <w:sz w:val="20"/>
        </w:rPr>
        <w:t>No Impact</w:t>
      </w:r>
      <w:r>
        <w:rPr>
          <w:rFonts w:ascii="Arial" w:eastAsia="Arial" w:hAnsi="Arial" w:cs="Arial"/>
          <w:sz w:val="20"/>
        </w:rPr>
        <w:t>:</w:t>
      </w:r>
      <w:r w:rsidR="00D41667">
        <w:rPr>
          <w:rFonts w:ascii="Arial" w:eastAsia="Arial" w:hAnsi="Arial" w:cs="Arial"/>
          <w:sz w:val="20"/>
        </w:rPr>
        <w:t xml:space="preserve"> </w:t>
      </w:r>
      <w:r w:rsidR="00F7673A">
        <w:rPr>
          <w:rFonts w:ascii="Arial" w:eastAsia="Times" w:hAnsi="Arial" w:cs="Arial"/>
          <w:sz w:val="20"/>
        </w:rPr>
        <w:t xml:space="preserve">The project site is within the Ukiah Valley Area Plan, and classified as Suburban Residential (SR).  Sec. 20.044.005 MCC defines the intent of the SR district to “..create and enhance neighborhoods where a mixture of residential, public facilities and services … are desired.  </w:t>
      </w:r>
      <w:r w:rsidR="000A7EBE">
        <w:rPr>
          <w:rFonts w:ascii="Arial" w:eastAsia="Times" w:hAnsi="Arial" w:cs="Arial"/>
          <w:sz w:val="20"/>
        </w:rPr>
        <w:t>Areas designated Suburban Residential should be served by a publicly-maintained road network, and should be located within public service districts or logical extensions thereof.”  The project site is zoned Multiple-Family Residential (R3), which is intended to “…create and enhance areas suitable for higher density residential uses…”</w:t>
      </w:r>
      <w:r w:rsidR="0013337D">
        <w:rPr>
          <w:rFonts w:ascii="Arial" w:eastAsia="Times" w:hAnsi="Arial" w:cs="Arial"/>
          <w:sz w:val="20"/>
        </w:rPr>
        <w:t xml:space="preserve">  No other specific plans that would regulate mitigation or avoidance of environmental effects have been adopted for this site.</w:t>
      </w:r>
      <w:r w:rsidR="000A7EBE">
        <w:rPr>
          <w:rFonts w:ascii="Arial" w:eastAsia="Times" w:hAnsi="Arial" w:cs="Arial"/>
          <w:sz w:val="20"/>
        </w:rPr>
        <w:t xml:space="preserve">  </w:t>
      </w:r>
    </w:p>
    <w:p w14:paraId="08B6C193" w14:textId="77777777" w:rsidR="00AF2023" w:rsidRPr="00C4569A" w:rsidRDefault="00AF2023">
      <w:pPr>
        <w:tabs>
          <w:tab w:val="left" w:pos="720"/>
        </w:tabs>
        <w:ind w:left="720" w:hanging="720"/>
        <w:jc w:val="both"/>
        <w:rPr>
          <w:rFonts w:ascii="Arial" w:eastAsia="Times" w:hAnsi="Arial" w:cs="Arial"/>
          <w:sz w:val="20"/>
        </w:rPr>
      </w:pPr>
      <w:r w:rsidRPr="00C4569A">
        <w:rPr>
          <w:rFonts w:ascii="Arial" w:eastAsia="Times" w:hAnsi="Arial" w:cs="Arial"/>
          <w:sz w:val="20"/>
        </w:rPr>
        <w:tab/>
      </w:r>
    </w:p>
    <w:p w14:paraId="662CE1B1" w14:textId="77777777" w:rsidR="00461E49" w:rsidRPr="00C4569A" w:rsidRDefault="00461E49" w:rsidP="00461E49">
      <w:pPr>
        <w:tabs>
          <w:tab w:val="left" w:pos="720"/>
        </w:tabs>
        <w:ind w:left="720" w:hanging="720"/>
        <w:jc w:val="both"/>
        <w:rPr>
          <w:rFonts w:ascii="Arial" w:eastAsia="Times" w:hAnsi="Arial" w:cs="Arial"/>
          <w:sz w:val="20"/>
        </w:rPr>
      </w:pPr>
      <w:r>
        <w:rPr>
          <w:rFonts w:ascii="Arial" w:eastAsia="Times" w:hAnsi="Arial" w:cs="Arial"/>
          <w:sz w:val="20"/>
        </w:rPr>
        <w:t>c)</w:t>
      </w:r>
      <w:r>
        <w:rPr>
          <w:rFonts w:ascii="Arial" w:eastAsia="Times" w:hAnsi="Arial" w:cs="Arial"/>
          <w:sz w:val="20"/>
        </w:rPr>
        <w:tab/>
      </w:r>
      <w:r w:rsidR="00D41667">
        <w:rPr>
          <w:rFonts w:ascii="Arial" w:eastAsia="Arial" w:hAnsi="Arial" w:cs="Arial"/>
          <w:b/>
          <w:sz w:val="20"/>
        </w:rPr>
        <w:t>No Impact</w:t>
      </w:r>
      <w:r>
        <w:rPr>
          <w:rFonts w:ascii="Arial" w:eastAsia="Arial" w:hAnsi="Arial" w:cs="Arial"/>
          <w:sz w:val="20"/>
        </w:rPr>
        <w:t xml:space="preserve">: </w:t>
      </w:r>
      <w:r w:rsidR="003F1F67" w:rsidRPr="00C4569A">
        <w:rPr>
          <w:rFonts w:ascii="Arial" w:eastAsia="Times" w:hAnsi="Arial" w:cs="Arial"/>
          <w:sz w:val="20"/>
        </w:rPr>
        <w:t>There are no identified habitats or natural community conservation plans for the project location, thus there is no possibility for the project to conflict with any such plans.</w:t>
      </w:r>
      <w:r w:rsidR="00065407">
        <w:rPr>
          <w:rFonts w:ascii="Arial" w:eastAsia="Times" w:hAnsi="Arial" w:cs="Arial"/>
          <w:sz w:val="20"/>
        </w:rPr>
        <w:t xml:space="preserve"> According to the California Natural Diversity Database (CNDDB), </w:t>
      </w:r>
      <w:r w:rsidR="000A7EBE">
        <w:rPr>
          <w:rFonts w:ascii="Arial" w:eastAsia="Times" w:hAnsi="Arial" w:cs="Arial"/>
          <w:sz w:val="20"/>
        </w:rPr>
        <w:t xml:space="preserve">no sensitive flora or fauna have been reported on the project site.  </w:t>
      </w:r>
    </w:p>
    <w:p w14:paraId="62DB3377" w14:textId="77777777" w:rsidR="00AF2023" w:rsidRPr="00C4569A" w:rsidRDefault="00AF2023">
      <w:pPr>
        <w:autoSpaceDE w:val="0"/>
        <w:autoSpaceDN w:val="0"/>
        <w:adjustRightInd w:val="0"/>
        <w:jc w:val="both"/>
        <w:rPr>
          <w:rFonts w:ascii="Arial" w:eastAsia="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0"/>
        <w:gridCol w:w="1440"/>
        <w:gridCol w:w="1619"/>
        <w:gridCol w:w="1440"/>
        <w:gridCol w:w="1071"/>
      </w:tblGrid>
      <w:tr w:rsidR="00AF2023" w:rsidRPr="00C4569A" w14:paraId="57624818" w14:textId="77777777">
        <w:trPr>
          <w:trHeight w:val="925"/>
        </w:trPr>
        <w:tc>
          <w:tcPr>
            <w:tcW w:w="2234" w:type="pct"/>
            <w:shd w:val="clear" w:color="auto" w:fill="auto"/>
            <w:vAlign w:val="center"/>
          </w:tcPr>
          <w:p w14:paraId="0E525937" w14:textId="77777777" w:rsidR="00AF2023" w:rsidRPr="00C4569A" w:rsidRDefault="00AF2023">
            <w:pPr>
              <w:ind w:left="101"/>
              <w:jc w:val="center"/>
              <w:rPr>
                <w:rFonts w:ascii="Arial" w:eastAsia="Times" w:hAnsi="Arial" w:cs="Arial"/>
                <w:b/>
                <w:color w:val="000000"/>
                <w:sz w:val="20"/>
                <w:shd w:val="solid" w:color="FFFFFF" w:fill="auto"/>
                <w:lang w:eastAsia="ru-RU"/>
              </w:rPr>
            </w:pPr>
            <w:r w:rsidRPr="00C4569A">
              <w:rPr>
                <w:rFonts w:ascii="Arial" w:eastAsia="Times" w:hAnsi="Arial" w:cs="Arial"/>
                <w:b/>
                <w:color w:val="000000"/>
                <w:sz w:val="20"/>
                <w:u w:val="single"/>
                <w:shd w:val="solid" w:color="FFFFFF" w:fill="auto"/>
                <w:lang w:val="ru-RU" w:eastAsia="ru-RU"/>
              </w:rPr>
              <w:t>XI</w:t>
            </w:r>
            <w:r w:rsidR="00D6576F">
              <w:rPr>
                <w:rFonts w:ascii="Arial" w:eastAsia="Times" w:hAnsi="Arial" w:cs="Arial"/>
                <w:b/>
                <w:color w:val="000000"/>
                <w:sz w:val="20"/>
                <w:u w:val="single"/>
                <w:shd w:val="solid" w:color="FFFFFF" w:fill="auto"/>
                <w:lang w:eastAsia="ru-RU"/>
              </w:rPr>
              <w:t>I</w:t>
            </w:r>
            <w:r w:rsidRPr="00C4569A">
              <w:rPr>
                <w:rFonts w:ascii="Arial" w:eastAsia="Times" w:hAnsi="Arial" w:cs="Arial"/>
                <w:b/>
                <w:color w:val="000000"/>
                <w:sz w:val="20"/>
                <w:u w:val="single"/>
                <w:shd w:val="solid" w:color="FFFFFF" w:fill="auto"/>
                <w:lang w:val="ru-RU" w:eastAsia="ru-RU"/>
              </w:rPr>
              <w:t>. MINERAL RESOURCES</w:t>
            </w:r>
            <w:r w:rsidRPr="00C4569A">
              <w:rPr>
                <w:rFonts w:ascii="Arial" w:eastAsia="Times" w:hAnsi="Arial" w:cs="Arial"/>
                <w:b/>
                <w:color w:val="000000"/>
                <w:sz w:val="20"/>
                <w:u w:val="single"/>
                <w:shd w:val="solid" w:color="FFFFFF" w:fill="auto"/>
                <w:lang w:eastAsia="ru-RU"/>
              </w:rPr>
              <w:t>.</w:t>
            </w:r>
          </w:p>
          <w:p w14:paraId="08354590" w14:textId="77777777" w:rsidR="00AF2023" w:rsidRPr="00C4569A" w:rsidRDefault="00AF2023">
            <w:pPr>
              <w:ind w:left="101"/>
              <w:jc w:val="center"/>
              <w:rPr>
                <w:rFonts w:ascii="Arial" w:eastAsia="Times" w:hAnsi="Arial" w:cs="Arial"/>
                <w:b/>
                <w:color w:val="000000"/>
                <w:sz w:val="20"/>
                <w:u w:val="single"/>
                <w:shd w:val="solid" w:color="FFFFFF" w:fill="auto"/>
                <w:lang w:val="ru-RU" w:eastAsia="ru-RU"/>
              </w:rPr>
            </w:pPr>
            <w:r w:rsidRPr="00C4569A">
              <w:rPr>
                <w:rFonts w:ascii="Arial" w:eastAsia="Times" w:hAnsi="Arial" w:cs="Arial"/>
                <w:b/>
                <w:color w:val="000000"/>
                <w:sz w:val="20"/>
                <w:shd w:val="solid" w:color="FFFFFF" w:fill="auto"/>
                <w:lang w:val="ru-RU" w:eastAsia="ru-RU"/>
              </w:rPr>
              <w:t>Would the project:</w:t>
            </w:r>
          </w:p>
        </w:tc>
        <w:tc>
          <w:tcPr>
            <w:tcW w:w="715" w:type="pct"/>
            <w:shd w:val="clear" w:color="auto" w:fill="auto"/>
            <w:vAlign w:val="center"/>
          </w:tcPr>
          <w:p w14:paraId="7EBA49B9" w14:textId="77777777" w:rsidR="00AF2023" w:rsidRPr="00C4569A" w:rsidRDefault="00AF2023">
            <w:pPr>
              <w:ind w:left="101"/>
              <w:jc w:val="center"/>
              <w:rPr>
                <w:rFonts w:ascii="Arial" w:eastAsia="Times" w:hAnsi="Arial" w:cs="Arial"/>
                <w:b/>
                <w:color w:val="000000"/>
                <w:sz w:val="20"/>
                <w:shd w:val="solid" w:color="FFFFFF" w:fill="auto"/>
                <w:lang w:val="ru-RU" w:eastAsia="ru-RU"/>
              </w:rPr>
            </w:pPr>
            <w:r w:rsidRPr="00C4569A">
              <w:rPr>
                <w:rFonts w:ascii="Arial" w:eastAsia="Times" w:hAnsi="Arial" w:cs="Arial"/>
                <w:b/>
                <w:color w:val="000000"/>
                <w:sz w:val="20"/>
                <w:shd w:val="solid" w:color="FFFFFF" w:fill="auto"/>
                <w:lang w:val="ru-RU" w:eastAsia="ru-RU"/>
              </w:rPr>
              <w:t>Potentially Significant Impact</w:t>
            </w:r>
          </w:p>
        </w:tc>
        <w:tc>
          <w:tcPr>
            <w:tcW w:w="804" w:type="pct"/>
            <w:shd w:val="clear" w:color="auto" w:fill="auto"/>
            <w:vAlign w:val="center"/>
          </w:tcPr>
          <w:p w14:paraId="4BAB490C"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715" w:type="pct"/>
            <w:shd w:val="clear" w:color="auto" w:fill="auto"/>
            <w:vAlign w:val="center"/>
          </w:tcPr>
          <w:p w14:paraId="051E4188"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w:t>
            </w:r>
          </w:p>
          <w:p w14:paraId="74C4AEA8"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Significant Impact</w:t>
            </w:r>
          </w:p>
        </w:tc>
        <w:tc>
          <w:tcPr>
            <w:tcW w:w="532" w:type="pct"/>
            <w:shd w:val="clear" w:color="auto" w:fill="auto"/>
            <w:vAlign w:val="center"/>
          </w:tcPr>
          <w:p w14:paraId="386D6256"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702DCA9B" w14:textId="77777777">
        <w:trPr>
          <w:trHeight w:val="773"/>
        </w:trPr>
        <w:tc>
          <w:tcPr>
            <w:tcW w:w="2234" w:type="pct"/>
            <w:shd w:val="clear" w:color="auto" w:fill="auto"/>
          </w:tcPr>
          <w:p w14:paraId="7074AC2A"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a) Result in the loss of availability of a known mineral resource that would be of value to the region and the residents of the state? </w:t>
            </w:r>
          </w:p>
        </w:tc>
        <w:tc>
          <w:tcPr>
            <w:tcW w:w="715" w:type="pct"/>
            <w:shd w:val="clear" w:color="auto" w:fill="auto"/>
          </w:tcPr>
          <w:p w14:paraId="46FDB33B"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804" w:type="pct"/>
            <w:shd w:val="clear" w:color="auto" w:fill="auto"/>
          </w:tcPr>
          <w:p w14:paraId="0DD1AE89"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715" w:type="pct"/>
            <w:shd w:val="clear" w:color="auto" w:fill="auto"/>
          </w:tcPr>
          <w:p w14:paraId="402177EA"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532" w:type="pct"/>
            <w:shd w:val="clear" w:color="auto" w:fill="auto"/>
          </w:tcPr>
          <w:p w14:paraId="5F02240C" w14:textId="77777777" w:rsidR="00AF2023" w:rsidRPr="00C4569A" w:rsidRDefault="005A11DB">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7976C04A" w14:textId="77777777">
        <w:trPr>
          <w:trHeight w:val="953"/>
        </w:trPr>
        <w:tc>
          <w:tcPr>
            <w:tcW w:w="2234" w:type="pct"/>
            <w:shd w:val="clear" w:color="auto" w:fill="auto"/>
          </w:tcPr>
          <w:p w14:paraId="27C28BE1"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b) Result in the loss of availability of a locally-important mineral resource recovery site delineated on a local general plan, specific plan or other land use plan? </w:t>
            </w:r>
          </w:p>
        </w:tc>
        <w:tc>
          <w:tcPr>
            <w:tcW w:w="715" w:type="pct"/>
            <w:shd w:val="clear" w:color="auto" w:fill="auto"/>
          </w:tcPr>
          <w:p w14:paraId="6D7CFC0B"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804" w:type="pct"/>
            <w:shd w:val="clear" w:color="auto" w:fill="auto"/>
          </w:tcPr>
          <w:p w14:paraId="6EDE32DF"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715" w:type="pct"/>
            <w:shd w:val="clear" w:color="auto" w:fill="auto"/>
          </w:tcPr>
          <w:p w14:paraId="5D527F09"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532" w:type="pct"/>
            <w:shd w:val="clear" w:color="auto" w:fill="auto"/>
          </w:tcPr>
          <w:p w14:paraId="40E05702" w14:textId="77777777" w:rsidR="00AF2023" w:rsidRPr="00C4569A" w:rsidRDefault="005A11DB">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5BBBCB8B" w14:textId="77777777" w:rsidR="00AF2023" w:rsidRDefault="00AF2023">
      <w:pPr>
        <w:jc w:val="both"/>
        <w:rPr>
          <w:rFonts w:ascii="Arial" w:eastAsia="Arial" w:hAnsi="Arial" w:cs="Arial"/>
          <w:b/>
          <w:color w:val="000000"/>
          <w:sz w:val="20"/>
        </w:rPr>
      </w:pPr>
    </w:p>
    <w:p w14:paraId="4E7C8CA8" w14:textId="77777777" w:rsidR="004E44E6" w:rsidRDefault="004E44E6" w:rsidP="004E44E6">
      <w:pPr>
        <w:pStyle w:val="ListParagraph"/>
        <w:spacing w:after="0" w:line="240" w:lineRule="auto"/>
        <w:ind w:left="0"/>
        <w:jc w:val="both"/>
        <w:rPr>
          <w:rFonts w:ascii="Arial" w:eastAsia="Times" w:hAnsi="Arial" w:cs="Arial"/>
          <w:sz w:val="20"/>
        </w:rPr>
      </w:pPr>
      <w:r w:rsidRPr="009F3320">
        <w:rPr>
          <w:rFonts w:ascii="Arial" w:eastAsia="Times" w:hAnsi="Arial" w:cs="Arial"/>
          <w:b/>
          <w:sz w:val="20"/>
          <w:u w:val="single"/>
        </w:rPr>
        <w:t>Thresholds of Significance</w:t>
      </w:r>
      <w:r>
        <w:rPr>
          <w:rFonts w:ascii="Arial" w:eastAsia="Times" w:hAnsi="Arial" w:cs="Arial"/>
          <w:sz w:val="20"/>
        </w:rPr>
        <w:t>:</w:t>
      </w:r>
      <w:r w:rsidR="004844E6">
        <w:rPr>
          <w:rFonts w:ascii="Arial" w:eastAsia="Times" w:hAnsi="Arial" w:cs="Arial"/>
          <w:sz w:val="20"/>
        </w:rPr>
        <w:t xml:space="preserve"> The project would have a significant effect on mineral resources if it would result in the loss of availability of a known mineral resource that would be of value to the region and the residents of the state or result in the loss of availability of a locally important mineral resource recovery site delineated on a local general plan, specific plan, or other land use plan.</w:t>
      </w:r>
    </w:p>
    <w:p w14:paraId="1B2CD7DC" w14:textId="77777777" w:rsidR="004E44E6" w:rsidRDefault="004E44E6" w:rsidP="004E44E6">
      <w:pPr>
        <w:pStyle w:val="ListParagraph"/>
        <w:spacing w:after="0" w:line="240" w:lineRule="auto"/>
        <w:ind w:left="0"/>
        <w:jc w:val="both"/>
        <w:rPr>
          <w:rFonts w:ascii="Arial" w:eastAsia="Times" w:hAnsi="Arial" w:cs="Arial"/>
          <w:sz w:val="20"/>
        </w:rPr>
      </w:pPr>
    </w:p>
    <w:p w14:paraId="2261C9B2" w14:textId="77777777" w:rsidR="004E44E6" w:rsidRDefault="004E44E6" w:rsidP="004E44E6">
      <w:pPr>
        <w:pStyle w:val="ListParagraph"/>
        <w:spacing w:after="0" w:line="240" w:lineRule="auto"/>
        <w:ind w:left="0"/>
        <w:jc w:val="both"/>
        <w:rPr>
          <w:rFonts w:ascii="Arial" w:eastAsia="Times" w:hAnsi="Arial" w:cs="Arial"/>
          <w:sz w:val="20"/>
        </w:rPr>
      </w:pPr>
      <w:r w:rsidRPr="00C31C7D">
        <w:rPr>
          <w:rFonts w:ascii="Arial" w:eastAsia="Times" w:hAnsi="Arial" w:cs="Arial"/>
          <w:b/>
          <w:sz w:val="20"/>
          <w:u w:val="single"/>
        </w:rPr>
        <w:t>Discussion</w:t>
      </w:r>
      <w:r>
        <w:rPr>
          <w:rFonts w:ascii="Arial" w:eastAsia="Times" w:hAnsi="Arial" w:cs="Arial"/>
          <w:sz w:val="20"/>
        </w:rPr>
        <w:t>:</w:t>
      </w:r>
      <w:r w:rsidR="004844E6">
        <w:rPr>
          <w:rFonts w:ascii="Arial" w:eastAsia="Times" w:hAnsi="Arial" w:cs="Arial"/>
          <w:sz w:val="20"/>
        </w:rPr>
        <w:t xml:space="preserve"> The most predominant minerals found in Mendocino County are aggregate resources, primarily sand and gravel. Three sources of aggregate materials are present in Mendocino County: quarries, instream gravel and terrace gravel deposits. The demand for aggregate is typically related to the size of the population, and construction activities, with demand fluctuating from year to year in response to major construction projects, large development activity, and overall economic conditions. After the completion of U.S. 101 in the late 1960s, the bulk of aggregate production and use shifted primarily to residential and related construction. However, since 1990 a significant amount of aggregate has shifted back toward highway construction.</w:t>
      </w:r>
    </w:p>
    <w:p w14:paraId="1C83830A" w14:textId="77777777" w:rsidR="004E44E6" w:rsidRPr="00C4569A" w:rsidRDefault="004E44E6">
      <w:pPr>
        <w:jc w:val="both"/>
        <w:rPr>
          <w:rFonts w:ascii="Arial" w:eastAsia="Arial" w:hAnsi="Arial" w:cs="Arial"/>
          <w:b/>
          <w:color w:val="000000"/>
          <w:sz w:val="20"/>
        </w:rPr>
      </w:pPr>
    </w:p>
    <w:p w14:paraId="7C46D425" w14:textId="77777777" w:rsidR="00AF2023" w:rsidRPr="00C4569A" w:rsidRDefault="005A11DB">
      <w:pPr>
        <w:tabs>
          <w:tab w:val="left" w:pos="720"/>
        </w:tabs>
        <w:ind w:left="720" w:hanging="720"/>
        <w:jc w:val="both"/>
        <w:rPr>
          <w:rFonts w:ascii="Arial" w:eastAsia="Times" w:hAnsi="Arial" w:cs="Arial"/>
          <w:sz w:val="20"/>
        </w:rPr>
      </w:pPr>
      <w:r w:rsidRPr="00C4569A">
        <w:rPr>
          <w:rFonts w:ascii="Arial" w:eastAsia="Arial" w:hAnsi="Arial" w:cs="Arial"/>
          <w:color w:val="000000"/>
          <w:sz w:val="20"/>
        </w:rPr>
        <w:t>a-b)</w:t>
      </w:r>
      <w:r w:rsidRPr="00C4569A">
        <w:rPr>
          <w:rFonts w:ascii="Arial" w:eastAsia="Arial" w:hAnsi="Arial" w:cs="Arial"/>
          <w:i/>
          <w:color w:val="000000"/>
          <w:sz w:val="20"/>
        </w:rPr>
        <w:t xml:space="preserve">  </w:t>
      </w:r>
      <w:r w:rsidRPr="00C4569A">
        <w:rPr>
          <w:rFonts w:ascii="Arial" w:eastAsia="Arial" w:hAnsi="Arial" w:cs="Arial"/>
          <w:i/>
          <w:color w:val="000000"/>
          <w:sz w:val="20"/>
        </w:rPr>
        <w:tab/>
      </w:r>
      <w:r w:rsidRPr="00C4569A">
        <w:rPr>
          <w:rFonts w:ascii="Arial" w:eastAsia="Times" w:hAnsi="Arial" w:cs="Arial"/>
          <w:b/>
          <w:color w:val="000000"/>
          <w:sz w:val="20"/>
          <w:shd w:val="solid" w:color="FFFFFF" w:fill="auto"/>
          <w:lang w:eastAsia="ru-RU"/>
        </w:rPr>
        <w:t xml:space="preserve">No Impact:   </w:t>
      </w:r>
      <w:r w:rsidRPr="00C4569A">
        <w:rPr>
          <w:rFonts w:ascii="Arial" w:eastAsia="Times" w:hAnsi="Arial" w:cs="Arial"/>
          <w:color w:val="000000"/>
          <w:sz w:val="20"/>
          <w:shd w:val="solid" w:color="FFFFFF" w:fill="auto"/>
          <w:lang w:eastAsia="ru-RU"/>
        </w:rPr>
        <w:t xml:space="preserve">The proposed project is not located on or within any identified mineral resource lands, thus it will not result in the loss of any available mineral resource. </w:t>
      </w:r>
      <w:r w:rsidR="00AF2023" w:rsidRPr="00C4569A">
        <w:rPr>
          <w:rFonts w:ascii="Arial" w:eastAsia="Arial" w:hAnsi="Arial" w:cs="Arial"/>
          <w:i/>
          <w:color w:val="000000"/>
          <w:sz w:val="20"/>
        </w:rPr>
        <w:tab/>
      </w:r>
    </w:p>
    <w:p w14:paraId="44459484" w14:textId="77777777" w:rsidR="00AF2023" w:rsidRPr="00C4569A" w:rsidRDefault="00AF2023">
      <w:pPr>
        <w:jc w:val="both"/>
        <w:rPr>
          <w:rFonts w:ascii="Arial" w:eastAsia="Times" w:hAnsi="Arial" w:cs="Arial"/>
          <w:sz w:val="20"/>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71"/>
      </w:tblGrid>
      <w:tr w:rsidR="00AF2023" w:rsidRPr="00C4569A" w14:paraId="29F0AC0E" w14:textId="77777777">
        <w:trPr>
          <w:trHeight w:val="780"/>
        </w:trPr>
        <w:tc>
          <w:tcPr>
            <w:tcW w:w="4505" w:type="dxa"/>
            <w:shd w:val="clear" w:color="auto" w:fill="auto"/>
            <w:vAlign w:val="center"/>
          </w:tcPr>
          <w:p w14:paraId="3C5F5635" w14:textId="77777777" w:rsidR="00AF2023" w:rsidRPr="00C4569A" w:rsidRDefault="00AF2023">
            <w:pPr>
              <w:ind w:left="101"/>
              <w:jc w:val="center"/>
              <w:rPr>
                <w:rFonts w:ascii="Arial" w:eastAsia="Times" w:hAnsi="Arial" w:cs="Arial"/>
                <w:b/>
                <w:color w:val="000000"/>
                <w:sz w:val="20"/>
                <w:u w:val="single"/>
                <w:shd w:val="solid" w:color="FFFFFF" w:fill="auto"/>
                <w:lang w:eastAsia="ru-RU"/>
              </w:rPr>
            </w:pPr>
          </w:p>
          <w:p w14:paraId="307B0952" w14:textId="77777777" w:rsidR="00AF2023" w:rsidRPr="00C4569A" w:rsidRDefault="00AF2023">
            <w:pPr>
              <w:ind w:left="101"/>
              <w:jc w:val="center"/>
              <w:rPr>
                <w:rFonts w:ascii="Arial" w:eastAsia="Times" w:hAnsi="Arial" w:cs="Arial"/>
                <w:b/>
                <w:color w:val="000000"/>
                <w:sz w:val="20"/>
                <w:shd w:val="solid" w:color="FFFFFF" w:fill="auto"/>
                <w:lang w:eastAsia="ru-RU"/>
              </w:rPr>
            </w:pPr>
            <w:r w:rsidRPr="00C4569A">
              <w:rPr>
                <w:rFonts w:ascii="Arial" w:eastAsia="Times" w:hAnsi="Arial" w:cs="Arial"/>
                <w:b/>
                <w:color w:val="000000"/>
                <w:sz w:val="20"/>
                <w:u w:val="single"/>
                <w:shd w:val="solid" w:color="FFFFFF" w:fill="auto"/>
                <w:lang w:val="ru-RU" w:eastAsia="ru-RU"/>
              </w:rPr>
              <w:t>XII</w:t>
            </w:r>
            <w:r w:rsidR="00D6576F">
              <w:rPr>
                <w:rFonts w:ascii="Arial" w:eastAsia="Times" w:hAnsi="Arial" w:cs="Arial"/>
                <w:b/>
                <w:color w:val="000000"/>
                <w:sz w:val="20"/>
                <w:u w:val="single"/>
                <w:shd w:val="solid" w:color="FFFFFF" w:fill="auto"/>
                <w:lang w:eastAsia="ru-RU"/>
              </w:rPr>
              <w:t>I</w:t>
            </w:r>
            <w:r w:rsidRPr="00C4569A">
              <w:rPr>
                <w:rFonts w:ascii="Arial" w:eastAsia="Times" w:hAnsi="Arial" w:cs="Arial"/>
                <w:b/>
                <w:color w:val="000000"/>
                <w:sz w:val="20"/>
                <w:u w:val="single"/>
                <w:shd w:val="solid" w:color="FFFFFF" w:fill="auto"/>
                <w:lang w:val="ru-RU" w:eastAsia="ru-RU"/>
              </w:rPr>
              <w:t>. NOISE</w:t>
            </w:r>
            <w:r w:rsidRPr="00C4569A">
              <w:rPr>
                <w:rFonts w:ascii="Arial" w:eastAsia="Times" w:hAnsi="Arial" w:cs="Arial"/>
                <w:b/>
                <w:color w:val="000000"/>
                <w:sz w:val="20"/>
                <w:u w:val="single"/>
                <w:shd w:val="solid" w:color="FFFFFF" w:fill="auto"/>
                <w:lang w:eastAsia="ru-RU"/>
              </w:rPr>
              <w:t>.</w:t>
            </w:r>
          </w:p>
          <w:p w14:paraId="7B214F00" w14:textId="77777777" w:rsidR="00AF2023" w:rsidRPr="00C4569A" w:rsidRDefault="00AF2023">
            <w:pPr>
              <w:ind w:left="101"/>
              <w:jc w:val="center"/>
              <w:rPr>
                <w:rFonts w:ascii="Arial" w:eastAsia="Times" w:hAnsi="Arial" w:cs="Arial"/>
                <w:b/>
                <w:color w:val="000000"/>
                <w:sz w:val="20"/>
                <w:u w:val="single"/>
                <w:shd w:val="solid" w:color="FFFFFF" w:fill="auto"/>
                <w:lang w:eastAsia="ru-RU"/>
              </w:rPr>
            </w:pPr>
            <w:r w:rsidRPr="00C4569A">
              <w:rPr>
                <w:rFonts w:ascii="Arial" w:eastAsia="Times" w:hAnsi="Arial" w:cs="Arial"/>
                <w:b/>
                <w:color w:val="000000"/>
                <w:sz w:val="20"/>
                <w:shd w:val="solid" w:color="FFFFFF" w:fill="auto"/>
                <w:lang w:eastAsia="ru-RU"/>
              </w:rPr>
              <w:t>W</w:t>
            </w:r>
            <w:r w:rsidRPr="00C4569A">
              <w:rPr>
                <w:rFonts w:ascii="Arial" w:eastAsia="Times" w:hAnsi="Arial" w:cs="Arial"/>
                <w:b/>
                <w:color w:val="000000"/>
                <w:sz w:val="20"/>
                <w:shd w:val="solid" w:color="FFFFFF" w:fill="auto"/>
                <w:lang w:val="ru-RU" w:eastAsia="ru-RU"/>
              </w:rPr>
              <w:t>ould the project result in:</w:t>
            </w:r>
          </w:p>
        </w:tc>
        <w:tc>
          <w:tcPr>
            <w:tcW w:w="1440" w:type="dxa"/>
            <w:shd w:val="clear" w:color="auto" w:fill="auto"/>
            <w:vAlign w:val="center"/>
          </w:tcPr>
          <w:p w14:paraId="47E0A664" w14:textId="77777777" w:rsidR="00AF2023" w:rsidRPr="00C4569A" w:rsidRDefault="00AF2023">
            <w:pPr>
              <w:ind w:left="101"/>
              <w:jc w:val="center"/>
              <w:rPr>
                <w:rFonts w:ascii="Arial" w:eastAsia="Times" w:hAnsi="Arial" w:cs="Arial"/>
                <w:b/>
                <w:color w:val="000000"/>
                <w:sz w:val="20"/>
                <w:shd w:val="solid" w:color="FFFFFF" w:fill="auto"/>
                <w:lang w:val="ru-RU" w:eastAsia="ru-RU"/>
              </w:rPr>
            </w:pPr>
            <w:r w:rsidRPr="00C4569A">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105C19AE"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440" w:type="dxa"/>
            <w:shd w:val="clear" w:color="auto" w:fill="auto"/>
            <w:vAlign w:val="center"/>
          </w:tcPr>
          <w:p w14:paraId="3851E966"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071" w:type="dxa"/>
            <w:shd w:val="clear" w:color="auto" w:fill="auto"/>
            <w:vAlign w:val="center"/>
          </w:tcPr>
          <w:p w14:paraId="3973C8F2"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057AB31E" w14:textId="77777777">
        <w:trPr>
          <w:trHeight w:val="962"/>
        </w:trPr>
        <w:tc>
          <w:tcPr>
            <w:tcW w:w="4505" w:type="dxa"/>
            <w:shd w:val="clear" w:color="auto" w:fill="auto"/>
          </w:tcPr>
          <w:p w14:paraId="11055B26"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a) Exposure of persons to or generation of noise levels in excess of standards established in the local general plan or noise ordinance, or applicable standards of other agencies?</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15866DEA"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1336AD2"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0C95D8B4"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71" w:type="dxa"/>
            <w:shd w:val="clear" w:color="auto" w:fill="auto"/>
          </w:tcPr>
          <w:p w14:paraId="6BA71FC5" w14:textId="77777777" w:rsidR="00AF2023" w:rsidRPr="00C4569A" w:rsidRDefault="001244E9">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4EEFB68C" w14:textId="77777777">
        <w:trPr>
          <w:trHeight w:val="588"/>
        </w:trPr>
        <w:tc>
          <w:tcPr>
            <w:tcW w:w="4505" w:type="dxa"/>
            <w:shd w:val="clear" w:color="auto" w:fill="auto"/>
          </w:tcPr>
          <w:p w14:paraId="4F3644C3"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b) Exposure of persons to or generation of excessive groundborne vibration or groundborne noise levels?</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6FF8D5E3"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83258A1"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7E7EF95E"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71" w:type="dxa"/>
            <w:shd w:val="clear" w:color="auto" w:fill="auto"/>
          </w:tcPr>
          <w:p w14:paraId="68318607" w14:textId="77777777" w:rsidR="00AF2023" w:rsidRPr="00C4569A" w:rsidRDefault="001244E9">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75A86C3F" w14:textId="77777777">
        <w:trPr>
          <w:trHeight w:val="780"/>
        </w:trPr>
        <w:tc>
          <w:tcPr>
            <w:tcW w:w="4505" w:type="dxa"/>
            <w:shd w:val="clear" w:color="auto" w:fill="auto"/>
          </w:tcPr>
          <w:p w14:paraId="5D3B0A4D"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c) A substantial permanent increase in ambient noise levels in the project vicinity above levels existing without the project?</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3D0705F6"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17C8DFA"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325F80F8" w14:textId="77777777" w:rsidR="00AF2023" w:rsidRPr="00C4569A" w:rsidRDefault="00815441">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71" w:type="dxa"/>
            <w:shd w:val="clear" w:color="auto" w:fill="auto"/>
          </w:tcPr>
          <w:p w14:paraId="14E37912" w14:textId="77777777" w:rsidR="00AF2023" w:rsidRPr="00C4569A" w:rsidRDefault="00815441">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00EFCF2A" w14:textId="77777777">
        <w:trPr>
          <w:trHeight w:val="780"/>
        </w:trPr>
        <w:tc>
          <w:tcPr>
            <w:tcW w:w="4505" w:type="dxa"/>
            <w:shd w:val="clear" w:color="auto" w:fill="auto"/>
          </w:tcPr>
          <w:p w14:paraId="594D9C61"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lastRenderedPageBreak/>
              <w:t>d) A substantial temporary or periodic increase in ambient noise levels in the project vicinity above levels existing without the project?</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117519DF"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46E3150"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2266B7D6" w14:textId="77777777" w:rsidR="00AF2023" w:rsidRPr="00C4569A" w:rsidRDefault="00E63EE4">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71" w:type="dxa"/>
            <w:shd w:val="clear" w:color="auto" w:fill="auto"/>
          </w:tcPr>
          <w:p w14:paraId="59A74430"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611DD2FE" w14:textId="77777777">
        <w:trPr>
          <w:trHeight w:val="278"/>
        </w:trPr>
        <w:tc>
          <w:tcPr>
            <w:tcW w:w="4505" w:type="dxa"/>
            <w:shd w:val="clear" w:color="auto" w:fill="auto"/>
          </w:tcPr>
          <w:p w14:paraId="0AEB3D0D"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e) For a project located within an airport land use plan or, where such a plan has not been adopted, within two miles of a public airport or public use airport, would the project expose people residing or working in the project area to excessive noise levels?</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D91D770"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F02E679"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0D509F14"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71" w:type="dxa"/>
            <w:shd w:val="clear" w:color="auto" w:fill="auto"/>
          </w:tcPr>
          <w:p w14:paraId="68F3840D" w14:textId="77777777" w:rsidR="00AF2023" w:rsidRPr="00C4569A" w:rsidRDefault="00E63EE4">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66A9B873" w14:textId="77777777">
        <w:trPr>
          <w:trHeight w:val="123"/>
        </w:trPr>
        <w:tc>
          <w:tcPr>
            <w:tcW w:w="4505" w:type="dxa"/>
            <w:shd w:val="clear" w:color="auto" w:fill="auto"/>
          </w:tcPr>
          <w:p w14:paraId="5034462B"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f) For a project within the vicinity of a private airstrip, would the project expose people residing or working in the project area to excessive noise levels?</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074CF0B"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C37904C"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1AA76909"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71" w:type="dxa"/>
            <w:shd w:val="clear" w:color="auto" w:fill="auto"/>
          </w:tcPr>
          <w:p w14:paraId="237550CE" w14:textId="77777777" w:rsidR="00AF2023" w:rsidRPr="00C4569A" w:rsidRDefault="00E63EE4">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18161285" w14:textId="77777777" w:rsidR="00AF2023" w:rsidRDefault="00AF2023">
      <w:pPr>
        <w:jc w:val="both"/>
        <w:rPr>
          <w:rFonts w:ascii="Arial" w:eastAsia="Times" w:hAnsi="Arial" w:cs="Arial"/>
          <w:sz w:val="20"/>
        </w:rPr>
      </w:pPr>
    </w:p>
    <w:p w14:paraId="21D14858" w14:textId="77777777" w:rsidR="004E44E6" w:rsidRDefault="004E44E6" w:rsidP="004E44E6">
      <w:pPr>
        <w:pStyle w:val="ListParagraph"/>
        <w:spacing w:after="0" w:line="240" w:lineRule="auto"/>
        <w:ind w:left="0"/>
        <w:jc w:val="both"/>
        <w:rPr>
          <w:rFonts w:ascii="Arial" w:eastAsia="Times" w:hAnsi="Arial" w:cs="Arial"/>
          <w:sz w:val="20"/>
        </w:rPr>
      </w:pPr>
      <w:r w:rsidRPr="009F3320">
        <w:rPr>
          <w:rFonts w:ascii="Arial" w:eastAsia="Times" w:hAnsi="Arial" w:cs="Arial"/>
          <w:b/>
          <w:sz w:val="20"/>
          <w:u w:val="single"/>
        </w:rPr>
        <w:t>Thresholds of Significance</w:t>
      </w:r>
      <w:r>
        <w:rPr>
          <w:rFonts w:ascii="Arial" w:eastAsia="Times" w:hAnsi="Arial" w:cs="Arial"/>
          <w:sz w:val="20"/>
        </w:rPr>
        <w:t>:</w:t>
      </w:r>
      <w:r w:rsidR="004422E6">
        <w:rPr>
          <w:rFonts w:ascii="Arial" w:eastAsia="Times" w:hAnsi="Arial" w:cs="Arial"/>
          <w:sz w:val="20"/>
        </w:rPr>
        <w:t xml:space="preserve"> The project would have a significant effect on noise if it would result in the generation of a substantial temporary or permanent increase in ambient noise levels in the vicinity of the project in excess of standards established in the local general plan or noise ordinance, or applicable standards of other agencies; or generation of excessive groundborne vibration or groundborne noise levels; or expose people residing or working in the project area to excessive noise levels (for a project located within the vicinity of a private airstrip or an airport or an airport land use plan, or where such a plan has not been adopted, within two miles of a public airport or public use airport).</w:t>
      </w:r>
    </w:p>
    <w:p w14:paraId="74D10B24" w14:textId="77777777" w:rsidR="004E44E6" w:rsidRDefault="004E44E6" w:rsidP="004E44E6">
      <w:pPr>
        <w:pStyle w:val="ListParagraph"/>
        <w:spacing w:after="0" w:line="240" w:lineRule="auto"/>
        <w:ind w:left="0"/>
        <w:jc w:val="both"/>
        <w:rPr>
          <w:rFonts w:ascii="Arial" w:eastAsia="Times" w:hAnsi="Arial" w:cs="Arial"/>
          <w:sz w:val="20"/>
        </w:rPr>
      </w:pPr>
    </w:p>
    <w:p w14:paraId="12A5669B" w14:textId="77777777" w:rsidR="004E44E6" w:rsidRDefault="004E44E6" w:rsidP="004E44E6">
      <w:pPr>
        <w:pStyle w:val="ListParagraph"/>
        <w:spacing w:after="0" w:line="240" w:lineRule="auto"/>
        <w:ind w:left="0"/>
        <w:jc w:val="both"/>
        <w:rPr>
          <w:rFonts w:ascii="Arial" w:eastAsia="Times" w:hAnsi="Arial" w:cs="Arial"/>
          <w:sz w:val="20"/>
        </w:rPr>
      </w:pPr>
      <w:r w:rsidRPr="00C31C7D">
        <w:rPr>
          <w:rFonts w:ascii="Arial" w:eastAsia="Times" w:hAnsi="Arial" w:cs="Arial"/>
          <w:b/>
          <w:sz w:val="20"/>
          <w:u w:val="single"/>
        </w:rPr>
        <w:t>Discussion</w:t>
      </w:r>
      <w:r>
        <w:rPr>
          <w:rFonts w:ascii="Arial" w:eastAsia="Times" w:hAnsi="Arial" w:cs="Arial"/>
          <w:sz w:val="20"/>
        </w:rPr>
        <w:t>:</w:t>
      </w:r>
      <w:r w:rsidR="004422E6">
        <w:rPr>
          <w:rFonts w:ascii="Arial" w:eastAsia="Times" w:hAnsi="Arial" w:cs="Arial"/>
          <w:sz w:val="20"/>
        </w:rPr>
        <w:t xml:space="preserve"> Acceptable</w:t>
      </w:r>
      <w:r w:rsidR="00BE67F9">
        <w:rPr>
          <w:rFonts w:ascii="Arial" w:eastAsia="Times" w:hAnsi="Arial" w:cs="Arial"/>
          <w:sz w:val="20"/>
        </w:rPr>
        <w:t xml:space="preserve"> levels of noise vary depending on the land use. In any one location, the noise level will vary over time, from the lowest background or ambient noise level to temporary increases caused by traffic or other sources. State and federal standards have been established as guidelines for determining the compatibility of a particular use with its noise environment. Mendocino County relies principally on standards in its Noise Element, its Zoning Ordinance, and other county ordinances, and the </w:t>
      </w:r>
      <w:r w:rsidR="00BE67F9" w:rsidRPr="00BE67F9">
        <w:rPr>
          <w:rFonts w:ascii="Arial" w:eastAsia="Times" w:hAnsi="Arial" w:cs="Arial"/>
          <w:sz w:val="20"/>
        </w:rPr>
        <w:t>Mendocino County</w:t>
      </w:r>
      <w:r w:rsidR="00BE67F9">
        <w:rPr>
          <w:rFonts w:ascii="Arial" w:eastAsia="Times" w:hAnsi="Arial" w:cs="Arial"/>
          <w:sz w:val="20"/>
        </w:rPr>
        <w:t xml:space="preserve"> Airport Comprehensive Land Use Plan to evaluate noise-related impacts of development. Land uses considered noise-sensitive are those in which noise can adversely affect what people are doing on the land. For example, a residential land use where people live, sleep, and study is generally considered sensitive to noise because noise can disrupt these activities. Churches, schools, and certain kinds of outdoor recreation are also usually considered noise-sensitive.</w:t>
      </w:r>
    </w:p>
    <w:p w14:paraId="6E5E0BF7" w14:textId="77777777" w:rsidR="004E44E6" w:rsidRDefault="004E44E6">
      <w:pPr>
        <w:jc w:val="both"/>
        <w:rPr>
          <w:rFonts w:ascii="Arial" w:eastAsia="Times" w:hAnsi="Arial" w:cs="Arial"/>
          <w:sz w:val="20"/>
        </w:rPr>
      </w:pPr>
    </w:p>
    <w:p w14:paraId="28FE03C2" w14:textId="77777777" w:rsidR="00B71101" w:rsidRPr="00C4569A" w:rsidRDefault="00B71101" w:rsidP="00B71101">
      <w:pPr>
        <w:tabs>
          <w:tab w:val="left" w:pos="720"/>
        </w:tabs>
        <w:ind w:left="720" w:hanging="720"/>
        <w:jc w:val="both"/>
        <w:rPr>
          <w:rFonts w:ascii="Arial" w:eastAsia="Times" w:hAnsi="Arial" w:cs="Arial"/>
          <w:sz w:val="20"/>
        </w:rPr>
      </w:pPr>
      <w:r>
        <w:rPr>
          <w:rFonts w:ascii="Arial" w:eastAsia="Times" w:hAnsi="Arial" w:cs="Arial"/>
          <w:sz w:val="20"/>
        </w:rPr>
        <w:t>a</w:t>
      </w:r>
      <w:r w:rsidR="001244E9">
        <w:rPr>
          <w:rFonts w:ascii="Arial" w:eastAsia="Times" w:hAnsi="Arial" w:cs="Arial"/>
          <w:sz w:val="20"/>
        </w:rPr>
        <w:t>-b</w:t>
      </w:r>
      <w:r>
        <w:rPr>
          <w:rFonts w:ascii="Arial" w:eastAsia="Times" w:hAnsi="Arial" w:cs="Arial"/>
          <w:sz w:val="20"/>
        </w:rPr>
        <w:t>)</w:t>
      </w:r>
      <w:r>
        <w:rPr>
          <w:rFonts w:ascii="Arial" w:eastAsia="Times" w:hAnsi="Arial" w:cs="Arial"/>
          <w:sz w:val="20"/>
        </w:rPr>
        <w:tab/>
      </w:r>
      <w:r w:rsidR="001244E9">
        <w:rPr>
          <w:rFonts w:ascii="Arial" w:eastAsia="Arial" w:hAnsi="Arial" w:cs="Arial"/>
          <w:b/>
          <w:sz w:val="20"/>
        </w:rPr>
        <w:t>No</w:t>
      </w:r>
      <w:r>
        <w:rPr>
          <w:rFonts w:ascii="Arial" w:eastAsia="Arial" w:hAnsi="Arial" w:cs="Arial"/>
          <w:b/>
          <w:sz w:val="20"/>
        </w:rPr>
        <w:t xml:space="preserve"> Impact</w:t>
      </w:r>
      <w:r>
        <w:rPr>
          <w:rFonts w:ascii="Arial" w:eastAsia="Arial" w:hAnsi="Arial" w:cs="Arial"/>
          <w:sz w:val="20"/>
        </w:rPr>
        <w:t xml:space="preserve">: </w:t>
      </w:r>
      <w:r w:rsidR="001244E9">
        <w:rPr>
          <w:rFonts w:ascii="Arial" w:eastAsia="Arial" w:hAnsi="Arial" w:cs="Arial"/>
          <w:sz w:val="20"/>
        </w:rPr>
        <w:t>The existing residential development does not exceed noise levels, neither will the proposed subdivision or subsequent development, as permitted uses are limited to residential activities and prevent noisier, more impactful uses. Additionally, the proposed subdivision will not expose persons to excessive groundborne vibration.</w:t>
      </w:r>
    </w:p>
    <w:p w14:paraId="33E2FB39" w14:textId="77777777" w:rsidR="00B71101" w:rsidRDefault="00B71101" w:rsidP="00B71101">
      <w:pPr>
        <w:tabs>
          <w:tab w:val="left" w:pos="720"/>
        </w:tabs>
        <w:ind w:left="720" w:hanging="720"/>
        <w:jc w:val="both"/>
        <w:rPr>
          <w:rFonts w:ascii="Arial" w:eastAsia="Times" w:hAnsi="Arial" w:cs="Arial"/>
          <w:sz w:val="20"/>
        </w:rPr>
      </w:pPr>
      <w:r w:rsidRPr="00C4569A">
        <w:rPr>
          <w:rFonts w:ascii="Arial" w:eastAsia="Times" w:hAnsi="Arial" w:cs="Arial"/>
          <w:i/>
          <w:sz w:val="20"/>
        </w:rPr>
        <w:tab/>
      </w:r>
    </w:p>
    <w:p w14:paraId="25CC9A11" w14:textId="77777777" w:rsidR="00E63EE4" w:rsidRDefault="00E63EE4" w:rsidP="00B71101">
      <w:pPr>
        <w:tabs>
          <w:tab w:val="left" w:pos="720"/>
        </w:tabs>
        <w:ind w:left="720" w:hanging="720"/>
        <w:jc w:val="both"/>
        <w:rPr>
          <w:rFonts w:ascii="Arial" w:eastAsia="Arial" w:hAnsi="Arial" w:cs="Arial"/>
          <w:sz w:val="20"/>
        </w:rPr>
      </w:pPr>
      <w:r>
        <w:rPr>
          <w:rFonts w:ascii="Arial" w:eastAsia="Times" w:hAnsi="Arial" w:cs="Arial"/>
          <w:sz w:val="20"/>
        </w:rPr>
        <w:t>c-d</w:t>
      </w:r>
      <w:r w:rsidR="00B71101">
        <w:rPr>
          <w:rFonts w:ascii="Arial" w:eastAsia="Times" w:hAnsi="Arial" w:cs="Arial"/>
          <w:sz w:val="20"/>
        </w:rPr>
        <w:t>)</w:t>
      </w:r>
      <w:r w:rsidR="00B71101">
        <w:rPr>
          <w:rFonts w:ascii="Arial" w:eastAsia="Times" w:hAnsi="Arial" w:cs="Arial"/>
          <w:sz w:val="20"/>
        </w:rPr>
        <w:tab/>
      </w:r>
      <w:r w:rsidR="00B71101">
        <w:rPr>
          <w:rFonts w:ascii="Arial" w:eastAsia="Arial" w:hAnsi="Arial" w:cs="Arial"/>
          <w:b/>
          <w:sz w:val="20"/>
        </w:rPr>
        <w:t>Less Than Significant Impact</w:t>
      </w:r>
      <w:r w:rsidR="00B71101">
        <w:rPr>
          <w:rFonts w:ascii="Arial" w:eastAsia="Arial" w:hAnsi="Arial" w:cs="Arial"/>
          <w:sz w:val="20"/>
        </w:rPr>
        <w:t>:</w:t>
      </w:r>
      <w:r>
        <w:rPr>
          <w:rFonts w:ascii="Arial" w:eastAsia="Arial" w:hAnsi="Arial" w:cs="Arial"/>
          <w:sz w:val="20"/>
        </w:rPr>
        <w:t xml:space="preserve"> </w:t>
      </w:r>
      <w:r w:rsidR="000743A2">
        <w:rPr>
          <w:rFonts w:ascii="Arial" w:eastAsia="Arial" w:hAnsi="Arial" w:cs="Arial"/>
          <w:sz w:val="20"/>
        </w:rPr>
        <w:t>The proposed multi-family development is identical in nature and scale to the two existing multi-family developments adjacent to the project site.  Approval of the project would not result in an significant increase in ambient noise over that which currently exists, largely limited to incidental noise and activity associated with residential development.  C</w:t>
      </w:r>
      <w:r>
        <w:rPr>
          <w:rFonts w:ascii="Arial" w:eastAsia="Arial" w:hAnsi="Arial" w:cs="Arial"/>
          <w:sz w:val="20"/>
        </w:rPr>
        <w:t>onstruction activities</w:t>
      </w:r>
      <w:r w:rsidR="000743A2">
        <w:rPr>
          <w:rFonts w:ascii="Arial" w:eastAsia="Arial" w:hAnsi="Arial" w:cs="Arial"/>
          <w:sz w:val="20"/>
        </w:rPr>
        <w:t xml:space="preserve"> associated with site preparation, construction and cleanup</w:t>
      </w:r>
      <w:r>
        <w:rPr>
          <w:rFonts w:ascii="Arial" w:eastAsia="Arial" w:hAnsi="Arial" w:cs="Arial"/>
          <w:sz w:val="20"/>
        </w:rPr>
        <w:t xml:space="preserve"> would be temporary in nature</w:t>
      </w:r>
      <w:r w:rsidR="000743A2">
        <w:rPr>
          <w:rFonts w:ascii="Arial" w:eastAsia="Arial" w:hAnsi="Arial" w:cs="Arial"/>
          <w:sz w:val="20"/>
        </w:rPr>
        <w:t xml:space="preserve"> and are likely to cause an increase to local noise levels, though these</w:t>
      </w:r>
      <w:r>
        <w:rPr>
          <w:rFonts w:ascii="Arial" w:eastAsia="Arial" w:hAnsi="Arial" w:cs="Arial"/>
          <w:sz w:val="20"/>
        </w:rPr>
        <w:t xml:space="preserve"> would be less than significant through the implementation of standard permit conditions. Standard permit conditions require limiting construction hours within 500 feet of residential uses to the hours of 7:00 a.m. and 7:00 p.m. weekdays, using quiet models of air compressors and other stationary noise sources where technology exists, use of mufflers on all internal combustion engine-driven equipment, and locating staging areas as far away as possible from noise-sensitive land use areas.</w:t>
      </w:r>
    </w:p>
    <w:p w14:paraId="353F4848" w14:textId="77777777" w:rsidR="00B71101" w:rsidRPr="00C4569A" w:rsidRDefault="00B71101" w:rsidP="00B71101">
      <w:pPr>
        <w:tabs>
          <w:tab w:val="left" w:pos="720"/>
        </w:tabs>
        <w:ind w:left="720" w:hanging="720"/>
        <w:jc w:val="both"/>
        <w:rPr>
          <w:rFonts w:ascii="Arial" w:eastAsia="Times" w:hAnsi="Arial" w:cs="Arial"/>
          <w:sz w:val="20"/>
        </w:rPr>
      </w:pPr>
      <w:r w:rsidRPr="00C4569A">
        <w:rPr>
          <w:rFonts w:ascii="Arial" w:eastAsia="Times" w:hAnsi="Arial" w:cs="Arial"/>
          <w:sz w:val="20"/>
        </w:rPr>
        <w:tab/>
      </w:r>
    </w:p>
    <w:p w14:paraId="57C4BE48" w14:textId="77777777" w:rsidR="00B71101" w:rsidRPr="00C4569A" w:rsidRDefault="00E63EE4" w:rsidP="00B71101">
      <w:pPr>
        <w:tabs>
          <w:tab w:val="left" w:pos="720"/>
        </w:tabs>
        <w:ind w:left="720" w:hanging="720"/>
        <w:jc w:val="both"/>
        <w:rPr>
          <w:rFonts w:ascii="Arial" w:eastAsia="Times" w:hAnsi="Arial" w:cs="Arial"/>
          <w:sz w:val="20"/>
        </w:rPr>
      </w:pPr>
      <w:r>
        <w:rPr>
          <w:rFonts w:ascii="Arial" w:eastAsia="Times" w:hAnsi="Arial" w:cs="Arial"/>
          <w:sz w:val="20"/>
        </w:rPr>
        <w:t>e-f</w:t>
      </w:r>
      <w:r w:rsidR="00B71101">
        <w:rPr>
          <w:rFonts w:ascii="Arial" w:eastAsia="Times" w:hAnsi="Arial" w:cs="Arial"/>
          <w:sz w:val="20"/>
        </w:rPr>
        <w:t>)</w:t>
      </w:r>
      <w:r w:rsidR="00B71101">
        <w:rPr>
          <w:rFonts w:ascii="Arial" w:eastAsia="Times" w:hAnsi="Arial" w:cs="Arial"/>
          <w:sz w:val="20"/>
        </w:rPr>
        <w:tab/>
      </w:r>
      <w:r>
        <w:rPr>
          <w:rFonts w:ascii="Arial" w:eastAsia="Arial" w:hAnsi="Arial" w:cs="Arial"/>
          <w:b/>
          <w:sz w:val="20"/>
        </w:rPr>
        <w:t>No</w:t>
      </w:r>
      <w:r w:rsidR="00B71101">
        <w:rPr>
          <w:rFonts w:ascii="Arial" w:eastAsia="Arial" w:hAnsi="Arial" w:cs="Arial"/>
          <w:b/>
          <w:sz w:val="20"/>
        </w:rPr>
        <w:t xml:space="preserve"> Impact</w:t>
      </w:r>
      <w:r w:rsidR="00B71101">
        <w:rPr>
          <w:rFonts w:ascii="Arial" w:eastAsia="Arial" w:hAnsi="Arial" w:cs="Arial"/>
          <w:sz w:val="20"/>
        </w:rPr>
        <w:t xml:space="preserve">: </w:t>
      </w:r>
      <w:r>
        <w:rPr>
          <w:rFonts w:ascii="Arial" w:eastAsia="Arial" w:hAnsi="Arial" w:cs="Arial"/>
          <w:sz w:val="20"/>
        </w:rPr>
        <w:t>The proposed project is not located near any airport zone or within any airport land use plan, thus it would not expose people to any level of noise regarding aircrafts or airstrips.</w:t>
      </w:r>
    </w:p>
    <w:p w14:paraId="31C4BEFA" w14:textId="77777777" w:rsidR="00AF2023" w:rsidRPr="00C4569A" w:rsidRDefault="00AF2023">
      <w:pPr>
        <w:widowControl w:val="0"/>
        <w:tabs>
          <w:tab w:val="left" w:pos="720"/>
          <w:tab w:val="left" w:pos="940"/>
          <w:tab w:val="left" w:pos="1440"/>
        </w:tabs>
        <w:autoSpaceDE w:val="0"/>
        <w:autoSpaceDN w:val="0"/>
        <w:adjustRightInd w:val="0"/>
        <w:ind w:left="720" w:hanging="720"/>
        <w:jc w:val="both"/>
        <w:rPr>
          <w:rFonts w:ascii="Arial" w:eastAsia="Arial" w:hAnsi="Arial" w:cs="Arial"/>
          <w:sz w:val="20"/>
        </w:rPr>
      </w:pPr>
      <w:r w:rsidRPr="00C4569A">
        <w:rPr>
          <w:rFonts w:ascii="Arial" w:eastAsia="Times" w:hAnsi="Arial" w:cs="Arial"/>
          <w:sz w:val="20"/>
        </w:rPr>
        <w:tab/>
      </w:r>
    </w:p>
    <w:p w14:paraId="63DF4918" w14:textId="77777777" w:rsidR="00AF2023" w:rsidRPr="00C4569A" w:rsidRDefault="00AF2023">
      <w:pPr>
        <w:widowControl w:val="0"/>
        <w:tabs>
          <w:tab w:val="left" w:pos="360"/>
          <w:tab w:val="left" w:pos="940"/>
          <w:tab w:val="left" w:pos="1440"/>
        </w:tabs>
        <w:autoSpaceDE w:val="0"/>
        <w:autoSpaceDN w:val="0"/>
        <w:adjustRightInd w:val="0"/>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440"/>
        <w:gridCol w:w="1080"/>
      </w:tblGrid>
      <w:tr w:rsidR="00AF2023" w:rsidRPr="00C4569A" w14:paraId="4A6B2D30" w14:textId="77777777">
        <w:trPr>
          <w:trHeight w:val="930"/>
          <w:tblHeader/>
        </w:trPr>
        <w:tc>
          <w:tcPr>
            <w:tcW w:w="4505" w:type="dxa"/>
            <w:shd w:val="clear" w:color="auto" w:fill="auto"/>
            <w:vAlign w:val="center"/>
          </w:tcPr>
          <w:p w14:paraId="08041A7A" w14:textId="77777777" w:rsidR="00AF2023" w:rsidRPr="00C4569A" w:rsidRDefault="00D6576F">
            <w:pPr>
              <w:ind w:left="101"/>
              <w:jc w:val="center"/>
              <w:rPr>
                <w:rFonts w:ascii="Arial" w:eastAsia="Times" w:hAnsi="Arial" w:cs="Arial"/>
                <w:b/>
                <w:color w:val="000000"/>
                <w:sz w:val="20"/>
                <w:shd w:val="solid" w:color="FFFFFF" w:fill="auto"/>
                <w:lang w:eastAsia="ru-RU"/>
              </w:rPr>
            </w:pPr>
            <w:r>
              <w:rPr>
                <w:rFonts w:ascii="Arial" w:eastAsia="Times" w:hAnsi="Arial" w:cs="Arial"/>
                <w:b/>
                <w:color w:val="000000"/>
                <w:sz w:val="20"/>
                <w:u w:val="single"/>
                <w:shd w:val="solid" w:color="FFFFFF" w:fill="auto"/>
                <w:lang w:val="ru-RU" w:eastAsia="ru-RU"/>
              </w:rPr>
              <w:lastRenderedPageBreak/>
              <w:t>XI</w:t>
            </w:r>
            <w:r>
              <w:rPr>
                <w:rFonts w:ascii="Arial" w:eastAsia="Times" w:hAnsi="Arial" w:cs="Arial"/>
                <w:b/>
                <w:color w:val="000000"/>
                <w:sz w:val="20"/>
                <w:u w:val="single"/>
                <w:shd w:val="solid" w:color="FFFFFF" w:fill="auto"/>
                <w:lang w:eastAsia="ru-RU"/>
              </w:rPr>
              <w:t>V</w:t>
            </w:r>
            <w:r w:rsidR="00AF2023" w:rsidRPr="00C4569A">
              <w:rPr>
                <w:rFonts w:ascii="Arial" w:eastAsia="Times" w:hAnsi="Arial" w:cs="Arial"/>
                <w:b/>
                <w:color w:val="000000"/>
                <w:sz w:val="20"/>
                <w:u w:val="single"/>
                <w:shd w:val="solid" w:color="FFFFFF" w:fill="auto"/>
                <w:lang w:val="ru-RU" w:eastAsia="ru-RU"/>
              </w:rPr>
              <w:t>. POPULATION AND HOUSING</w:t>
            </w:r>
            <w:r w:rsidR="00AF2023" w:rsidRPr="00C4569A">
              <w:rPr>
                <w:rFonts w:ascii="Arial" w:eastAsia="Times" w:hAnsi="Arial" w:cs="Arial"/>
                <w:b/>
                <w:color w:val="000000"/>
                <w:sz w:val="20"/>
                <w:u w:val="single"/>
                <w:shd w:val="solid" w:color="FFFFFF" w:fill="auto"/>
                <w:lang w:eastAsia="ru-RU"/>
              </w:rPr>
              <w:t>.</w:t>
            </w:r>
          </w:p>
          <w:p w14:paraId="20787E5C" w14:textId="77777777" w:rsidR="00AF2023" w:rsidRPr="00C4569A" w:rsidRDefault="00AF2023">
            <w:pPr>
              <w:ind w:left="101"/>
              <w:jc w:val="center"/>
              <w:rPr>
                <w:rFonts w:ascii="Arial" w:eastAsia="Times" w:hAnsi="Arial" w:cs="Arial"/>
                <w:b/>
                <w:color w:val="000000"/>
                <w:sz w:val="20"/>
                <w:u w:val="single"/>
                <w:shd w:val="solid" w:color="FFFFFF" w:fill="auto"/>
                <w:lang w:val="ru-RU" w:eastAsia="ru-RU"/>
              </w:rPr>
            </w:pPr>
            <w:r w:rsidRPr="00C4569A">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49944033" w14:textId="77777777" w:rsidR="00AF2023" w:rsidRPr="00C4569A" w:rsidRDefault="00AF2023">
            <w:pPr>
              <w:ind w:left="101"/>
              <w:jc w:val="center"/>
              <w:rPr>
                <w:rFonts w:ascii="Arial" w:eastAsia="Times" w:hAnsi="Arial" w:cs="Arial"/>
                <w:b/>
                <w:color w:val="000000"/>
                <w:sz w:val="20"/>
                <w:shd w:val="solid" w:color="FFFFFF" w:fill="auto"/>
                <w:lang w:val="ru-RU" w:eastAsia="ru-RU"/>
              </w:rPr>
            </w:pPr>
            <w:r w:rsidRPr="00C4569A">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576FC7E2"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440" w:type="dxa"/>
            <w:shd w:val="clear" w:color="auto" w:fill="auto"/>
            <w:vAlign w:val="center"/>
          </w:tcPr>
          <w:p w14:paraId="7653FD65"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080" w:type="dxa"/>
            <w:shd w:val="clear" w:color="auto" w:fill="auto"/>
            <w:vAlign w:val="center"/>
          </w:tcPr>
          <w:p w14:paraId="0F2CF2CC"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654A8919" w14:textId="77777777">
        <w:trPr>
          <w:trHeight w:val="1160"/>
        </w:trPr>
        <w:tc>
          <w:tcPr>
            <w:tcW w:w="4505" w:type="dxa"/>
            <w:shd w:val="clear" w:color="auto" w:fill="auto"/>
          </w:tcPr>
          <w:p w14:paraId="0CB1634E"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a) Induce substantial population growth in an area, either directly (for example, by proposing new homes and businesses) or indirectly (for example, through extension of roads or other infrastructure)?</w:t>
            </w:r>
          </w:p>
        </w:tc>
        <w:tc>
          <w:tcPr>
            <w:tcW w:w="1440" w:type="dxa"/>
            <w:shd w:val="clear" w:color="auto" w:fill="auto"/>
          </w:tcPr>
          <w:p w14:paraId="0C3B6B26"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E8A530A"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7BA09659" w14:textId="77777777" w:rsidR="00AF2023" w:rsidRPr="00C4569A" w:rsidRDefault="00D268D2">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5AB4CDDD" w14:textId="77777777" w:rsidR="00AF2023" w:rsidRPr="00C4569A" w:rsidRDefault="00D268D2">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2EDE9600" w14:textId="77777777">
        <w:trPr>
          <w:trHeight w:val="728"/>
        </w:trPr>
        <w:tc>
          <w:tcPr>
            <w:tcW w:w="4505" w:type="dxa"/>
            <w:shd w:val="clear" w:color="auto" w:fill="auto"/>
          </w:tcPr>
          <w:p w14:paraId="777A80E9"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b) Displace substantial numbers of existing housing, necessitating the construction of replacement housing elsewhere?</w:t>
            </w:r>
          </w:p>
        </w:tc>
        <w:tc>
          <w:tcPr>
            <w:tcW w:w="1440" w:type="dxa"/>
            <w:shd w:val="clear" w:color="auto" w:fill="auto"/>
          </w:tcPr>
          <w:p w14:paraId="31B05C03"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5C6B22F"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42AE9FC6"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40343B95" w14:textId="77777777" w:rsidR="00AF2023" w:rsidRPr="00C4569A" w:rsidRDefault="009C7C3E">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156DCDD8" w14:textId="77777777">
        <w:trPr>
          <w:trHeight w:val="703"/>
        </w:trPr>
        <w:tc>
          <w:tcPr>
            <w:tcW w:w="4505" w:type="dxa"/>
            <w:shd w:val="clear" w:color="auto" w:fill="auto"/>
          </w:tcPr>
          <w:p w14:paraId="2C2D53CB"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c) Displace substantial numbers of people, necessitating the construction of replacement housing elsewhere?</w:t>
            </w:r>
          </w:p>
        </w:tc>
        <w:tc>
          <w:tcPr>
            <w:tcW w:w="1440" w:type="dxa"/>
            <w:shd w:val="clear" w:color="auto" w:fill="auto"/>
          </w:tcPr>
          <w:p w14:paraId="61F46BC2"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8D6E995"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440" w:type="dxa"/>
            <w:shd w:val="clear" w:color="auto" w:fill="auto"/>
          </w:tcPr>
          <w:p w14:paraId="67CBFFD9"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080" w:type="dxa"/>
            <w:shd w:val="clear" w:color="auto" w:fill="auto"/>
          </w:tcPr>
          <w:p w14:paraId="18231874" w14:textId="77777777" w:rsidR="00AF2023" w:rsidRPr="00C4569A" w:rsidRDefault="009C7C3E">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307E97AF" w14:textId="77777777" w:rsidR="00AF2023" w:rsidRDefault="00AF2023">
      <w:pPr>
        <w:autoSpaceDE w:val="0"/>
        <w:autoSpaceDN w:val="0"/>
        <w:adjustRightInd w:val="0"/>
        <w:jc w:val="both"/>
        <w:rPr>
          <w:rFonts w:ascii="Arial" w:eastAsia="Arial" w:hAnsi="Arial" w:cs="Arial"/>
          <w:b/>
          <w:color w:val="000000"/>
          <w:sz w:val="20"/>
          <w:u w:val="single"/>
        </w:rPr>
      </w:pPr>
    </w:p>
    <w:p w14:paraId="038DE19B" w14:textId="77777777" w:rsidR="004E44E6" w:rsidRDefault="004E44E6" w:rsidP="004E44E6">
      <w:pPr>
        <w:pStyle w:val="ListParagraph"/>
        <w:spacing w:after="0" w:line="240" w:lineRule="auto"/>
        <w:ind w:left="0"/>
        <w:jc w:val="both"/>
        <w:rPr>
          <w:rFonts w:ascii="Arial" w:eastAsia="Times" w:hAnsi="Arial" w:cs="Arial"/>
          <w:sz w:val="20"/>
        </w:rPr>
      </w:pPr>
      <w:r w:rsidRPr="009F3320">
        <w:rPr>
          <w:rFonts w:ascii="Arial" w:eastAsia="Times" w:hAnsi="Arial" w:cs="Arial"/>
          <w:b/>
          <w:sz w:val="20"/>
          <w:u w:val="single"/>
        </w:rPr>
        <w:t>Thresholds of Significance</w:t>
      </w:r>
      <w:r>
        <w:rPr>
          <w:rFonts w:ascii="Arial" w:eastAsia="Times" w:hAnsi="Arial" w:cs="Arial"/>
          <w:sz w:val="20"/>
        </w:rPr>
        <w:t>:</w:t>
      </w:r>
      <w:r w:rsidR="009D5B90">
        <w:rPr>
          <w:rFonts w:ascii="Arial" w:eastAsia="Times" w:hAnsi="Arial" w:cs="Arial"/>
          <w:sz w:val="20"/>
        </w:rPr>
        <w:t xml:space="preserve"> The project would have a significant effect on population an</w:t>
      </w:r>
      <w:r w:rsidR="0010186A">
        <w:rPr>
          <w:rFonts w:ascii="Arial" w:eastAsia="Times" w:hAnsi="Arial" w:cs="Arial"/>
          <w:sz w:val="20"/>
        </w:rPr>
        <w:t>d</w:t>
      </w:r>
      <w:r w:rsidR="009D5B90">
        <w:rPr>
          <w:rFonts w:ascii="Arial" w:eastAsia="Times" w:hAnsi="Arial" w:cs="Arial"/>
          <w:sz w:val="20"/>
        </w:rPr>
        <w:t xml:space="preserve"> housing if it would induce substantial unplanned population growth in an area, either directly (e.g., by proposing new homes and/or businesses) or indirectly (e.g., through extension of roads or other infrastructure); or displace substantial numbers of existing </w:t>
      </w:r>
      <w:r w:rsidR="00007348">
        <w:rPr>
          <w:rFonts w:ascii="Arial" w:eastAsia="Times" w:hAnsi="Arial" w:cs="Arial"/>
          <w:sz w:val="20"/>
        </w:rPr>
        <w:t>people</w:t>
      </w:r>
      <w:r w:rsidR="009D5B90">
        <w:rPr>
          <w:rFonts w:ascii="Arial" w:eastAsia="Times" w:hAnsi="Arial" w:cs="Arial"/>
          <w:sz w:val="20"/>
        </w:rPr>
        <w:t xml:space="preserve"> or housing, necessitating the construction of replacement housing elsewhere.</w:t>
      </w:r>
    </w:p>
    <w:p w14:paraId="7514A04B" w14:textId="77777777" w:rsidR="004E44E6" w:rsidRDefault="004E44E6" w:rsidP="004E44E6">
      <w:pPr>
        <w:pStyle w:val="ListParagraph"/>
        <w:spacing w:after="0" w:line="240" w:lineRule="auto"/>
        <w:ind w:left="0"/>
        <w:jc w:val="both"/>
        <w:rPr>
          <w:rFonts w:ascii="Arial" w:eastAsia="Times" w:hAnsi="Arial" w:cs="Arial"/>
          <w:sz w:val="20"/>
        </w:rPr>
      </w:pPr>
    </w:p>
    <w:p w14:paraId="335644CC" w14:textId="77777777" w:rsidR="004E44E6" w:rsidRDefault="004E44E6" w:rsidP="004E44E6">
      <w:pPr>
        <w:pStyle w:val="ListParagraph"/>
        <w:spacing w:after="0" w:line="240" w:lineRule="auto"/>
        <w:ind w:left="0"/>
        <w:jc w:val="both"/>
        <w:rPr>
          <w:rFonts w:ascii="Arial" w:eastAsia="Times" w:hAnsi="Arial" w:cs="Arial"/>
          <w:sz w:val="20"/>
        </w:rPr>
      </w:pPr>
      <w:r w:rsidRPr="00C31C7D">
        <w:rPr>
          <w:rFonts w:ascii="Arial" w:eastAsia="Times" w:hAnsi="Arial" w:cs="Arial"/>
          <w:b/>
          <w:sz w:val="20"/>
          <w:u w:val="single"/>
        </w:rPr>
        <w:t>Discussion</w:t>
      </w:r>
      <w:r>
        <w:rPr>
          <w:rFonts w:ascii="Arial" w:eastAsia="Times" w:hAnsi="Arial" w:cs="Arial"/>
          <w:sz w:val="20"/>
        </w:rPr>
        <w:t>:</w:t>
      </w:r>
      <w:r w:rsidR="00007348">
        <w:rPr>
          <w:rFonts w:ascii="Arial" w:eastAsia="Times" w:hAnsi="Arial" w:cs="Arial"/>
          <w:sz w:val="20"/>
        </w:rPr>
        <w:t xml:space="preserve"> Mendocino County’s Housing Element is designed to facilitate the development of housing adequate to meet the needs of all County residents. The Mendocino Council of Government’s (MCOG) Regional Housing Needs Plan assigned the County a production goal of 2,552 housing unit for the unincorporated area between 2009 and 2014. Goals and policies were set forth in order to facilitate the development of these housing units at a range of sizes and types to address this need.</w:t>
      </w:r>
    </w:p>
    <w:p w14:paraId="0F9A2127" w14:textId="77777777" w:rsidR="004E44E6" w:rsidRDefault="004E44E6">
      <w:pPr>
        <w:autoSpaceDE w:val="0"/>
        <w:autoSpaceDN w:val="0"/>
        <w:adjustRightInd w:val="0"/>
        <w:jc w:val="both"/>
        <w:rPr>
          <w:rFonts w:ascii="Arial" w:eastAsia="Arial" w:hAnsi="Arial" w:cs="Arial"/>
          <w:b/>
          <w:color w:val="000000"/>
          <w:sz w:val="20"/>
          <w:u w:val="single"/>
        </w:rPr>
      </w:pPr>
    </w:p>
    <w:p w14:paraId="26F67CE2" w14:textId="77777777" w:rsidR="003F5B6D" w:rsidRPr="005259A5" w:rsidRDefault="00B71101" w:rsidP="005259A5">
      <w:pPr>
        <w:tabs>
          <w:tab w:val="left" w:pos="720"/>
        </w:tabs>
        <w:ind w:left="720" w:hanging="720"/>
        <w:jc w:val="both"/>
        <w:rPr>
          <w:rFonts w:ascii="Arial" w:eastAsia="Times" w:hAnsi="Arial" w:cs="Arial"/>
          <w:sz w:val="20"/>
        </w:rPr>
      </w:pPr>
      <w:r>
        <w:rPr>
          <w:rFonts w:ascii="Arial" w:eastAsia="Times" w:hAnsi="Arial" w:cs="Arial"/>
          <w:sz w:val="20"/>
        </w:rPr>
        <w:t>a</w:t>
      </w:r>
      <w:r w:rsidR="009C7C3E">
        <w:rPr>
          <w:rFonts w:ascii="Arial" w:eastAsia="Times" w:hAnsi="Arial" w:cs="Arial"/>
          <w:sz w:val="20"/>
        </w:rPr>
        <w:t>-c</w:t>
      </w:r>
      <w:r>
        <w:rPr>
          <w:rFonts w:ascii="Arial" w:eastAsia="Times" w:hAnsi="Arial" w:cs="Arial"/>
          <w:sz w:val="20"/>
        </w:rPr>
        <w:t>)</w:t>
      </w:r>
      <w:r>
        <w:rPr>
          <w:rFonts w:ascii="Arial" w:eastAsia="Times" w:hAnsi="Arial" w:cs="Arial"/>
          <w:sz w:val="20"/>
        </w:rPr>
        <w:tab/>
      </w:r>
      <w:r w:rsidR="00D268D2">
        <w:rPr>
          <w:rFonts w:ascii="Arial" w:eastAsia="Arial" w:hAnsi="Arial" w:cs="Arial"/>
          <w:b/>
          <w:sz w:val="20"/>
        </w:rPr>
        <w:t>Less than significant impact</w:t>
      </w:r>
      <w:r>
        <w:rPr>
          <w:rFonts w:ascii="Arial" w:eastAsia="Arial" w:hAnsi="Arial" w:cs="Arial"/>
          <w:sz w:val="20"/>
        </w:rPr>
        <w:t xml:space="preserve">: </w:t>
      </w:r>
      <w:r w:rsidR="0009522F">
        <w:rPr>
          <w:rFonts w:ascii="Arial" w:eastAsia="Arial" w:hAnsi="Arial" w:cs="Arial"/>
          <w:sz w:val="20"/>
        </w:rPr>
        <w:t xml:space="preserve">Approval of the </w:t>
      </w:r>
      <w:r w:rsidR="00D268D2">
        <w:rPr>
          <w:rFonts w:ascii="Arial" w:eastAsia="Arial" w:hAnsi="Arial" w:cs="Arial"/>
          <w:sz w:val="20"/>
        </w:rPr>
        <w:t>project will allow subsequent construction of a multi-family residential complex</w:t>
      </w:r>
      <w:r w:rsidR="0009522F">
        <w:rPr>
          <w:rFonts w:ascii="Arial" w:eastAsia="Arial" w:hAnsi="Arial" w:cs="Arial"/>
          <w:sz w:val="20"/>
        </w:rPr>
        <w:t xml:space="preserve"> of 32 units</w:t>
      </w:r>
      <w:r w:rsidR="00D268D2">
        <w:rPr>
          <w:rFonts w:ascii="Arial" w:eastAsia="Arial" w:hAnsi="Arial" w:cs="Arial"/>
          <w:sz w:val="20"/>
        </w:rPr>
        <w:t>,</w:t>
      </w:r>
      <w:r w:rsidR="0009522F">
        <w:rPr>
          <w:rFonts w:ascii="Arial" w:eastAsia="Arial" w:hAnsi="Arial" w:cs="Arial"/>
          <w:sz w:val="20"/>
        </w:rPr>
        <w:t xml:space="preserve"> however</w:t>
      </w:r>
      <w:r w:rsidR="00D268D2">
        <w:rPr>
          <w:rFonts w:ascii="Arial" w:eastAsia="Arial" w:hAnsi="Arial" w:cs="Arial"/>
          <w:sz w:val="20"/>
        </w:rPr>
        <w:t xml:space="preserve"> substantial population growth in the area is not expected to be significantly impacted.  Future growth of the immediate area is limited by the classification of adjacent parcels.  Following construction of these new units, the only remaining unimproved land in the vicinity </w:t>
      </w:r>
      <w:r w:rsidR="0009522F">
        <w:rPr>
          <w:rFonts w:ascii="Arial" w:eastAsia="Arial" w:hAnsi="Arial" w:cs="Arial"/>
          <w:sz w:val="20"/>
        </w:rPr>
        <w:t xml:space="preserve">will be </w:t>
      </w:r>
      <w:r w:rsidR="00D268D2">
        <w:rPr>
          <w:rFonts w:ascii="Arial" w:eastAsia="Arial" w:hAnsi="Arial" w:cs="Arial"/>
          <w:sz w:val="20"/>
        </w:rPr>
        <w:t>zoned Limited Industrial (I1), which prohibits residential uses.</w:t>
      </w:r>
      <w:r w:rsidR="0009522F">
        <w:rPr>
          <w:rFonts w:ascii="Arial" w:eastAsia="Arial" w:hAnsi="Arial" w:cs="Arial"/>
          <w:sz w:val="20"/>
        </w:rPr>
        <w:t xml:space="preserve">  The new housing units are expected to help ameliorate the existing housing deficit in the community, rather than serve as a draw to new members.  Establishment of new residential units will not displace any existing residence or require the construction of replacement housing, so the project is expected to have a less than significant impact here.  </w:t>
      </w:r>
    </w:p>
    <w:p w14:paraId="5921A7EB" w14:textId="77777777" w:rsidR="00AF2023" w:rsidRPr="00C4569A" w:rsidRDefault="00AF2023">
      <w:pPr>
        <w:tabs>
          <w:tab w:val="left" w:pos="720"/>
        </w:tabs>
        <w:autoSpaceDE w:val="0"/>
        <w:autoSpaceDN w:val="0"/>
        <w:adjustRightInd w:val="0"/>
        <w:ind w:left="720" w:hanging="720"/>
        <w:jc w:val="both"/>
        <w:rPr>
          <w:rFonts w:ascii="Arial" w:eastAsia="Arial" w:hAnsi="Arial" w:cs="Arial"/>
          <w:b/>
          <w:sz w:val="20"/>
        </w:rPr>
      </w:pP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381"/>
        <w:gridCol w:w="1167"/>
      </w:tblGrid>
      <w:tr w:rsidR="00AF2023" w:rsidRPr="00C4569A" w14:paraId="5A8950F5" w14:textId="77777777">
        <w:trPr>
          <w:trHeight w:val="934"/>
        </w:trPr>
        <w:tc>
          <w:tcPr>
            <w:tcW w:w="4505" w:type="dxa"/>
            <w:shd w:val="clear" w:color="auto" w:fill="auto"/>
            <w:vAlign w:val="center"/>
          </w:tcPr>
          <w:p w14:paraId="7B33B696" w14:textId="77777777" w:rsidR="00AF2023" w:rsidRPr="00C4569A" w:rsidRDefault="00D6576F">
            <w:pPr>
              <w:ind w:left="101"/>
              <w:jc w:val="center"/>
              <w:rPr>
                <w:rFonts w:ascii="Arial" w:eastAsia="Times" w:hAnsi="Arial" w:cs="Arial"/>
                <w:b/>
                <w:color w:val="000000"/>
                <w:sz w:val="20"/>
                <w:u w:val="single"/>
                <w:shd w:val="solid" w:color="FFFFFF" w:fill="auto"/>
                <w:lang w:val="ru-RU" w:eastAsia="ru-RU"/>
              </w:rPr>
            </w:pPr>
            <w:r>
              <w:rPr>
                <w:rFonts w:ascii="Arial" w:eastAsia="Times" w:hAnsi="Arial" w:cs="Arial"/>
                <w:b/>
                <w:color w:val="000000"/>
                <w:sz w:val="20"/>
                <w:u w:val="single"/>
                <w:shd w:val="solid" w:color="FFFFFF" w:fill="auto"/>
                <w:lang w:val="ru-RU" w:eastAsia="ru-RU"/>
              </w:rPr>
              <w:t>X</w:t>
            </w:r>
            <w:r w:rsidR="00AF2023" w:rsidRPr="00C4569A">
              <w:rPr>
                <w:rFonts w:ascii="Arial" w:eastAsia="Times" w:hAnsi="Arial" w:cs="Arial"/>
                <w:b/>
                <w:color w:val="000000"/>
                <w:sz w:val="20"/>
                <w:u w:val="single"/>
                <w:shd w:val="solid" w:color="FFFFFF" w:fill="auto"/>
                <w:lang w:val="ru-RU" w:eastAsia="ru-RU"/>
              </w:rPr>
              <w:t>V. PUBLIC SERVICES</w:t>
            </w:r>
            <w:r w:rsidR="00AF2023" w:rsidRPr="00C4569A">
              <w:rPr>
                <w:rFonts w:ascii="Arial" w:eastAsia="Times" w:hAnsi="Arial" w:cs="Arial"/>
                <w:b/>
                <w:color w:val="000000"/>
                <w:sz w:val="20"/>
                <w:u w:val="single"/>
                <w:shd w:val="solid" w:color="FFFFFF" w:fill="auto"/>
                <w:lang w:eastAsia="ru-RU"/>
              </w:rPr>
              <w:t>.</w:t>
            </w:r>
          </w:p>
        </w:tc>
        <w:tc>
          <w:tcPr>
            <w:tcW w:w="1440" w:type="dxa"/>
            <w:shd w:val="clear" w:color="auto" w:fill="auto"/>
            <w:vAlign w:val="center"/>
          </w:tcPr>
          <w:p w14:paraId="09F09EFE"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Potentially Significant Impact</w:t>
            </w:r>
          </w:p>
        </w:tc>
        <w:tc>
          <w:tcPr>
            <w:tcW w:w="1620" w:type="dxa"/>
            <w:shd w:val="clear" w:color="auto" w:fill="auto"/>
            <w:vAlign w:val="center"/>
          </w:tcPr>
          <w:p w14:paraId="6F102B8B"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381" w:type="dxa"/>
            <w:shd w:val="clear" w:color="auto" w:fill="auto"/>
            <w:vAlign w:val="center"/>
          </w:tcPr>
          <w:p w14:paraId="5A637951"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167" w:type="dxa"/>
            <w:shd w:val="clear" w:color="auto" w:fill="auto"/>
            <w:vAlign w:val="center"/>
          </w:tcPr>
          <w:p w14:paraId="35320227"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3E108672" w14:textId="77777777">
        <w:trPr>
          <w:trHeight w:val="2087"/>
        </w:trPr>
        <w:tc>
          <w:tcPr>
            <w:tcW w:w="4505" w:type="dxa"/>
            <w:shd w:val="clear" w:color="auto" w:fill="auto"/>
          </w:tcPr>
          <w:p w14:paraId="60F3A915"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a)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EAA81E9"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E46CE70"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81" w:type="dxa"/>
            <w:shd w:val="clear" w:color="auto" w:fill="auto"/>
          </w:tcPr>
          <w:p w14:paraId="2D6A9633" w14:textId="77777777" w:rsidR="00AF2023" w:rsidRPr="00C4569A" w:rsidRDefault="000F7305">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67" w:type="dxa"/>
            <w:shd w:val="clear" w:color="auto" w:fill="auto"/>
          </w:tcPr>
          <w:p w14:paraId="6D10F193" w14:textId="77777777" w:rsidR="00AF2023" w:rsidRPr="00C4569A" w:rsidRDefault="000F7305">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1F312402" w14:textId="77777777">
        <w:trPr>
          <w:trHeight w:val="227"/>
        </w:trPr>
        <w:tc>
          <w:tcPr>
            <w:tcW w:w="4505" w:type="dxa"/>
            <w:shd w:val="clear" w:color="auto" w:fill="auto"/>
          </w:tcPr>
          <w:p w14:paraId="1B028893" w14:textId="77777777" w:rsidR="00AF2023" w:rsidRPr="00C4569A" w:rsidRDefault="00AF2023">
            <w:pPr>
              <w:ind w:left="720"/>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Fire protection?</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4B3E3BFB"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D8FD816"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81" w:type="dxa"/>
            <w:shd w:val="clear" w:color="auto" w:fill="auto"/>
          </w:tcPr>
          <w:p w14:paraId="02619DE9" w14:textId="77777777" w:rsidR="00AF2023" w:rsidRPr="00C4569A" w:rsidRDefault="000F7305">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67" w:type="dxa"/>
            <w:shd w:val="clear" w:color="auto" w:fill="auto"/>
          </w:tcPr>
          <w:p w14:paraId="75F3A5EB" w14:textId="77777777" w:rsidR="00AF2023" w:rsidRPr="00C4569A" w:rsidRDefault="000F7305">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16538E42" w14:textId="77777777">
        <w:trPr>
          <w:trHeight w:val="227"/>
        </w:trPr>
        <w:tc>
          <w:tcPr>
            <w:tcW w:w="4505" w:type="dxa"/>
            <w:shd w:val="clear" w:color="auto" w:fill="auto"/>
          </w:tcPr>
          <w:p w14:paraId="3B3F200B" w14:textId="77777777" w:rsidR="00AF2023" w:rsidRPr="00C4569A" w:rsidRDefault="00AF2023">
            <w:pPr>
              <w:ind w:left="720"/>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Police protection?</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FBD0C20"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287286E"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81" w:type="dxa"/>
            <w:shd w:val="clear" w:color="auto" w:fill="auto"/>
          </w:tcPr>
          <w:p w14:paraId="6626C0BA"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67" w:type="dxa"/>
            <w:shd w:val="clear" w:color="auto" w:fill="auto"/>
          </w:tcPr>
          <w:p w14:paraId="77BC8552" w14:textId="77777777" w:rsidR="00AF2023" w:rsidRPr="00C4569A" w:rsidRDefault="00DD12EA">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30C97D76" w14:textId="77777777">
        <w:trPr>
          <w:trHeight w:val="240"/>
        </w:trPr>
        <w:tc>
          <w:tcPr>
            <w:tcW w:w="4505" w:type="dxa"/>
            <w:shd w:val="clear" w:color="auto" w:fill="auto"/>
          </w:tcPr>
          <w:p w14:paraId="1E852A02" w14:textId="77777777" w:rsidR="00AF2023" w:rsidRPr="00C4569A" w:rsidRDefault="00AF2023">
            <w:pPr>
              <w:ind w:left="720"/>
              <w:jc w:val="both"/>
              <w:rPr>
                <w:rFonts w:ascii="Arial" w:eastAsia="Arial" w:hAnsi="Arial" w:cs="Arial"/>
                <w:color w:val="000000"/>
                <w:sz w:val="20"/>
                <w:shd w:val="solid" w:color="FFFFFF" w:fill="auto"/>
                <w:lang w:eastAsia="ru-RU"/>
              </w:rPr>
            </w:pPr>
            <w:r w:rsidRPr="00C4569A">
              <w:rPr>
                <w:rFonts w:ascii="Arial" w:eastAsia="Arial" w:hAnsi="Arial" w:cs="Arial"/>
                <w:color w:val="000000"/>
                <w:sz w:val="20"/>
                <w:shd w:val="solid" w:color="FFFFFF" w:fill="auto"/>
                <w:lang w:eastAsia="ru-RU"/>
              </w:rPr>
              <w:t>Medical Services?</w:t>
            </w:r>
          </w:p>
        </w:tc>
        <w:tc>
          <w:tcPr>
            <w:tcW w:w="1440" w:type="dxa"/>
            <w:shd w:val="clear" w:color="auto" w:fill="auto"/>
          </w:tcPr>
          <w:p w14:paraId="75A952C2"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BD8D9FA"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81" w:type="dxa"/>
            <w:shd w:val="clear" w:color="auto" w:fill="auto"/>
          </w:tcPr>
          <w:p w14:paraId="492F559D"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67" w:type="dxa"/>
            <w:shd w:val="clear" w:color="auto" w:fill="auto"/>
          </w:tcPr>
          <w:p w14:paraId="37F44360" w14:textId="77777777" w:rsidR="00AF2023" w:rsidRPr="00C4569A" w:rsidRDefault="00DD12EA">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7E87373D" w14:textId="77777777">
        <w:trPr>
          <w:trHeight w:val="227"/>
        </w:trPr>
        <w:tc>
          <w:tcPr>
            <w:tcW w:w="4505" w:type="dxa"/>
            <w:shd w:val="clear" w:color="auto" w:fill="auto"/>
          </w:tcPr>
          <w:p w14:paraId="3CDEEB90" w14:textId="77777777" w:rsidR="00AF2023" w:rsidRPr="00C4569A" w:rsidRDefault="00AF2023">
            <w:pPr>
              <w:ind w:left="720"/>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Schools?</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4EFFC908"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5D009F4"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81" w:type="dxa"/>
            <w:shd w:val="clear" w:color="auto" w:fill="auto"/>
          </w:tcPr>
          <w:p w14:paraId="591AAB82"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67" w:type="dxa"/>
            <w:shd w:val="clear" w:color="auto" w:fill="auto"/>
          </w:tcPr>
          <w:p w14:paraId="6F327A35" w14:textId="77777777" w:rsidR="00AF2023" w:rsidRPr="00C4569A" w:rsidRDefault="00DD12EA">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3A9AE084" w14:textId="77777777">
        <w:trPr>
          <w:trHeight w:val="227"/>
        </w:trPr>
        <w:tc>
          <w:tcPr>
            <w:tcW w:w="4505" w:type="dxa"/>
            <w:shd w:val="clear" w:color="auto" w:fill="auto"/>
          </w:tcPr>
          <w:p w14:paraId="245F2642" w14:textId="77777777" w:rsidR="00AF2023" w:rsidRPr="00C4569A" w:rsidRDefault="00AF2023">
            <w:pPr>
              <w:ind w:left="720"/>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Parks?</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714B78A2"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75FC3B4"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81" w:type="dxa"/>
            <w:shd w:val="clear" w:color="auto" w:fill="auto"/>
          </w:tcPr>
          <w:p w14:paraId="2FE3BD1D"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67" w:type="dxa"/>
            <w:shd w:val="clear" w:color="auto" w:fill="auto"/>
          </w:tcPr>
          <w:p w14:paraId="4EDACA97" w14:textId="77777777" w:rsidR="00AF2023" w:rsidRPr="00C4569A" w:rsidRDefault="00DD12EA">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3DDF7D82" w14:textId="77777777">
        <w:trPr>
          <w:trHeight w:val="240"/>
        </w:trPr>
        <w:tc>
          <w:tcPr>
            <w:tcW w:w="4505" w:type="dxa"/>
            <w:shd w:val="clear" w:color="auto" w:fill="auto"/>
          </w:tcPr>
          <w:p w14:paraId="62A403BD" w14:textId="77777777" w:rsidR="00AF2023" w:rsidRPr="00C4569A" w:rsidRDefault="00AF2023">
            <w:pPr>
              <w:ind w:left="720"/>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Other public facilities?</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4930570E"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5E88956B"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81" w:type="dxa"/>
            <w:shd w:val="clear" w:color="auto" w:fill="auto"/>
          </w:tcPr>
          <w:p w14:paraId="38D901D6"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67" w:type="dxa"/>
            <w:shd w:val="clear" w:color="auto" w:fill="auto"/>
          </w:tcPr>
          <w:p w14:paraId="78285205" w14:textId="77777777" w:rsidR="00AF2023" w:rsidRPr="00C4569A" w:rsidRDefault="00DD12EA">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41DEA916" w14:textId="77777777" w:rsidR="00AF2023" w:rsidRDefault="00AF2023">
      <w:pPr>
        <w:jc w:val="both"/>
        <w:rPr>
          <w:rFonts w:ascii="Arial" w:eastAsia="Times" w:hAnsi="Arial" w:cs="Arial"/>
          <w:sz w:val="20"/>
        </w:rPr>
      </w:pPr>
    </w:p>
    <w:p w14:paraId="16098810" w14:textId="77777777" w:rsidR="003F5B6D" w:rsidRDefault="003F5B6D" w:rsidP="003F5B6D">
      <w:pPr>
        <w:pStyle w:val="ListParagraph"/>
        <w:spacing w:after="0" w:line="240" w:lineRule="auto"/>
        <w:ind w:left="0"/>
        <w:jc w:val="both"/>
        <w:rPr>
          <w:rFonts w:ascii="Arial" w:eastAsia="Times" w:hAnsi="Arial" w:cs="Arial"/>
          <w:sz w:val="20"/>
        </w:rPr>
      </w:pPr>
      <w:r w:rsidRPr="009F3320">
        <w:rPr>
          <w:rFonts w:ascii="Arial" w:eastAsia="Times" w:hAnsi="Arial" w:cs="Arial"/>
          <w:b/>
          <w:sz w:val="20"/>
          <w:u w:val="single"/>
        </w:rPr>
        <w:t>Thresholds of Significance</w:t>
      </w:r>
      <w:r>
        <w:rPr>
          <w:rFonts w:ascii="Arial" w:eastAsia="Times" w:hAnsi="Arial" w:cs="Arial"/>
          <w:sz w:val="20"/>
        </w:rPr>
        <w:t>:</w:t>
      </w:r>
      <w:r w:rsidR="00C6347E">
        <w:rPr>
          <w:rFonts w:ascii="Arial" w:eastAsia="Times" w:hAnsi="Arial" w:cs="Arial"/>
          <w:sz w:val="20"/>
        </w:rPr>
        <w:t xml:space="preserve"> </w:t>
      </w:r>
      <w:r w:rsidR="003F7C03">
        <w:rPr>
          <w:rFonts w:ascii="Arial" w:eastAsia="Times" w:hAnsi="Arial" w:cs="Arial"/>
          <w:sz w:val="20"/>
        </w:rPr>
        <w:t xml:space="preserve">The project would have a significant effect on public services if it would result in substantial adverse physical impacts associated with the provision of new or physically altered governmental </w:t>
      </w:r>
      <w:r w:rsidR="003F7C03">
        <w:rPr>
          <w:rFonts w:ascii="Arial" w:eastAsia="Times" w:hAnsi="Arial" w:cs="Arial"/>
          <w:sz w:val="20"/>
        </w:rPr>
        <w:lastRenderedPageBreak/>
        <w:t>facilities, or result in the need of new or physically altered governmental facilities, the construction of which could cause significant environmental impacts, in order to maintain in acceptable service ratios, response times, or other performance objectives for fire protection, police protection, schools, parks, or other public facilities.</w:t>
      </w:r>
    </w:p>
    <w:p w14:paraId="06B583D7" w14:textId="77777777" w:rsidR="003F5B6D" w:rsidRDefault="003F5B6D" w:rsidP="003F5B6D">
      <w:pPr>
        <w:pStyle w:val="ListParagraph"/>
        <w:spacing w:after="0" w:line="240" w:lineRule="auto"/>
        <w:ind w:left="0"/>
        <w:jc w:val="both"/>
        <w:rPr>
          <w:rFonts w:ascii="Arial" w:eastAsia="Times" w:hAnsi="Arial" w:cs="Arial"/>
          <w:sz w:val="20"/>
        </w:rPr>
      </w:pPr>
    </w:p>
    <w:p w14:paraId="7C8F8127" w14:textId="77777777" w:rsidR="003F5B6D" w:rsidRDefault="003F5B6D" w:rsidP="003F5B6D">
      <w:pPr>
        <w:pStyle w:val="ListParagraph"/>
        <w:spacing w:after="0" w:line="240" w:lineRule="auto"/>
        <w:ind w:left="0"/>
        <w:jc w:val="both"/>
        <w:rPr>
          <w:rFonts w:ascii="Arial" w:eastAsia="Times" w:hAnsi="Arial" w:cs="Arial"/>
          <w:sz w:val="20"/>
        </w:rPr>
      </w:pPr>
      <w:r w:rsidRPr="00C31C7D">
        <w:rPr>
          <w:rFonts w:ascii="Arial" w:eastAsia="Times" w:hAnsi="Arial" w:cs="Arial"/>
          <w:b/>
          <w:sz w:val="20"/>
          <w:u w:val="single"/>
        </w:rPr>
        <w:t>Discussion</w:t>
      </w:r>
      <w:r>
        <w:rPr>
          <w:rFonts w:ascii="Arial" w:eastAsia="Times" w:hAnsi="Arial" w:cs="Arial"/>
          <w:sz w:val="20"/>
        </w:rPr>
        <w:t>:</w:t>
      </w:r>
      <w:r w:rsidR="003F7C03">
        <w:rPr>
          <w:rFonts w:ascii="Arial" w:eastAsia="Times" w:hAnsi="Arial" w:cs="Arial"/>
          <w:sz w:val="20"/>
        </w:rPr>
        <w:t xml:space="preserve"> The Mendocino County Office of Emergency Services (OES) is the primary local coordination agency for emergencies and disasters affecting residents, public infrastructure, and government operations in the Mendocino County Operational Area. Other public services including fire protection, police servicing, medical, school, and other public facilities are already provided for the existing parcel. A road easement provides access to existing infrastructur</w:t>
      </w:r>
      <w:r w:rsidR="00DD153F">
        <w:rPr>
          <w:rFonts w:ascii="Arial" w:eastAsia="Times" w:hAnsi="Arial" w:cs="Arial"/>
          <w:sz w:val="20"/>
        </w:rPr>
        <w:t>e in the north parcel and improvements</w:t>
      </w:r>
      <w:r w:rsidR="003F7C03">
        <w:rPr>
          <w:rFonts w:ascii="Arial" w:eastAsia="Times" w:hAnsi="Arial" w:cs="Arial"/>
          <w:sz w:val="20"/>
        </w:rPr>
        <w:t xml:space="preserve"> required for the</w:t>
      </w:r>
      <w:r w:rsidR="00DD153F">
        <w:rPr>
          <w:rFonts w:ascii="Arial" w:eastAsia="Times" w:hAnsi="Arial" w:cs="Arial"/>
          <w:sz w:val="20"/>
        </w:rPr>
        <w:t xml:space="preserve"> new P</w:t>
      </w:r>
      <w:r w:rsidR="003F7C03">
        <w:rPr>
          <w:rFonts w:ascii="Arial" w:eastAsia="Times" w:hAnsi="Arial" w:cs="Arial"/>
          <w:sz w:val="20"/>
        </w:rPr>
        <w:t>arcel</w:t>
      </w:r>
      <w:r w:rsidR="00426F78">
        <w:rPr>
          <w:rFonts w:ascii="Arial" w:eastAsia="Times" w:hAnsi="Arial" w:cs="Arial"/>
          <w:sz w:val="20"/>
        </w:rPr>
        <w:t xml:space="preserve"> 2</w:t>
      </w:r>
      <w:r w:rsidR="003F7C03">
        <w:rPr>
          <w:rFonts w:ascii="Arial" w:eastAsia="Times" w:hAnsi="Arial" w:cs="Arial"/>
          <w:sz w:val="20"/>
        </w:rPr>
        <w:t xml:space="preserve"> to the south.</w:t>
      </w:r>
    </w:p>
    <w:p w14:paraId="285AC242" w14:textId="77777777" w:rsidR="003F5B6D" w:rsidRPr="00C4569A" w:rsidRDefault="003F5B6D">
      <w:pPr>
        <w:jc w:val="both"/>
        <w:rPr>
          <w:rFonts w:ascii="Arial" w:eastAsia="Times" w:hAnsi="Arial" w:cs="Arial"/>
          <w:sz w:val="20"/>
        </w:rPr>
      </w:pPr>
    </w:p>
    <w:p w14:paraId="3CDB3904" w14:textId="77777777" w:rsidR="005B1655" w:rsidRPr="005B1655" w:rsidRDefault="00E22D13" w:rsidP="005B1655">
      <w:pPr>
        <w:tabs>
          <w:tab w:val="left" w:pos="720"/>
        </w:tabs>
        <w:ind w:left="720" w:hanging="720"/>
        <w:jc w:val="both"/>
        <w:rPr>
          <w:rFonts w:ascii="Arial" w:eastAsia="Arial" w:hAnsi="Arial" w:cs="Arial"/>
          <w:sz w:val="20"/>
        </w:rPr>
      </w:pPr>
      <w:r>
        <w:rPr>
          <w:rFonts w:ascii="Arial" w:eastAsia="Arial" w:hAnsi="Arial" w:cs="Arial"/>
          <w:sz w:val="20"/>
        </w:rPr>
        <w:t>a)</w:t>
      </w:r>
      <w:r>
        <w:rPr>
          <w:rFonts w:ascii="Arial" w:eastAsia="Arial" w:hAnsi="Arial" w:cs="Arial"/>
          <w:sz w:val="20"/>
        </w:rPr>
        <w:tab/>
      </w:r>
      <w:r w:rsidR="000F7305">
        <w:rPr>
          <w:rFonts w:ascii="Arial" w:eastAsia="Arial" w:hAnsi="Arial" w:cs="Arial"/>
          <w:b/>
          <w:sz w:val="20"/>
        </w:rPr>
        <w:t>No Impact</w:t>
      </w:r>
      <w:r>
        <w:rPr>
          <w:rFonts w:ascii="Arial" w:eastAsia="Arial" w:hAnsi="Arial" w:cs="Arial"/>
          <w:sz w:val="20"/>
        </w:rPr>
        <w:t xml:space="preserve">: </w:t>
      </w:r>
      <w:r w:rsidR="00DB5F27">
        <w:rPr>
          <w:rFonts w:ascii="Arial" w:eastAsia="Arial" w:hAnsi="Arial" w:cs="Arial"/>
          <w:sz w:val="20"/>
        </w:rPr>
        <w:t>The project</w:t>
      </w:r>
      <w:r w:rsidR="000F7305">
        <w:rPr>
          <w:rFonts w:ascii="Arial" w:eastAsia="Arial" w:hAnsi="Arial" w:cs="Arial"/>
          <w:sz w:val="20"/>
        </w:rPr>
        <w:t xml:space="preserve"> is entirely within a Local Responsibility Area (LRA) administered by the Ukiah Valley Fire Protection District</w:t>
      </w:r>
      <w:r w:rsidR="00E56397">
        <w:rPr>
          <w:rFonts w:ascii="Arial" w:eastAsia="Arial" w:hAnsi="Arial" w:cs="Arial"/>
          <w:sz w:val="20"/>
        </w:rPr>
        <w:t xml:space="preserve"> (UVFD)</w:t>
      </w:r>
      <w:r w:rsidR="000F7305">
        <w:rPr>
          <w:rFonts w:ascii="Arial" w:eastAsia="Arial" w:hAnsi="Arial" w:cs="Arial"/>
          <w:sz w:val="20"/>
        </w:rPr>
        <w:t>.  The district currently provides structure and wildland protection to parcels within its service district.  The project site is at the corner of two publicly maintained streets, with liberal access to fire protection equipment and resources.  Law enforcement is provided by the County of Mend</w:t>
      </w:r>
      <w:r w:rsidR="00E56397">
        <w:rPr>
          <w:rFonts w:ascii="Arial" w:eastAsia="Arial" w:hAnsi="Arial" w:cs="Arial"/>
          <w:sz w:val="20"/>
        </w:rPr>
        <w:t xml:space="preserve">ocino, with the headquarters of the Mendocino County Sheriff’s Office (MCSO) 1± mile to the west.  </w:t>
      </w:r>
      <w:r w:rsidR="000F7305">
        <w:rPr>
          <w:rFonts w:ascii="Arial" w:eastAsia="Arial" w:hAnsi="Arial" w:cs="Arial"/>
          <w:sz w:val="20"/>
        </w:rPr>
        <w:t xml:space="preserve">Approval of the project is not likely to require an increase in the staff or equipment required by </w:t>
      </w:r>
      <w:r w:rsidR="00E56397">
        <w:rPr>
          <w:rFonts w:ascii="Arial" w:eastAsia="Arial" w:hAnsi="Arial" w:cs="Arial"/>
          <w:sz w:val="20"/>
        </w:rPr>
        <w:t xml:space="preserve">either </w:t>
      </w:r>
      <w:r w:rsidR="000F7305">
        <w:rPr>
          <w:rFonts w:ascii="Arial" w:eastAsia="Arial" w:hAnsi="Arial" w:cs="Arial"/>
          <w:sz w:val="20"/>
        </w:rPr>
        <w:t>the UVFD</w:t>
      </w:r>
      <w:r w:rsidR="00E56397">
        <w:rPr>
          <w:rFonts w:ascii="Arial" w:eastAsia="Arial" w:hAnsi="Arial" w:cs="Arial"/>
          <w:sz w:val="20"/>
        </w:rPr>
        <w:t xml:space="preserve"> or the MCSO, so no impact is expected to public services.</w:t>
      </w:r>
    </w:p>
    <w:p w14:paraId="41271C87" w14:textId="77777777" w:rsidR="00AB7FC2" w:rsidRPr="00C4569A" w:rsidRDefault="00AB7FC2">
      <w:pPr>
        <w:tabs>
          <w:tab w:val="left" w:pos="360"/>
        </w:tabs>
        <w:ind w:left="360" w:hanging="360"/>
        <w:jc w:val="both"/>
        <w:rPr>
          <w:rFonts w:ascii="Arial" w:eastAsia="Times" w:hAnsi="Arial" w:cs="Arial"/>
          <w:i/>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350"/>
        <w:gridCol w:w="1170"/>
      </w:tblGrid>
      <w:tr w:rsidR="00AF2023" w:rsidRPr="00C4569A" w14:paraId="10A00F53" w14:textId="77777777">
        <w:trPr>
          <w:trHeight w:val="949"/>
        </w:trPr>
        <w:tc>
          <w:tcPr>
            <w:tcW w:w="4505" w:type="dxa"/>
            <w:shd w:val="clear" w:color="auto" w:fill="auto"/>
            <w:vAlign w:val="center"/>
          </w:tcPr>
          <w:p w14:paraId="147E4B3A" w14:textId="77777777" w:rsidR="00AF2023" w:rsidRPr="00C4569A" w:rsidRDefault="00AF2023">
            <w:pPr>
              <w:ind w:left="101"/>
              <w:jc w:val="center"/>
              <w:rPr>
                <w:rFonts w:ascii="Arial" w:eastAsia="Times" w:hAnsi="Arial" w:cs="Arial"/>
                <w:b/>
                <w:color w:val="000000"/>
                <w:sz w:val="20"/>
                <w:u w:val="single"/>
                <w:shd w:val="solid" w:color="FFFFFF" w:fill="auto"/>
                <w:lang w:val="ru-RU" w:eastAsia="ru-RU"/>
              </w:rPr>
            </w:pPr>
            <w:r w:rsidRPr="00C4569A">
              <w:rPr>
                <w:rFonts w:ascii="Arial" w:eastAsia="Times" w:hAnsi="Arial" w:cs="Arial"/>
                <w:b/>
                <w:color w:val="000000"/>
                <w:sz w:val="20"/>
                <w:u w:val="single"/>
                <w:shd w:val="solid" w:color="FFFFFF" w:fill="auto"/>
                <w:lang w:val="ru-RU" w:eastAsia="ru-RU"/>
              </w:rPr>
              <w:t>XV</w:t>
            </w:r>
            <w:r w:rsidR="00D6576F">
              <w:rPr>
                <w:rFonts w:ascii="Arial" w:eastAsia="Times" w:hAnsi="Arial" w:cs="Arial"/>
                <w:b/>
                <w:color w:val="000000"/>
                <w:sz w:val="20"/>
                <w:u w:val="single"/>
                <w:shd w:val="solid" w:color="FFFFFF" w:fill="auto"/>
                <w:lang w:eastAsia="ru-RU"/>
              </w:rPr>
              <w:t>I</w:t>
            </w:r>
            <w:r w:rsidRPr="00C4569A">
              <w:rPr>
                <w:rFonts w:ascii="Arial" w:eastAsia="Times" w:hAnsi="Arial" w:cs="Arial"/>
                <w:b/>
                <w:color w:val="000000"/>
                <w:sz w:val="20"/>
                <w:u w:val="single"/>
                <w:shd w:val="solid" w:color="FFFFFF" w:fill="auto"/>
                <w:lang w:val="ru-RU" w:eastAsia="ru-RU"/>
              </w:rPr>
              <w:t>. RECREATIO</w:t>
            </w:r>
            <w:r w:rsidRPr="00C4569A">
              <w:rPr>
                <w:rFonts w:ascii="Arial" w:eastAsia="Times" w:hAnsi="Arial" w:cs="Arial"/>
                <w:b/>
                <w:color w:val="000000"/>
                <w:sz w:val="20"/>
                <w:u w:val="single"/>
                <w:shd w:val="solid" w:color="FFFFFF" w:fill="auto"/>
                <w:lang w:eastAsia="ru-RU"/>
              </w:rPr>
              <w:t>N.</w:t>
            </w:r>
          </w:p>
        </w:tc>
        <w:tc>
          <w:tcPr>
            <w:tcW w:w="1440" w:type="dxa"/>
            <w:shd w:val="clear" w:color="auto" w:fill="auto"/>
            <w:vAlign w:val="center"/>
          </w:tcPr>
          <w:p w14:paraId="4C189DED" w14:textId="77777777" w:rsidR="00AF2023" w:rsidRPr="00C4569A" w:rsidRDefault="00AF2023">
            <w:pPr>
              <w:ind w:left="101"/>
              <w:jc w:val="center"/>
              <w:rPr>
                <w:rFonts w:ascii="Arial" w:eastAsia="Times" w:hAnsi="Arial" w:cs="Arial"/>
                <w:b/>
                <w:color w:val="000000"/>
                <w:sz w:val="20"/>
                <w:shd w:val="solid" w:color="FFFFFF" w:fill="auto"/>
                <w:lang w:val="ru-RU" w:eastAsia="ru-RU"/>
              </w:rPr>
            </w:pPr>
            <w:r w:rsidRPr="00C4569A">
              <w:rPr>
                <w:rFonts w:ascii="Arial" w:eastAsia="Times" w:hAnsi="Arial" w:cs="Arial"/>
                <w:b/>
                <w:color w:val="000000"/>
                <w:sz w:val="20"/>
                <w:shd w:val="solid" w:color="FFFFFF" w:fill="auto"/>
                <w:lang w:val="ru-RU" w:eastAsia="ru-RU"/>
              </w:rPr>
              <w:t>Potentially Significant Impact</w:t>
            </w:r>
          </w:p>
        </w:tc>
        <w:tc>
          <w:tcPr>
            <w:tcW w:w="1620" w:type="dxa"/>
            <w:shd w:val="clear" w:color="auto" w:fill="auto"/>
            <w:vAlign w:val="center"/>
          </w:tcPr>
          <w:p w14:paraId="676F6D3B"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350" w:type="dxa"/>
            <w:shd w:val="clear" w:color="auto" w:fill="auto"/>
            <w:vAlign w:val="center"/>
          </w:tcPr>
          <w:p w14:paraId="38BE4BFF"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170" w:type="dxa"/>
            <w:shd w:val="clear" w:color="auto" w:fill="auto"/>
            <w:vAlign w:val="center"/>
          </w:tcPr>
          <w:p w14:paraId="77764E20"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29112FCD" w14:textId="77777777">
        <w:trPr>
          <w:trHeight w:val="1187"/>
        </w:trPr>
        <w:tc>
          <w:tcPr>
            <w:tcW w:w="4505" w:type="dxa"/>
            <w:shd w:val="clear" w:color="auto" w:fill="auto"/>
          </w:tcPr>
          <w:p w14:paraId="677893A1"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a) Would the project increase the use of existing neighborhood and regional parks or other recreational facilities such that substantial physical deterioration of the facility would occur or be accelerated?</w:t>
            </w:r>
            <w:r w:rsidRPr="00C4569A">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17C47556"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6D622A8"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50" w:type="dxa"/>
            <w:shd w:val="clear" w:color="auto" w:fill="auto"/>
          </w:tcPr>
          <w:p w14:paraId="3FFC6CA2"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70" w:type="dxa"/>
            <w:shd w:val="clear" w:color="auto" w:fill="auto"/>
          </w:tcPr>
          <w:p w14:paraId="51E06861" w14:textId="77777777" w:rsidR="00AF2023" w:rsidRPr="00C4569A" w:rsidRDefault="00AB7FC2">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2B4630F9" w14:textId="77777777">
        <w:trPr>
          <w:trHeight w:val="980"/>
        </w:trPr>
        <w:tc>
          <w:tcPr>
            <w:tcW w:w="4505" w:type="dxa"/>
            <w:shd w:val="clear" w:color="auto" w:fill="auto"/>
          </w:tcPr>
          <w:p w14:paraId="136387CB"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b) Does the project include recreational facilities or require the construction or expansion of recreational facilities which might have an adverse physical effect on the environment? </w:t>
            </w:r>
          </w:p>
        </w:tc>
        <w:tc>
          <w:tcPr>
            <w:tcW w:w="1440" w:type="dxa"/>
            <w:shd w:val="clear" w:color="auto" w:fill="auto"/>
          </w:tcPr>
          <w:p w14:paraId="6C5D32B0" w14:textId="77777777" w:rsidR="00AF2023" w:rsidRPr="00C4569A" w:rsidRDefault="00AF2023">
            <w:pPr>
              <w:ind w:left="101"/>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E6E6FC4"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50" w:type="dxa"/>
            <w:shd w:val="clear" w:color="auto" w:fill="auto"/>
          </w:tcPr>
          <w:p w14:paraId="7DC28658" w14:textId="77777777" w:rsidR="00AF2023" w:rsidRPr="00C4569A" w:rsidRDefault="00AF2023">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70" w:type="dxa"/>
            <w:shd w:val="clear" w:color="auto" w:fill="auto"/>
          </w:tcPr>
          <w:p w14:paraId="2AA8DD80" w14:textId="77777777" w:rsidR="00AF2023" w:rsidRPr="00C4569A" w:rsidRDefault="00AB7FC2">
            <w:pPr>
              <w:jc w:val="center"/>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3ED18025" w14:textId="77777777" w:rsidR="00AF2023" w:rsidRDefault="00AF2023">
      <w:pPr>
        <w:jc w:val="both"/>
        <w:rPr>
          <w:rFonts w:ascii="Arial" w:eastAsia="Arial" w:hAnsi="Arial" w:cs="Arial"/>
          <w:sz w:val="20"/>
        </w:rPr>
      </w:pPr>
    </w:p>
    <w:p w14:paraId="062DF46B" w14:textId="77777777" w:rsidR="003F5B6D" w:rsidRDefault="003F5B6D" w:rsidP="003F5B6D">
      <w:pPr>
        <w:pStyle w:val="ListParagraph"/>
        <w:spacing w:after="0" w:line="240" w:lineRule="auto"/>
        <w:ind w:left="0"/>
        <w:jc w:val="both"/>
        <w:rPr>
          <w:rFonts w:ascii="Arial" w:eastAsia="Times" w:hAnsi="Arial" w:cs="Arial"/>
          <w:sz w:val="20"/>
        </w:rPr>
      </w:pPr>
      <w:r w:rsidRPr="009F3320">
        <w:rPr>
          <w:rFonts w:ascii="Arial" w:eastAsia="Times" w:hAnsi="Arial" w:cs="Arial"/>
          <w:b/>
          <w:sz w:val="20"/>
          <w:u w:val="single"/>
        </w:rPr>
        <w:t>Thresholds of Significance</w:t>
      </w:r>
      <w:r>
        <w:rPr>
          <w:rFonts w:ascii="Arial" w:eastAsia="Times" w:hAnsi="Arial" w:cs="Arial"/>
          <w:sz w:val="20"/>
        </w:rPr>
        <w:t>:</w:t>
      </w:r>
      <w:r w:rsidR="00AB7FC2">
        <w:rPr>
          <w:rFonts w:ascii="Arial" w:eastAsia="Times" w:hAnsi="Arial" w:cs="Arial"/>
          <w:sz w:val="20"/>
        </w:rPr>
        <w:t xml:space="preserve"> The County of Mendocino manages a variety of public recreation areas including the Low Gap Park in Ukiah, Bower Park in Gualala, Mill Creek Park in Talmage, Faulkner Park in Boonville, Indian Creek Park and Campground in </w:t>
      </w:r>
      <w:r w:rsidR="003B1727">
        <w:rPr>
          <w:rFonts w:ascii="Arial" w:eastAsia="Times" w:hAnsi="Arial" w:cs="Arial"/>
          <w:sz w:val="20"/>
        </w:rPr>
        <w:t>Ph</w:t>
      </w:r>
      <w:r w:rsidR="00AB7FC2">
        <w:rPr>
          <w:rFonts w:ascii="Arial" w:eastAsia="Times" w:hAnsi="Arial" w:cs="Arial"/>
          <w:sz w:val="20"/>
        </w:rPr>
        <w:t>ilo and the Lion’s Club Park in Redwood V</w:t>
      </w:r>
      <w:r w:rsidR="00B82978">
        <w:rPr>
          <w:rFonts w:ascii="Arial" w:eastAsia="Times" w:hAnsi="Arial" w:cs="Arial"/>
          <w:sz w:val="20"/>
        </w:rPr>
        <w:t>alley, all o</w:t>
      </w:r>
      <w:r w:rsidR="00AB7FC2">
        <w:rPr>
          <w:rFonts w:ascii="Arial" w:eastAsia="Times" w:hAnsi="Arial" w:cs="Arial"/>
          <w:sz w:val="20"/>
        </w:rPr>
        <w:t>f</w:t>
      </w:r>
      <w:r w:rsidR="00B82978">
        <w:rPr>
          <w:rFonts w:ascii="Arial" w:eastAsia="Times" w:hAnsi="Arial" w:cs="Arial"/>
          <w:sz w:val="20"/>
        </w:rPr>
        <w:t xml:space="preserve"> which</w:t>
      </w:r>
      <w:r w:rsidR="00AB7FC2">
        <w:rPr>
          <w:rFonts w:ascii="Arial" w:eastAsia="Times" w:hAnsi="Arial" w:cs="Arial"/>
          <w:sz w:val="20"/>
        </w:rPr>
        <w:t xml:space="preserve"> </w:t>
      </w:r>
      <w:r w:rsidR="00B82978">
        <w:rPr>
          <w:rFonts w:ascii="Arial" w:eastAsia="Times" w:hAnsi="Arial" w:cs="Arial"/>
          <w:sz w:val="20"/>
        </w:rPr>
        <w:t>are</w:t>
      </w:r>
      <w:r w:rsidR="00AB7FC2">
        <w:rPr>
          <w:rFonts w:ascii="Arial" w:eastAsia="Times" w:hAnsi="Arial" w:cs="Arial"/>
          <w:sz w:val="20"/>
        </w:rPr>
        <w:t xml:space="preserve"> operated by the Mendocino County Cultural Services Agency. Additionally, the County is host to a variety of state parks, reserves, other state protected areas used for the purpose of recreation, with 13 locate </w:t>
      </w:r>
      <w:r w:rsidR="00B82978">
        <w:rPr>
          <w:rFonts w:ascii="Arial" w:eastAsia="Times" w:hAnsi="Arial" w:cs="Arial"/>
          <w:sz w:val="20"/>
        </w:rPr>
        <w:t>along</w:t>
      </w:r>
      <w:r w:rsidR="00AB7FC2">
        <w:rPr>
          <w:rFonts w:ascii="Arial" w:eastAsia="Times" w:hAnsi="Arial" w:cs="Arial"/>
          <w:sz w:val="20"/>
        </w:rPr>
        <w:t xml:space="preserve"> the coast and 8 throughout inland Mendocino County. </w:t>
      </w:r>
    </w:p>
    <w:p w14:paraId="2C0672B5" w14:textId="77777777" w:rsidR="003F5B6D" w:rsidRDefault="003F5B6D" w:rsidP="003F5B6D">
      <w:pPr>
        <w:pStyle w:val="ListParagraph"/>
        <w:spacing w:after="0" w:line="240" w:lineRule="auto"/>
        <w:ind w:left="0"/>
        <w:jc w:val="both"/>
        <w:rPr>
          <w:rFonts w:ascii="Arial" w:eastAsia="Times" w:hAnsi="Arial" w:cs="Arial"/>
          <w:sz w:val="20"/>
        </w:rPr>
      </w:pPr>
    </w:p>
    <w:p w14:paraId="0E6B4853" w14:textId="77777777" w:rsidR="003F5B6D" w:rsidRPr="00C4569A" w:rsidRDefault="00AF2023">
      <w:pPr>
        <w:tabs>
          <w:tab w:val="left" w:pos="720"/>
        </w:tabs>
        <w:ind w:left="720" w:hanging="720"/>
        <w:jc w:val="both"/>
        <w:rPr>
          <w:rFonts w:ascii="Arial" w:eastAsia="Arial" w:hAnsi="Arial" w:cs="Arial"/>
          <w:sz w:val="20"/>
        </w:rPr>
      </w:pPr>
      <w:r w:rsidRPr="00C4569A">
        <w:rPr>
          <w:rFonts w:ascii="Arial" w:eastAsia="Arial" w:hAnsi="Arial" w:cs="Arial"/>
          <w:sz w:val="20"/>
        </w:rPr>
        <w:t>a</w:t>
      </w:r>
      <w:r w:rsidR="00B82978">
        <w:rPr>
          <w:rFonts w:ascii="Arial" w:eastAsia="Arial" w:hAnsi="Arial" w:cs="Arial"/>
          <w:sz w:val="20"/>
        </w:rPr>
        <w:t>-b</w:t>
      </w:r>
      <w:r>
        <w:rPr>
          <w:rFonts w:ascii="Arial" w:eastAsia="Arial" w:hAnsi="Arial" w:cs="Arial"/>
          <w:sz w:val="20"/>
        </w:rPr>
        <w:t>)</w:t>
      </w:r>
      <w:r>
        <w:rPr>
          <w:rFonts w:ascii="Arial" w:eastAsia="Arial" w:hAnsi="Arial" w:cs="Arial"/>
          <w:sz w:val="20"/>
        </w:rPr>
        <w:tab/>
      </w:r>
      <w:r w:rsidR="00B82978" w:rsidRPr="00B82978">
        <w:rPr>
          <w:rFonts w:ascii="Arial" w:eastAsia="Arial" w:hAnsi="Arial" w:cs="Arial"/>
          <w:b/>
          <w:sz w:val="20"/>
        </w:rPr>
        <w:t>No Impact</w:t>
      </w:r>
      <w:r w:rsidR="00B82978">
        <w:rPr>
          <w:rFonts w:ascii="Arial" w:eastAsia="Arial" w:hAnsi="Arial" w:cs="Arial"/>
          <w:sz w:val="20"/>
        </w:rPr>
        <w:t>: The</w:t>
      </w:r>
      <w:r w:rsidR="003B1727">
        <w:rPr>
          <w:rFonts w:ascii="Arial" w:eastAsia="Arial" w:hAnsi="Arial" w:cs="Arial"/>
          <w:sz w:val="20"/>
        </w:rPr>
        <w:t xml:space="preserve"> nearest regional park to the project site is Low Gap Park, 1.5± miles to the west.  It’</w:t>
      </w:r>
      <w:r w:rsidR="004049A2">
        <w:rPr>
          <w:rFonts w:ascii="Arial" w:eastAsia="Arial" w:hAnsi="Arial" w:cs="Arial"/>
          <w:sz w:val="20"/>
        </w:rPr>
        <w:t>s likely that the increase in</w:t>
      </w:r>
      <w:r w:rsidR="003B1727">
        <w:rPr>
          <w:rFonts w:ascii="Arial" w:eastAsia="Arial" w:hAnsi="Arial" w:cs="Arial"/>
          <w:sz w:val="20"/>
        </w:rPr>
        <w:t xml:space="preserve"> residents </w:t>
      </w:r>
      <w:r w:rsidR="004049A2">
        <w:rPr>
          <w:rFonts w:ascii="Arial" w:eastAsia="Arial" w:hAnsi="Arial" w:cs="Arial"/>
          <w:sz w:val="20"/>
        </w:rPr>
        <w:t xml:space="preserve">associated with the </w:t>
      </w:r>
      <w:r w:rsidR="003B1727">
        <w:rPr>
          <w:rFonts w:ascii="Arial" w:eastAsia="Arial" w:hAnsi="Arial" w:cs="Arial"/>
          <w:sz w:val="20"/>
        </w:rPr>
        <w:t>subsequent cons</w:t>
      </w:r>
      <w:r w:rsidR="004049A2">
        <w:rPr>
          <w:rFonts w:ascii="Arial" w:eastAsia="Arial" w:hAnsi="Arial" w:cs="Arial"/>
          <w:sz w:val="20"/>
        </w:rPr>
        <w:t>truction of a multi-family housing</w:t>
      </w:r>
      <w:r w:rsidR="003B1727">
        <w:rPr>
          <w:rFonts w:ascii="Arial" w:eastAsia="Arial" w:hAnsi="Arial" w:cs="Arial"/>
          <w:sz w:val="20"/>
        </w:rPr>
        <w:t xml:space="preserve"> complex will increase the use of local parks to some degree, but not to the point that substantial physical deterioration of the facilities would occur, or that new facilities would need to be constructed.  Additionally, </w:t>
      </w:r>
      <w:r w:rsidR="00811BC6">
        <w:rPr>
          <w:rFonts w:ascii="Arial" w:eastAsia="Arial" w:hAnsi="Arial" w:cs="Arial"/>
          <w:sz w:val="20"/>
        </w:rPr>
        <w:t xml:space="preserve">previous </w:t>
      </w:r>
      <w:r w:rsidR="003B1727">
        <w:rPr>
          <w:rFonts w:ascii="Arial" w:eastAsia="Arial" w:hAnsi="Arial" w:cs="Arial"/>
          <w:sz w:val="20"/>
        </w:rPr>
        <w:t xml:space="preserve">approval of the Orr Creek Commons </w:t>
      </w:r>
      <w:r w:rsidR="004049A2">
        <w:rPr>
          <w:rFonts w:ascii="Arial" w:eastAsia="Arial" w:hAnsi="Arial" w:cs="Arial"/>
          <w:sz w:val="20"/>
        </w:rPr>
        <w:t>Phase 1</w:t>
      </w:r>
      <w:r w:rsidR="00811BC6">
        <w:rPr>
          <w:rFonts w:ascii="Arial" w:eastAsia="Arial" w:hAnsi="Arial" w:cs="Arial"/>
          <w:sz w:val="20"/>
        </w:rPr>
        <w:t xml:space="preserve"> complex </w:t>
      </w:r>
      <w:r w:rsidR="003B1727">
        <w:rPr>
          <w:rFonts w:ascii="Arial" w:eastAsia="Arial" w:hAnsi="Arial" w:cs="Arial"/>
          <w:sz w:val="20"/>
        </w:rPr>
        <w:t xml:space="preserve">adjacent to the project site resulted in dedicated of a riparian area along Orrs Creek to be used for both environmental protection </w:t>
      </w:r>
      <w:r w:rsidR="004049A2">
        <w:rPr>
          <w:rFonts w:ascii="Arial" w:eastAsia="Arial" w:hAnsi="Arial" w:cs="Arial"/>
          <w:sz w:val="20"/>
        </w:rPr>
        <w:t>as well as community recreation</w:t>
      </w:r>
      <w:r w:rsidR="003B1727">
        <w:rPr>
          <w:rFonts w:ascii="Arial" w:eastAsia="Arial" w:hAnsi="Arial" w:cs="Arial"/>
          <w:sz w:val="20"/>
        </w:rPr>
        <w:t xml:space="preserve"> through the </w:t>
      </w:r>
      <w:r w:rsidR="004049A2">
        <w:rPr>
          <w:rFonts w:ascii="Arial" w:eastAsia="Arial" w:hAnsi="Arial" w:cs="Arial"/>
          <w:sz w:val="20"/>
        </w:rPr>
        <w:t>establishment</w:t>
      </w:r>
      <w:r w:rsidR="003B1727">
        <w:rPr>
          <w:rFonts w:ascii="Arial" w:eastAsia="Arial" w:hAnsi="Arial" w:cs="Arial"/>
          <w:sz w:val="20"/>
        </w:rPr>
        <w:t xml:space="preserve"> of a creekside walking trail.</w:t>
      </w:r>
      <w:r w:rsidR="004049A2">
        <w:rPr>
          <w:rFonts w:ascii="Arial" w:eastAsia="Arial" w:hAnsi="Arial" w:cs="Arial"/>
          <w:sz w:val="20"/>
        </w:rPr>
        <w:t xml:space="preserve">  The increase in on-site recreation options together with the existing number of parks in the area should mitigate any potential use increase to negligible levels.</w:t>
      </w:r>
    </w:p>
    <w:p w14:paraId="44C23EF7" w14:textId="77777777" w:rsidR="00AF2023" w:rsidRPr="00C4569A" w:rsidRDefault="00AF2023">
      <w:pPr>
        <w:jc w:val="both"/>
        <w:rPr>
          <w:rFonts w:ascii="Arial" w:eastAsia="Times" w:hAnsi="Arial" w:cs="Arial"/>
          <w:sz w:val="20"/>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0"/>
        <w:gridCol w:w="1440"/>
        <w:gridCol w:w="1620"/>
        <w:gridCol w:w="1350"/>
        <w:gridCol w:w="1170"/>
      </w:tblGrid>
      <w:tr w:rsidR="00AF2023" w:rsidRPr="00C4569A" w14:paraId="7F60C87A" w14:textId="77777777">
        <w:trPr>
          <w:trHeight w:val="432"/>
        </w:trPr>
        <w:tc>
          <w:tcPr>
            <w:tcW w:w="4500" w:type="dxa"/>
            <w:shd w:val="clear" w:color="auto" w:fill="auto"/>
            <w:vAlign w:val="center"/>
          </w:tcPr>
          <w:p w14:paraId="6AF66704" w14:textId="77777777" w:rsidR="00AF2023" w:rsidRPr="00C4569A" w:rsidRDefault="00AF2023">
            <w:pPr>
              <w:ind w:left="101"/>
              <w:jc w:val="center"/>
              <w:rPr>
                <w:rFonts w:ascii="Arial" w:eastAsia="Times" w:hAnsi="Arial" w:cs="Arial"/>
                <w:b/>
                <w:color w:val="000000"/>
                <w:sz w:val="20"/>
                <w:u w:val="single"/>
                <w:shd w:val="solid" w:color="FFFFFF" w:fill="auto"/>
                <w:lang w:eastAsia="ru-RU"/>
              </w:rPr>
            </w:pPr>
            <w:r w:rsidRPr="00C4569A">
              <w:rPr>
                <w:rFonts w:ascii="Arial" w:eastAsia="Times" w:hAnsi="Arial" w:cs="Arial"/>
                <w:b/>
                <w:color w:val="000000"/>
                <w:sz w:val="20"/>
                <w:u w:val="single"/>
                <w:shd w:val="solid" w:color="FFFFFF" w:fill="auto"/>
                <w:lang w:val="ru-RU" w:eastAsia="ru-RU"/>
              </w:rPr>
              <w:t>XVI</w:t>
            </w:r>
            <w:r w:rsidR="00D6576F">
              <w:rPr>
                <w:rFonts w:ascii="Arial" w:eastAsia="Times" w:hAnsi="Arial" w:cs="Arial"/>
                <w:b/>
                <w:color w:val="000000"/>
                <w:sz w:val="20"/>
                <w:u w:val="single"/>
                <w:shd w:val="solid" w:color="FFFFFF" w:fill="auto"/>
                <w:lang w:eastAsia="ru-RU"/>
              </w:rPr>
              <w:t>I</w:t>
            </w:r>
            <w:r w:rsidRPr="00C4569A">
              <w:rPr>
                <w:rFonts w:ascii="Arial" w:eastAsia="Times" w:hAnsi="Arial" w:cs="Arial"/>
                <w:b/>
                <w:color w:val="000000"/>
                <w:sz w:val="20"/>
                <w:u w:val="single"/>
                <w:shd w:val="solid" w:color="FFFFFF" w:fill="auto"/>
                <w:lang w:val="ru-RU" w:eastAsia="ru-RU"/>
              </w:rPr>
              <w:t>. TRANSPORTATION/TRAFFIC</w:t>
            </w:r>
            <w:r w:rsidRPr="00C4569A">
              <w:rPr>
                <w:rFonts w:ascii="Arial" w:eastAsia="Times" w:hAnsi="Arial" w:cs="Arial"/>
                <w:b/>
                <w:color w:val="000000"/>
                <w:sz w:val="20"/>
                <w:u w:val="single"/>
                <w:shd w:val="solid" w:color="FFFFFF" w:fill="auto"/>
                <w:lang w:eastAsia="ru-RU"/>
              </w:rPr>
              <w:t>.</w:t>
            </w:r>
          </w:p>
          <w:p w14:paraId="09DAE3C4" w14:textId="77777777" w:rsidR="00AF2023" w:rsidRPr="00C4569A" w:rsidRDefault="00AF2023">
            <w:pPr>
              <w:ind w:left="101"/>
              <w:jc w:val="center"/>
              <w:rPr>
                <w:rFonts w:ascii="Arial" w:eastAsia="Times" w:hAnsi="Arial" w:cs="Arial"/>
                <w:b/>
                <w:color w:val="000000"/>
                <w:sz w:val="20"/>
                <w:u w:val="single"/>
                <w:shd w:val="solid" w:color="FFFFFF" w:fill="auto"/>
                <w:lang w:val="ru-RU" w:eastAsia="ru-RU"/>
              </w:rPr>
            </w:pPr>
            <w:r w:rsidRPr="00C4569A">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2D608B7B"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Potentially Significant Impact</w:t>
            </w:r>
          </w:p>
        </w:tc>
        <w:tc>
          <w:tcPr>
            <w:tcW w:w="1620" w:type="dxa"/>
            <w:shd w:val="clear" w:color="auto" w:fill="auto"/>
            <w:vAlign w:val="center"/>
          </w:tcPr>
          <w:p w14:paraId="6BD3A6C7"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350" w:type="dxa"/>
            <w:shd w:val="clear" w:color="auto" w:fill="auto"/>
            <w:vAlign w:val="center"/>
          </w:tcPr>
          <w:p w14:paraId="31B209DE"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170" w:type="dxa"/>
            <w:shd w:val="clear" w:color="auto" w:fill="auto"/>
            <w:vAlign w:val="center"/>
          </w:tcPr>
          <w:p w14:paraId="163160F1"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3BBCC9A5" w14:textId="77777777">
        <w:trPr>
          <w:trHeight w:val="473"/>
        </w:trPr>
        <w:tc>
          <w:tcPr>
            <w:tcW w:w="4500" w:type="dxa"/>
            <w:shd w:val="clear" w:color="auto" w:fill="auto"/>
          </w:tcPr>
          <w:p w14:paraId="3EF7E2BC" w14:textId="77777777" w:rsidR="00AF2023" w:rsidRPr="004463B0" w:rsidRDefault="00AF2023">
            <w:pPr>
              <w:ind w:left="101"/>
              <w:jc w:val="both"/>
              <w:rPr>
                <w:rFonts w:ascii="Arial" w:eastAsia="Times" w:hAnsi="Arial" w:cs="Arial"/>
                <w:color w:val="000000"/>
                <w:sz w:val="20"/>
                <w:shd w:val="solid" w:color="FFFFFF" w:fill="auto"/>
                <w:lang w:eastAsia="ru-RU"/>
              </w:rPr>
            </w:pPr>
            <w:r w:rsidRPr="00C4569A">
              <w:rPr>
                <w:rFonts w:ascii="Arial" w:eastAsia="Times" w:hAnsi="Arial" w:cs="Arial"/>
                <w:color w:val="000000"/>
                <w:sz w:val="20"/>
                <w:shd w:val="solid" w:color="FFFFFF" w:fill="auto"/>
                <w:lang w:val="ru-RU" w:eastAsia="ru-RU"/>
              </w:rPr>
              <w:t>a)</w:t>
            </w:r>
            <w:r w:rsidRPr="00C4569A">
              <w:rPr>
                <w:rFonts w:ascii="Arial" w:eastAsia="Arial" w:hAnsi="Arial" w:cs="Arial"/>
                <w:color w:val="000000"/>
                <w:sz w:val="20"/>
                <w:shd w:val="solid" w:color="FFFFFF" w:fill="auto"/>
                <w:lang w:val="ru-RU" w:eastAsia="ru-RU"/>
              </w:rPr>
              <w:t xml:space="preserve"> </w:t>
            </w:r>
            <w:r w:rsidRPr="004463B0">
              <w:rPr>
                <w:rFonts w:ascii="Arial" w:eastAsia="Arial" w:hAnsi="Arial" w:cs="Arial"/>
                <w:sz w:val="20"/>
                <w:szCs w:val="18"/>
              </w:rPr>
              <w:t xml:space="preserve">Conflict with an applicable plan, ordinance or policy establishing measures of effectiveness for the performance of the circulation system, taking into account all modes of transportation including mass transit and non-motorized travel and relevant components of the circulation system, </w:t>
            </w:r>
            <w:r w:rsidRPr="004463B0">
              <w:rPr>
                <w:rFonts w:ascii="Arial" w:eastAsia="Arial" w:hAnsi="Arial" w:cs="Arial"/>
                <w:sz w:val="20"/>
                <w:szCs w:val="18"/>
              </w:rPr>
              <w:lastRenderedPageBreak/>
              <w:t>including but not limited to intersections, streets, highways and freeways, pedestrian and bicycle paths, and mass transit?</w:t>
            </w:r>
            <w:r w:rsidRPr="004463B0">
              <w:rPr>
                <w:sz w:val="20"/>
                <w:szCs w:val="18"/>
              </w:rPr>
              <w:t xml:space="preserve"> </w:t>
            </w:r>
          </w:p>
        </w:tc>
        <w:tc>
          <w:tcPr>
            <w:tcW w:w="1440" w:type="dxa"/>
            <w:shd w:val="clear" w:color="auto" w:fill="auto"/>
          </w:tcPr>
          <w:p w14:paraId="46C22E39"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lastRenderedPageBreak/>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22741813"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50" w:type="dxa"/>
            <w:shd w:val="clear" w:color="auto" w:fill="auto"/>
          </w:tcPr>
          <w:p w14:paraId="5ACC62CC" w14:textId="77777777" w:rsidR="00AF2023" w:rsidRPr="00C4569A" w:rsidRDefault="00811BC6">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70" w:type="dxa"/>
            <w:shd w:val="clear" w:color="auto" w:fill="auto"/>
          </w:tcPr>
          <w:p w14:paraId="6DF71A67" w14:textId="77777777" w:rsidR="00AF2023" w:rsidRPr="00C4569A" w:rsidRDefault="00811BC6">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52A75241" w14:textId="77777777">
        <w:trPr>
          <w:trHeight w:val="460"/>
        </w:trPr>
        <w:tc>
          <w:tcPr>
            <w:tcW w:w="4500" w:type="dxa"/>
            <w:shd w:val="clear" w:color="auto" w:fill="auto"/>
          </w:tcPr>
          <w:p w14:paraId="54908BE4" w14:textId="77777777" w:rsidR="00AF2023" w:rsidRPr="004463B0" w:rsidRDefault="00AF2023">
            <w:pPr>
              <w:ind w:left="101"/>
              <w:jc w:val="both"/>
              <w:rPr>
                <w:rFonts w:ascii="Arial" w:eastAsia="Times" w:hAnsi="Arial" w:cs="Arial"/>
                <w:color w:val="000000"/>
                <w:sz w:val="20"/>
                <w:shd w:val="solid" w:color="FFFFFF" w:fill="auto"/>
                <w:lang w:eastAsia="ru-RU"/>
              </w:rPr>
            </w:pPr>
            <w:r w:rsidRPr="004463B0">
              <w:rPr>
                <w:rFonts w:ascii="Arial" w:eastAsia="Times" w:hAnsi="Arial" w:cs="Arial"/>
                <w:color w:val="000000"/>
                <w:sz w:val="20"/>
                <w:shd w:val="solid" w:color="FFFFFF" w:fill="auto"/>
                <w:lang w:val="ru-RU" w:eastAsia="ru-RU"/>
              </w:rPr>
              <w:t>b)</w:t>
            </w:r>
            <w:r w:rsidRPr="004463B0">
              <w:rPr>
                <w:rFonts w:ascii="Arial" w:eastAsia="Arial" w:hAnsi="Arial" w:cs="Arial"/>
                <w:color w:val="000000"/>
                <w:sz w:val="20"/>
                <w:shd w:val="solid" w:color="FFFFFF" w:fill="auto"/>
                <w:lang w:val="ru-RU" w:eastAsia="ru-RU"/>
              </w:rPr>
              <w:t xml:space="preserve"> </w:t>
            </w:r>
            <w:r w:rsidRPr="004463B0">
              <w:rPr>
                <w:rFonts w:ascii="Arial" w:eastAsia="Arial" w:hAnsi="Arial" w:cs="Arial"/>
                <w:sz w:val="20"/>
              </w:rPr>
              <w:t xml:space="preserve">Conflict with an applicable congestion management program, including, but not limited to level of service standards and travel demand measures, or other standards established by the county congestion management agency for designated roads or highways? </w:t>
            </w:r>
          </w:p>
        </w:tc>
        <w:tc>
          <w:tcPr>
            <w:tcW w:w="1440" w:type="dxa"/>
            <w:shd w:val="clear" w:color="auto" w:fill="auto"/>
          </w:tcPr>
          <w:p w14:paraId="48539892"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4A1104B6"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50" w:type="dxa"/>
            <w:shd w:val="clear" w:color="auto" w:fill="auto"/>
          </w:tcPr>
          <w:p w14:paraId="09EE94A2" w14:textId="77777777" w:rsidR="00AF2023" w:rsidRPr="00C4569A" w:rsidRDefault="00811BC6">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70" w:type="dxa"/>
            <w:shd w:val="clear" w:color="auto" w:fill="auto"/>
          </w:tcPr>
          <w:p w14:paraId="20C8CE84" w14:textId="77777777" w:rsidR="00AF2023" w:rsidRPr="00C4569A" w:rsidRDefault="00811BC6">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705D9DAF" w14:textId="77777777">
        <w:trPr>
          <w:trHeight w:val="473"/>
        </w:trPr>
        <w:tc>
          <w:tcPr>
            <w:tcW w:w="4500" w:type="dxa"/>
            <w:shd w:val="clear" w:color="auto" w:fill="auto"/>
          </w:tcPr>
          <w:p w14:paraId="780B5935" w14:textId="77777777" w:rsidR="00AF2023" w:rsidRPr="004463B0" w:rsidRDefault="00AF2023">
            <w:pPr>
              <w:ind w:left="101"/>
              <w:jc w:val="both"/>
              <w:rPr>
                <w:rFonts w:ascii="Arial" w:eastAsia="Times" w:hAnsi="Arial" w:cs="Arial"/>
                <w:color w:val="000000"/>
                <w:sz w:val="20"/>
                <w:shd w:val="solid" w:color="FFFFFF" w:fill="auto"/>
                <w:lang w:eastAsia="ru-RU"/>
              </w:rPr>
            </w:pPr>
            <w:r w:rsidRPr="004463B0">
              <w:rPr>
                <w:rFonts w:ascii="Arial" w:eastAsia="Times" w:hAnsi="Arial" w:cs="Arial"/>
                <w:color w:val="000000"/>
                <w:sz w:val="20"/>
                <w:shd w:val="solid" w:color="FFFFFF" w:fill="auto"/>
                <w:lang w:val="ru-RU" w:eastAsia="ru-RU"/>
              </w:rPr>
              <w:t xml:space="preserve">c) </w:t>
            </w:r>
            <w:r w:rsidRPr="004463B0">
              <w:rPr>
                <w:rFonts w:ascii="Arial" w:eastAsia="Arial" w:hAnsi="Arial" w:cs="Arial"/>
                <w:sz w:val="20"/>
              </w:rPr>
              <w:t xml:space="preserve">Result in a change in air traffic patterns, including either an increase in traffic levels or a change in location that results in substantial safety risks? </w:t>
            </w:r>
          </w:p>
        </w:tc>
        <w:tc>
          <w:tcPr>
            <w:tcW w:w="1440" w:type="dxa"/>
            <w:shd w:val="clear" w:color="auto" w:fill="auto"/>
          </w:tcPr>
          <w:p w14:paraId="666A3F09"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150134FB"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50" w:type="dxa"/>
            <w:shd w:val="clear" w:color="auto" w:fill="auto"/>
          </w:tcPr>
          <w:p w14:paraId="6A5A4C8F" w14:textId="77777777" w:rsidR="00AF2023" w:rsidRPr="00C4569A" w:rsidRDefault="00811BC6">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70" w:type="dxa"/>
            <w:shd w:val="clear" w:color="auto" w:fill="auto"/>
          </w:tcPr>
          <w:p w14:paraId="2537FFD0" w14:textId="77777777" w:rsidR="00AF2023" w:rsidRPr="00C4569A" w:rsidRDefault="00811BC6">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155B8B76" w14:textId="77777777">
        <w:trPr>
          <w:trHeight w:val="460"/>
        </w:trPr>
        <w:tc>
          <w:tcPr>
            <w:tcW w:w="4500" w:type="dxa"/>
            <w:shd w:val="clear" w:color="auto" w:fill="auto"/>
          </w:tcPr>
          <w:p w14:paraId="52773B95" w14:textId="77777777" w:rsidR="00AF2023" w:rsidRPr="004463B0" w:rsidRDefault="00AF2023">
            <w:pPr>
              <w:ind w:left="101"/>
              <w:jc w:val="both"/>
              <w:rPr>
                <w:rFonts w:ascii="Arial" w:eastAsia="Times" w:hAnsi="Arial" w:cs="Arial"/>
                <w:color w:val="000000"/>
                <w:sz w:val="20"/>
                <w:shd w:val="solid" w:color="FFFFFF" w:fill="auto"/>
                <w:lang w:eastAsia="ru-RU"/>
              </w:rPr>
            </w:pPr>
            <w:r w:rsidRPr="004463B0">
              <w:rPr>
                <w:rFonts w:ascii="Arial" w:eastAsia="Times" w:hAnsi="Arial" w:cs="Arial"/>
                <w:color w:val="000000"/>
                <w:sz w:val="20"/>
                <w:shd w:val="solid" w:color="FFFFFF" w:fill="auto"/>
                <w:lang w:val="ru-RU" w:eastAsia="ru-RU"/>
              </w:rPr>
              <w:t xml:space="preserve">d) </w:t>
            </w:r>
            <w:r w:rsidRPr="004463B0">
              <w:rPr>
                <w:rFonts w:ascii="Arial" w:eastAsia="Arial" w:hAnsi="Arial" w:cs="Arial"/>
                <w:sz w:val="20"/>
              </w:rPr>
              <w:t xml:space="preserve">Substantially increase hazards due to a design feature (e.g., sharp curves or dangerous intersections) or incompatible uses (e.g., farm equipment)? </w:t>
            </w:r>
          </w:p>
        </w:tc>
        <w:tc>
          <w:tcPr>
            <w:tcW w:w="1440" w:type="dxa"/>
            <w:shd w:val="clear" w:color="auto" w:fill="auto"/>
          </w:tcPr>
          <w:p w14:paraId="4335AA75"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7CD9107C" w14:textId="77777777" w:rsidR="00AF2023" w:rsidRPr="00C4569A" w:rsidRDefault="00811BC6">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50" w:type="dxa"/>
            <w:shd w:val="clear" w:color="auto" w:fill="auto"/>
          </w:tcPr>
          <w:p w14:paraId="2E5A57EA"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70" w:type="dxa"/>
            <w:shd w:val="clear" w:color="auto" w:fill="auto"/>
          </w:tcPr>
          <w:p w14:paraId="5AEB7104" w14:textId="77777777" w:rsidR="00AF2023" w:rsidRPr="00C4569A" w:rsidRDefault="00811BC6">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2EA2F711" w14:textId="77777777">
        <w:trPr>
          <w:trHeight w:val="332"/>
        </w:trPr>
        <w:tc>
          <w:tcPr>
            <w:tcW w:w="4500" w:type="dxa"/>
            <w:shd w:val="clear" w:color="auto" w:fill="auto"/>
          </w:tcPr>
          <w:p w14:paraId="7401DBA5" w14:textId="77777777" w:rsidR="00AF2023" w:rsidRPr="004463B0" w:rsidRDefault="00AF2023">
            <w:pPr>
              <w:ind w:left="101"/>
              <w:jc w:val="both"/>
              <w:rPr>
                <w:rFonts w:ascii="Arial" w:eastAsia="Arial" w:hAnsi="Arial" w:cs="Arial"/>
                <w:color w:val="000000"/>
                <w:sz w:val="20"/>
                <w:shd w:val="solid" w:color="FFFFFF" w:fill="auto"/>
                <w:lang w:val="ru-RU" w:eastAsia="ru-RU"/>
              </w:rPr>
            </w:pPr>
            <w:r w:rsidRPr="004463B0">
              <w:rPr>
                <w:rFonts w:ascii="Arial" w:eastAsia="Times" w:hAnsi="Arial" w:cs="Arial"/>
                <w:color w:val="000000"/>
                <w:sz w:val="20"/>
                <w:shd w:val="solid" w:color="FFFFFF" w:fill="auto"/>
                <w:lang w:val="ru-RU" w:eastAsia="ru-RU"/>
              </w:rPr>
              <w:t>e) Result in inadequate emergency access?</w:t>
            </w:r>
            <w:r w:rsidRPr="004463B0">
              <w:rPr>
                <w:rFonts w:ascii="Arial" w:eastAsia="Arial" w:hAnsi="Arial" w:cs="Arial"/>
                <w:color w:val="000000"/>
                <w:sz w:val="20"/>
                <w:shd w:val="solid" w:color="FFFFFF" w:fill="auto"/>
                <w:lang w:val="ru-RU" w:eastAsia="ru-RU"/>
              </w:rPr>
              <w:t xml:space="preserve"> </w:t>
            </w:r>
          </w:p>
        </w:tc>
        <w:tc>
          <w:tcPr>
            <w:tcW w:w="1440" w:type="dxa"/>
            <w:shd w:val="clear" w:color="auto" w:fill="auto"/>
          </w:tcPr>
          <w:p w14:paraId="06544879"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6A6D036D"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50" w:type="dxa"/>
            <w:shd w:val="clear" w:color="auto" w:fill="auto"/>
          </w:tcPr>
          <w:p w14:paraId="732952A6" w14:textId="77777777" w:rsidR="00AF2023" w:rsidRPr="00C4569A" w:rsidRDefault="00811BC6">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70" w:type="dxa"/>
            <w:shd w:val="clear" w:color="auto" w:fill="auto"/>
          </w:tcPr>
          <w:p w14:paraId="13549348" w14:textId="77777777" w:rsidR="00AF2023" w:rsidRPr="00C4569A" w:rsidRDefault="00811BC6">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162675D9" w14:textId="77777777" w:rsidTr="00AF2023">
        <w:trPr>
          <w:trHeight w:val="1007"/>
        </w:trPr>
        <w:tc>
          <w:tcPr>
            <w:tcW w:w="4500" w:type="dxa"/>
            <w:shd w:val="clear" w:color="auto" w:fill="auto"/>
          </w:tcPr>
          <w:p w14:paraId="3CED0CB6" w14:textId="77777777" w:rsidR="00AF2023" w:rsidRPr="004463B0" w:rsidRDefault="00AF2023">
            <w:pPr>
              <w:ind w:left="101"/>
              <w:jc w:val="both"/>
              <w:rPr>
                <w:rFonts w:ascii="Arial" w:eastAsia="Times" w:hAnsi="Arial" w:cs="Arial"/>
                <w:color w:val="000000"/>
                <w:sz w:val="20"/>
                <w:shd w:val="solid" w:color="FFFFFF" w:fill="auto"/>
                <w:lang w:eastAsia="ru-RU"/>
              </w:rPr>
            </w:pPr>
            <w:r w:rsidRPr="004463B0">
              <w:rPr>
                <w:rFonts w:ascii="Arial" w:eastAsia="Times" w:hAnsi="Arial" w:cs="Arial"/>
                <w:color w:val="000000"/>
                <w:sz w:val="20"/>
                <w:shd w:val="solid" w:color="FFFFFF" w:fill="auto"/>
                <w:lang w:val="ru-RU" w:eastAsia="ru-RU"/>
              </w:rPr>
              <w:t xml:space="preserve">f) </w:t>
            </w:r>
            <w:r w:rsidRPr="004463B0">
              <w:rPr>
                <w:rFonts w:ascii="Arial" w:eastAsia="Arial" w:hAnsi="Arial" w:cs="Arial"/>
                <w:sz w:val="20"/>
              </w:rPr>
              <w:t xml:space="preserve">Conflict with adopted policies, plans, or programs regarding public transit, bicycle, or pedestrian facilities, or otherwise decrease the performance or safety of such facilities? </w:t>
            </w:r>
          </w:p>
        </w:tc>
        <w:tc>
          <w:tcPr>
            <w:tcW w:w="1440" w:type="dxa"/>
            <w:shd w:val="clear" w:color="auto" w:fill="auto"/>
          </w:tcPr>
          <w:p w14:paraId="6D0D6B2B"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tcPr>
          <w:p w14:paraId="36D554A5"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50" w:type="dxa"/>
            <w:shd w:val="clear" w:color="auto" w:fill="auto"/>
          </w:tcPr>
          <w:p w14:paraId="311D19E1" w14:textId="77777777" w:rsidR="00AF2023" w:rsidRPr="00C4569A" w:rsidRDefault="00811BC6">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70" w:type="dxa"/>
            <w:shd w:val="clear" w:color="auto" w:fill="auto"/>
          </w:tcPr>
          <w:p w14:paraId="4476A1B5" w14:textId="77777777" w:rsidR="00AF2023" w:rsidRPr="00C4569A" w:rsidRDefault="00811BC6">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443DBF50" w14:textId="77777777" w:rsidR="003F5B6D" w:rsidRDefault="003F5B6D">
      <w:pPr>
        <w:pStyle w:val="BodyText"/>
        <w:spacing w:line="240" w:lineRule="auto"/>
        <w:rPr>
          <w:rFonts w:ascii="Arial" w:eastAsia="Arial" w:hAnsi="Arial" w:cs="Arial"/>
          <w:b/>
          <w:bCs/>
          <w:sz w:val="20"/>
        </w:rPr>
      </w:pPr>
    </w:p>
    <w:p w14:paraId="0FE12A8B" w14:textId="77777777" w:rsidR="003F5B6D" w:rsidRDefault="003F5B6D" w:rsidP="003F5B6D">
      <w:pPr>
        <w:pStyle w:val="ListParagraph"/>
        <w:spacing w:after="0" w:line="240" w:lineRule="auto"/>
        <w:ind w:left="0"/>
        <w:jc w:val="both"/>
        <w:rPr>
          <w:rFonts w:ascii="Arial" w:eastAsia="Times" w:hAnsi="Arial" w:cs="Arial"/>
          <w:sz w:val="20"/>
        </w:rPr>
      </w:pPr>
      <w:r w:rsidRPr="009F3320">
        <w:rPr>
          <w:rFonts w:ascii="Arial" w:eastAsia="Times" w:hAnsi="Arial" w:cs="Arial"/>
          <w:b/>
          <w:sz w:val="20"/>
          <w:u w:val="single"/>
        </w:rPr>
        <w:t>Thresholds of Significance</w:t>
      </w:r>
      <w:r>
        <w:rPr>
          <w:rFonts w:ascii="Arial" w:eastAsia="Times" w:hAnsi="Arial" w:cs="Arial"/>
          <w:sz w:val="20"/>
        </w:rPr>
        <w:t>:</w:t>
      </w:r>
      <w:r w:rsidR="00366FD0">
        <w:rPr>
          <w:rFonts w:ascii="Arial" w:eastAsia="Times" w:hAnsi="Arial" w:cs="Arial"/>
          <w:sz w:val="20"/>
        </w:rPr>
        <w:t xml:space="preserve"> The project would have a significant effect on transportation if it would conflict with a program, plan, ordinance or policy addressing the circulation system, including transit, roadway, bicycle and pedestrian facilities; conflict or be inconsistent with CEQA Guidelines Section 15064.3, subdivision (b); substantially increase hazards due to a geometric design features (e.g., sharp curves or dangerous intersections) or incompatible uses (e.g., farm equipment); or result in inadequate emergency access.</w:t>
      </w:r>
      <w:r w:rsidR="00DB69BE">
        <w:rPr>
          <w:rFonts w:ascii="Arial" w:eastAsia="Times" w:hAnsi="Arial" w:cs="Arial"/>
          <w:sz w:val="20"/>
        </w:rPr>
        <w:t xml:space="preserve"> California’s greenhouse gas reduction goals encourage reductions to vehicle miles traveled. A technical advisory on evaluating transportation impacts in CEQA suggests the criteria for determining the significance of transportation impacts must “promote the reduction of greenhouse gas emissions, the development of multimodal transportation networks, and a diversity of land uses.</w:t>
      </w:r>
      <w:r w:rsidR="00DB69BE">
        <w:rPr>
          <w:rStyle w:val="FootnoteReference"/>
          <w:rFonts w:ascii="Arial" w:eastAsia="Times" w:hAnsi="Arial" w:cs="Arial"/>
          <w:sz w:val="20"/>
        </w:rPr>
        <w:footnoteReference w:id="4"/>
      </w:r>
      <w:r w:rsidR="00DB69BE">
        <w:rPr>
          <w:rFonts w:ascii="Arial" w:eastAsia="Times" w:hAnsi="Arial" w:cs="Arial"/>
          <w:sz w:val="20"/>
        </w:rPr>
        <w:t xml:space="preserve"> The Office of Planning and Research (OPR) suggests for local governments to assess emission reductions from greenhouse gas mitigation and refer to a wide range of </w:t>
      </w:r>
      <w:r w:rsidR="00811BC6">
        <w:rPr>
          <w:rFonts w:ascii="Arial" w:eastAsia="Times" w:hAnsi="Arial" w:cs="Arial"/>
          <w:sz w:val="20"/>
        </w:rPr>
        <w:t>research</w:t>
      </w:r>
      <w:r w:rsidR="00DB69BE">
        <w:rPr>
          <w:rFonts w:ascii="Arial" w:eastAsia="Times" w:hAnsi="Arial" w:cs="Arial"/>
          <w:sz w:val="20"/>
        </w:rPr>
        <w:t xml:space="preserve">, including the California Air Pollution Control Officers Association (CAPCOA), </w:t>
      </w:r>
      <w:r w:rsidR="00DB69BE" w:rsidRPr="00DB69BE">
        <w:rPr>
          <w:rFonts w:ascii="Arial" w:eastAsia="Times" w:hAnsi="Arial" w:cs="Arial"/>
          <w:i/>
          <w:sz w:val="20"/>
        </w:rPr>
        <w:t>Quantifying Greenhouse Gas Mitigation Measures</w:t>
      </w:r>
      <w:r w:rsidR="00DB69BE">
        <w:rPr>
          <w:rFonts w:ascii="Arial" w:eastAsia="Times" w:hAnsi="Arial" w:cs="Arial"/>
          <w:sz w:val="20"/>
        </w:rPr>
        <w:t>.</w:t>
      </w:r>
    </w:p>
    <w:p w14:paraId="4C29DF1A" w14:textId="77777777" w:rsidR="00264450" w:rsidRDefault="00264450" w:rsidP="003F5B6D">
      <w:pPr>
        <w:pStyle w:val="ListParagraph"/>
        <w:spacing w:after="0" w:line="240" w:lineRule="auto"/>
        <w:ind w:left="0"/>
        <w:jc w:val="both"/>
        <w:rPr>
          <w:rFonts w:ascii="Arial" w:eastAsia="Times" w:hAnsi="Arial" w:cs="Arial"/>
          <w:sz w:val="20"/>
        </w:rPr>
      </w:pPr>
    </w:p>
    <w:p w14:paraId="7D60C2A8" w14:textId="77777777" w:rsidR="00264450" w:rsidRDefault="00264450" w:rsidP="003F5B6D">
      <w:pPr>
        <w:pStyle w:val="ListParagraph"/>
        <w:spacing w:after="0" w:line="240" w:lineRule="auto"/>
        <w:ind w:left="0"/>
        <w:jc w:val="both"/>
        <w:rPr>
          <w:rFonts w:ascii="Arial" w:eastAsia="Times" w:hAnsi="Arial" w:cs="Arial"/>
          <w:sz w:val="20"/>
        </w:rPr>
      </w:pPr>
      <w:r>
        <w:rPr>
          <w:rFonts w:ascii="Arial" w:eastAsia="Times" w:hAnsi="Arial" w:cs="Arial"/>
          <w:sz w:val="20"/>
        </w:rPr>
        <w:t xml:space="preserve">CAPCOA finds that the most important determinant of Vehicle Miles Traveled (VMT) is location within a region and in some cases, streamlining CEQA review of projects in travel efficient locations may be the most effective means of reducing VMT. Yet, few empirical studies are available to suggest appropriate VMT reduction caps for strategies implemented in rural areas. Vanpools, telecommute or alternative work schedules and master planned communities with design and land-use diversity that facilitates intra-community travel are among the most successful strategies to reduce VMT. </w:t>
      </w:r>
      <w:r w:rsidRPr="00264450">
        <w:rPr>
          <w:rFonts w:ascii="Arial" w:eastAsia="Times" w:hAnsi="Arial" w:cs="Arial"/>
          <w:sz w:val="20"/>
        </w:rPr>
        <w:t>To reduce greenhouse gas emissions, CAPCOA recommendations include increasing location efficiencies (LUT-2), increasing destination accessibility (LUT-4), locating projects near bike path/bike lanes (LUT-8), and many other potential measures relating to land use, location, neighborhood and site enhancements, parking policies and pricing, or commute trip reduction programs. For example, if an increase of destination accessibility included adding bike path or bike lanes to a project the estimated range of effectiveness could be a 20% VMT reduction and therefore 6-20% reduction in GHG emissions (Ibid). While LUT-2, LUT-4, and LUT-8 measures are appropriate for industrial projects, these measures would likely have a negligible effect in a rural context, such as Mendocino County.</w:t>
      </w:r>
    </w:p>
    <w:p w14:paraId="04189B8C" w14:textId="77777777" w:rsidR="00EC501E" w:rsidRDefault="00EC501E" w:rsidP="003F5B6D">
      <w:pPr>
        <w:pStyle w:val="ListParagraph"/>
        <w:spacing w:after="0" w:line="240" w:lineRule="auto"/>
        <w:ind w:left="0"/>
        <w:jc w:val="both"/>
        <w:rPr>
          <w:rFonts w:ascii="Arial" w:eastAsia="Times" w:hAnsi="Arial" w:cs="Arial"/>
          <w:sz w:val="20"/>
        </w:rPr>
      </w:pPr>
    </w:p>
    <w:p w14:paraId="3F140EB8" w14:textId="77777777" w:rsidR="003F5B6D" w:rsidRDefault="003F5B6D" w:rsidP="003F5B6D">
      <w:pPr>
        <w:pStyle w:val="ListParagraph"/>
        <w:spacing w:after="0" w:line="240" w:lineRule="auto"/>
        <w:ind w:left="0"/>
        <w:jc w:val="both"/>
        <w:rPr>
          <w:rFonts w:ascii="Arial" w:eastAsia="Times" w:hAnsi="Arial" w:cs="Arial"/>
          <w:sz w:val="20"/>
        </w:rPr>
      </w:pPr>
      <w:r w:rsidRPr="00C31C7D">
        <w:rPr>
          <w:rFonts w:ascii="Arial" w:eastAsia="Times" w:hAnsi="Arial" w:cs="Arial"/>
          <w:b/>
          <w:sz w:val="20"/>
          <w:u w:val="single"/>
        </w:rPr>
        <w:t>Discussion</w:t>
      </w:r>
      <w:r>
        <w:rPr>
          <w:rFonts w:ascii="Arial" w:eastAsia="Times" w:hAnsi="Arial" w:cs="Arial"/>
          <w:sz w:val="20"/>
        </w:rPr>
        <w:t>:</w:t>
      </w:r>
      <w:r w:rsidR="00D25C13">
        <w:rPr>
          <w:rFonts w:ascii="Arial" w:eastAsia="Times" w:hAnsi="Arial" w:cs="Arial"/>
          <w:sz w:val="20"/>
        </w:rPr>
        <w:t xml:space="preserve"> It is expected that</w:t>
      </w:r>
      <w:r w:rsidR="00811BC6">
        <w:rPr>
          <w:rFonts w:ascii="Arial" w:eastAsia="Times" w:hAnsi="Arial" w:cs="Arial"/>
          <w:sz w:val="20"/>
        </w:rPr>
        <w:t xml:space="preserve"> approval of the project and subsequent </w:t>
      </w:r>
      <w:r w:rsidR="00D25C13">
        <w:rPr>
          <w:rFonts w:ascii="Arial" w:eastAsia="Times" w:hAnsi="Arial" w:cs="Arial"/>
          <w:sz w:val="20"/>
        </w:rPr>
        <w:t xml:space="preserve">construction of the </w:t>
      </w:r>
      <w:r w:rsidR="00811BC6">
        <w:rPr>
          <w:rFonts w:ascii="Arial" w:eastAsia="Times" w:hAnsi="Arial" w:cs="Arial"/>
          <w:sz w:val="20"/>
        </w:rPr>
        <w:t xml:space="preserve">multi-family housing complex </w:t>
      </w:r>
      <w:r w:rsidR="00D25C13">
        <w:rPr>
          <w:rFonts w:ascii="Arial" w:eastAsia="Times" w:hAnsi="Arial" w:cs="Arial"/>
          <w:sz w:val="20"/>
        </w:rPr>
        <w:t>will result in</w:t>
      </w:r>
      <w:r w:rsidR="00D34B18">
        <w:rPr>
          <w:rFonts w:ascii="Arial" w:eastAsia="Times" w:hAnsi="Arial" w:cs="Arial"/>
          <w:sz w:val="20"/>
        </w:rPr>
        <w:t xml:space="preserve"> an </w:t>
      </w:r>
      <w:r w:rsidR="00D25C13">
        <w:rPr>
          <w:rFonts w:ascii="Arial" w:eastAsia="Times" w:hAnsi="Arial" w:cs="Arial"/>
          <w:sz w:val="20"/>
        </w:rPr>
        <w:t>increase in traffic to and from the site,</w:t>
      </w:r>
      <w:r w:rsidR="00D34B18">
        <w:rPr>
          <w:rFonts w:ascii="Arial" w:eastAsia="Times" w:hAnsi="Arial" w:cs="Arial"/>
          <w:sz w:val="20"/>
        </w:rPr>
        <w:t xml:space="preserve"> as typically associated with residential development and uses.  </w:t>
      </w:r>
    </w:p>
    <w:p w14:paraId="7F857FE8" w14:textId="77777777" w:rsidR="003F5B6D" w:rsidRDefault="003F5B6D">
      <w:pPr>
        <w:pStyle w:val="BodyText"/>
        <w:spacing w:line="240" w:lineRule="auto"/>
        <w:rPr>
          <w:rFonts w:ascii="Arial" w:eastAsia="Arial" w:hAnsi="Arial" w:cs="Arial"/>
          <w:b/>
          <w:bCs/>
          <w:sz w:val="20"/>
        </w:rPr>
      </w:pPr>
    </w:p>
    <w:p w14:paraId="3F88EA08" w14:textId="77777777" w:rsidR="00DC5EAD" w:rsidRDefault="00BD4C46" w:rsidP="00BD4C46">
      <w:pPr>
        <w:tabs>
          <w:tab w:val="left" w:pos="720"/>
        </w:tabs>
        <w:ind w:left="720" w:hanging="720"/>
        <w:jc w:val="both"/>
        <w:rPr>
          <w:rFonts w:ascii="Arial" w:eastAsia="Arial" w:hAnsi="Arial" w:cs="Arial"/>
          <w:sz w:val="20"/>
        </w:rPr>
      </w:pPr>
      <w:r>
        <w:rPr>
          <w:rFonts w:ascii="Arial" w:eastAsia="Arial" w:hAnsi="Arial" w:cs="Arial"/>
          <w:sz w:val="20"/>
        </w:rPr>
        <w:t>a - b)</w:t>
      </w:r>
      <w:r>
        <w:rPr>
          <w:rFonts w:ascii="Arial" w:eastAsia="Arial" w:hAnsi="Arial" w:cs="Arial"/>
          <w:sz w:val="20"/>
        </w:rPr>
        <w:tab/>
      </w:r>
      <w:r w:rsidR="004C6CE3">
        <w:rPr>
          <w:rFonts w:ascii="Arial" w:eastAsia="Arial" w:hAnsi="Arial" w:cs="Arial"/>
          <w:b/>
          <w:sz w:val="20"/>
        </w:rPr>
        <w:t xml:space="preserve">Less Than Significant </w:t>
      </w:r>
      <w:r w:rsidR="00B90FE9">
        <w:rPr>
          <w:rFonts w:ascii="Arial" w:eastAsia="Arial" w:hAnsi="Arial" w:cs="Arial"/>
          <w:b/>
          <w:sz w:val="20"/>
        </w:rPr>
        <w:t>Impact</w:t>
      </w:r>
      <w:r>
        <w:rPr>
          <w:rFonts w:ascii="Arial" w:eastAsia="Arial" w:hAnsi="Arial" w:cs="Arial"/>
          <w:sz w:val="20"/>
        </w:rPr>
        <w:t xml:space="preserve">: The proposed project was referred to the </w:t>
      </w:r>
      <w:r w:rsidR="00D34B18">
        <w:rPr>
          <w:rFonts w:ascii="Arial" w:eastAsia="Arial" w:hAnsi="Arial" w:cs="Arial"/>
          <w:sz w:val="20"/>
        </w:rPr>
        <w:t xml:space="preserve">Mendocino County </w:t>
      </w:r>
      <w:r>
        <w:rPr>
          <w:rFonts w:ascii="Arial" w:eastAsia="Arial" w:hAnsi="Arial" w:cs="Arial"/>
          <w:sz w:val="20"/>
        </w:rPr>
        <w:t>Department of Transportation</w:t>
      </w:r>
      <w:r w:rsidR="00DC4BD1">
        <w:rPr>
          <w:rFonts w:ascii="Arial" w:eastAsia="Arial" w:hAnsi="Arial" w:cs="Arial"/>
          <w:sz w:val="20"/>
        </w:rPr>
        <w:t xml:space="preserve"> (</w:t>
      </w:r>
      <w:r w:rsidR="00D34B18">
        <w:rPr>
          <w:rFonts w:ascii="Arial" w:eastAsia="Arial" w:hAnsi="Arial" w:cs="Arial"/>
          <w:sz w:val="20"/>
        </w:rPr>
        <w:t>DOT</w:t>
      </w:r>
      <w:r w:rsidR="00DC4BD1">
        <w:rPr>
          <w:rFonts w:ascii="Arial" w:eastAsia="Arial" w:hAnsi="Arial" w:cs="Arial"/>
          <w:sz w:val="20"/>
        </w:rPr>
        <w:t>)</w:t>
      </w:r>
      <w:r>
        <w:rPr>
          <w:rFonts w:ascii="Arial" w:eastAsia="Arial" w:hAnsi="Arial" w:cs="Arial"/>
          <w:sz w:val="20"/>
        </w:rPr>
        <w:t xml:space="preserve"> and no comments were received that expressed conflicts with any adopted plan</w:t>
      </w:r>
      <w:r w:rsidR="008F5A26">
        <w:rPr>
          <w:rFonts w:ascii="Arial" w:eastAsia="Arial" w:hAnsi="Arial" w:cs="Arial"/>
          <w:sz w:val="20"/>
        </w:rPr>
        <w:t>.</w:t>
      </w:r>
      <w:r>
        <w:rPr>
          <w:rFonts w:ascii="Arial" w:eastAsia="Arial" w:hAnsi="Arial" w:cs="Arial"/>
          <w:sz w:val="20"/>
        </w:rPr>
        <w:t xml:space="preserve"> </w:t>
      </w:r>
      <w:r w:rsidR="005D4A1D">
        <w:rPr>
          <w:rFonts w:ascii="Arial" w:eastAsia="Arial" w:hAnsi="Arial" w:cs="Arial"/>
          <w:sz w:val="20"/>
        </w:rPr>
        <w:t xml:space="preserve">During the </w:t>
      </w:r>
      <w:r w:rsidR="00D34B18">
        <w:rPr>
          <w:rFonts w:ascii="Arial" w:eastAsia="Arial" w:hAnsi="Arial" w:cs="Arial"/>
          <w:sz w:val="20"/>
        </w:rPr>
        <w:t>October 14</w:t>
      </w:r>
      <w:r w:rsidR="005D4A1D">
        <w:rPr>
          <w:rFonts w:ascii="Arial" w:eastAsia="Arial" w:hAnsi="Arial" w:cs="Arial"/>
          <w:sz w:val="20"/>
        </w:rPr>
        <w:t xml:space="preserve">, 2021 Subdivision Committee review of the proposed project, no exceptions were </w:t>
      </w:r>
      <w:r w:rsidR="005D4A1D">
        <w:rPr>
          <w:rFonts w:ascii="Arial" w:eastAsia="Arial" w:hAnsi="Arial" w:cs="Arial"/>
          <w:sz w:val="20"/>
        </w:rPr>
        <w:lastRenderedPageBreak/>
        <w:t>requested or discussed.</w:t>
      </w:r>
      <w:r w:rsidR="00EE4A25">
        <w:rPr>
          <w:rFonts w:ascii="Arial" w:eastAsia="Arial" w:hAnsi="Arial" w:cs="Arial"/>
          <w:sz w:val="20"/>
        </w:rPr>
        <w:t xml:space="preserve"> The proposed project is located in an area where residential use is common and</w:t>
      </w:r>
      <w:r w:rsidR="00D34B18">
        <w:rPr>
          <w:rFonts w:ascii="Arial" w:eastAsia="Arial" w:hAnsi="Arial" w:cs="Arial"/>
          <w:sz w:val="20"/>
        </w:rPr>
        <w:t xml:space="preserve"> established, and well served by existing public infrastructure.  T</w:t>
      </w:r>
      <w:r w:rsidR="00EE4A25">
        <w:rPr>
          <w:rFonts w:ascii="Arial" w:eastAsia="Arial" w:hAnsi="Arial" w:cs="Arial"/>
          <w:sz w:val="20"/>
        </w:rPr>
        <w:t>he</w:t>
      </w:r>
      <w:r w:rsidR="00D34B18">
        <w:rPr>
          <w:rFonts w:ascii="Arial" w:eastAsia="Arial" w:hAnsi="Arial" w:cs="Arial"/>
          <w:sz w:val="20"/>
        </w:rPr>
        <w:t xml:space="preserve"> project site </w:t>
      </w:r>
      <w:r w:rsidR="00EE4A25">
        <w:rPr>
          <w:rFonts w:ascii="Arial" w:eastAsia="Arial" w:hAnsi="Arial" w:cs="Arial"/>
          <w:sz w:val="20"/>
        </w:rPr>
        <w:t>is appropriately zoned to allow for furth</w:t>
      </w:r>
      <w:r w:rsidR="00D34B18">
        <w:rPr>
          <w:rFonts w:ascii="Arial" w:eastAsia="Arial" w:hAnsi="Arial" w:cs="Arial"/>
          <w:sz w:val="20"/>
        </w:rPr>
        <w:t>er expansion of residential use.  A comment letter from the City of Ukiah requests that an bike line be constructed along North Orchard Avenue that would connect with the existing bike lane within the City of Ukiah, and this will be added as a condition of approval.</w:t>
      </w:r>
    </w:p>
    <w:p w14:paraId="02870D67" w14:textId="77777777" w:rsidR="00D34B18" w:rsidRDefault="00D34B18" w:rsidP="00BD4C46">
      <w:pPr>
        <w:tabs>
          <w:tab w:val="left" w:pos="720"/>
        </w:tabs>
        <w:ind w:left="720" w:hanging="720"/>
        <w:jc w:val="both"/>
        <w:rPr>
          <w:rFonts w:ascii="Arial" w:eastAsia="Arial" w:hAnsi="Arial" w:cs="Arial"/>
          <w:sz w:val="20"/>
        </w:rPr>
      </w:pPr>
    </w:p>
    <w:p w14:paraId="1219C964" w14:textId="77777777" w:rsidR="00462F40" w:rsidRDefault="00462F40" w:rsidP="00BD4C46">
      <w:pPr>
        <w:tabs>
          <w:tab w:val="left" w:pos="720"/>
        </w:tabs>
        <w:ind w:left="720" w:hanging="720"/>
        <w:jc w:val="both"/>
        <w:rPr>
          <w:rFonts w:ascii="Arial" w:eastAsia="Arial" w:hAnsi="Arial" w:cs="Arial"/>
          <w:sz w:val="20"/>
        </w:rPr>
      </w:pPr>
      <w:r>
        <w:rPr>
          <w:rFonts w:ascii="Arial" w:eastAsia="Arial" w:hAnsi="Arial" w:cs="Arial"/>
          <w:sz w:val="20"/>
        </w:rPr>
        <w:t>c)</w:t>
      </w:r>
      <w:r>
        <w:rPr>
          <w:rFonts w:ascii="Arial" w:eastAsia="Arial" w:hAnsi="Arial" w:cs="Arial"/>
          <w:sz w:val="20"/>
        </w:rPr>
        <w:tab/>
      </w:r>
      <w:r>
        <w:rPr>
          <w:rFonts w:ascii="Arial" w:eastAsia="Arial" w:hAnsi="Arial" w:cs="Arial"/>
          <w:b/>
          <w:sz w:val="20"/>
        </w:rPr>
        <w:t>No Impact</w:t>
      </w:r>
      <w:r>
        <w:rPr>
          <w:rFonts w:ascii="Arial" w:eastAsia="Arial" w:hAnsi="Arial" w:cs="Arial"/>
          <w:sz w:val="20"/>
        </w:rPr>
        <w:t>: The</w:t>
      </w:r>
      <w:r w:rsidR="00D34B18">
        <w:rPr>
          <w:rFonts w:ascii="Arial" w:eastAsia="Arial" w:hAnsi="Arial" w:cs="Arial"/>
          <w:sz w:val="20"/>
        </w:rPr>
        <w:t xml:space="preserve"> project site is 1.75± miles north of the Ukiah Municipal Airport but is outside any established airport zone.  The existing Airport Comprehensive Land Use Plan (ACLUP) takes into account optimal approach and departure routes to minimize accidental impact to residential areas.  Proposal of this project will not affect established flight routes either way, so no impact is expected.</w:t>
      </w:r>
    </w:p>
    <w:p w14:paraId="024FB1D0" w14:textId="77777777" w:rsidR="00B90FE9" w:rsidRDefault="00B90FE9" w:rsidP="00BD4C46">
      <w:pPr>
        <w:tabs>
          <w:tab w:val="left" w:pos="720"/>
        </w:tabs>
        <w:ind w:left="720" w:hanging="720"/>
        <w:jc w:val="both"/>
        <w:rPr>
          <w:rFonts w:ascii="Arial" w:eastAsia="Arial" w:hAnsi="Arial" w:cs="Arial"/>
          <w:sz w:val="20"/>
        </w:rPr>
      </w:pPr>
    </w:p>
    <w:p w14:paraId="466530AF" w14:textId="77777777" w:rsidR="00DC5EAD" w:rsidRDefault="00B90FE9" w:rsidP="00DC5EAD">
      <w:pPr>
        <w:tabs>
          <w:tab w:val="left" w:pos="720"/>
        </w:tabs>
        <w:ind w:left="720" w:hanging="720"/>
        <w:jc w:val="both"/>
        <w:rPr>
          <w:rFonts w:ascii="Arial" w:eastAsia="Arial" w:hAnsi="Arial" w:cs="Arial"/>
          <w:sz w:val="20"/>
        </w:rPr>
      </w:pPr>
      <w:r>
        <w:rPr>
          <w:rFonts w:ascii="Arial" w:eastAsia="Arial" w:hAnsi="Arial" w:cs="Arial"/>
          <w:sz w:val="20"/>
        </w:rPr>
        <w:t>d</w:t>
      </w:r>
      <w:r w:rsidR="00C01BF1">
        <w:rPr>
          <w:rFonts w:ascii="Arial" w:eastAsia="Arial" w:hAnsi="Arial" w:cs="Arial"/>
          <w:sz w:val="20"/>
        </w:rPr>
        <w:t>-e</w:t>
      </w:r>
      <w:r>
        <w:rPr>
          <w:rFonts w:ascii="Arial" w:eastAsia="Arial" w:hAnsi="Arial" w:cs="Arial"/>
          <w:sz w:val="20"/>
        </w:rPr>
        <w:t>)</w:t>
      </w:r>
      <w:r>
        <w:rPr>
          <w:rFonts w:ascii="Arial" w:eastAsia="Arial" w:hAnsi="Arial" w:cs="Arial"/>
          <w:sz w:val="20"/>
        </w:rPr>
        <w:tab/>
      </w:r>
      <w:r w:rsidR="00D34B18">
        <w:rPr>
          <w:rFonts w:ascii="Arial" w:eastAsia="Arial" w:hAnsi="Arial" w:cs="Arial"/>
          <w:b/>
          <w:sz w:val="20"/>
        </w:rPr>
        <w:t xml:space="preserve">No Impact: </w:t>
      </w:r>
      <w:r w:rsidR="00D34B18">
        <w:rPr>
          <w:rFonts w:ascii="Arial" w:eastAsia="Arial" w:hAnsi="Arial" w:cs="Arial"/>
          <w:sz w:val="20"/>
        </w:rPr>
        <w:t>No change to existing access infrastructure or land use will occur as a result of the project.  Both are suited to high-density residential, so no impacts will occur.</w:t>
      </w:r>
    </w:p>
    <w:p w14:paraId="3309854A" w14:textId="77777777" w:rsidR="00B90FE9" w:rsidRDefault="00B90FE9" w:rsidP="00B90FE9">
      <w:pPr>
        <w:tabs>
          <w:tab w:val="left" w:pos="720"/>
        </w:tabs>
        <w:ind w:left="720" w:hanging="720"/>
        <w:jc w:val="both"/>
        <w:rPr>
          <w:rFonts w:ascii="Arial" w:eastAsia="Arial" w:hAnsi="Arial" w:cs="Arial"/>
          <w:sz w:val="20"/>
        </w:rPr>
      </w:pPr>
    </w:p>
    <w:p w14:paraId="0F4B3EF4" w14:textId="77777777" w:rsidR="00065CCA" w:rsidRDefault="00A75E60">
      <w:pPr>
        <w:tabs>
          <w:tab w:val="left" w:pos="720"/>
        </w:tabs>
        <w:ind w:left="720" w:hanging="720"/>
        <w:jc w:val="both"/>
        <w:rPr>
          <w:rFonts w:ascii="Arial" w:eastAsia="Arial" w:hAnsi="Arial" w:cs="Arial"/>
          <w:sz w:val="20"/>
        </w:rPr>
      </w:pPr>
      <w:r>
        <w:rPr>
          <w:rFonts w:ascii="Arial" w:eastAsia="Arial" w:hAnsi="Arial" w:cs="Arial"/>
          <w:sz w:val="20"/>
        </w:rPr>
        <w:t>f)</w:t>
      </w:r>
      <w:r>
        <w:rPr>
          <w:rFonts w:ascii="Arial" w:eastAsia="Arial" w:hAnsi="Arial" w:cs="Arial"/>
          <w:sz w:val="20"/>
        </w:rPr>
        <w:tab/>
      </w:r>
      <w:r>
        <w:rPr>
          <w:rFonts w:ascii="Arial" w:eastAsia="Arial" w:hAnsi="Arial" w:cs="Arial"/>
          <w:b/>
          <w:sz w:val="20"/>
        </w:rPr>
        <w:t>Less Than Significant Impact</w:t>
      </w:r>
      <w:r>
        <w:rPr>
          <w:rFonts w:ascii="Arial" w:eastAsia="Arial" w:hAnsi="Arial" w:cs="Arial"/>
          <w:sz w:val="20"/>
        </w:rPr>
        <w:t>: The proposed project will not conflict with any adopted policies, plans or programs related to transportation and traffic or otherwise decrease the performance or safety of transportation facilities.</w:t>
      </w:r>
      <w:r w:rsidR="00C01BF1">
        <w:rPr>
          <w:rFonts w:ascii="Arial" w:eastAsia="Arial" w:hAnsi="Arial" w:cs="Arial"/>
          <w:sz w:val="20"/>
        </w:rPr>
        <w:t xml:space="preserve">  </w:t>
      </w:r>
      <w:r w:rsidR="00E475CF">
        <w:rPr>
          <w:rFonts w:ascii="Arial" w:eastAsia="Arial" w:hAnsi="Arial" w:cs="Arial"/>
          <w:sz w:val="20"/>
        </w:rPr>
        <w:t>Conditions of Approval are recommended to ensure that the project receives clearance from both fire agencies before the subdivision can be completed</w:t>
      </w:r>
      <w:r w:rsidR="00C01BF1">
        <w:rPr>
          <w:rFonts w:ascii="Arial" w:eastAsia="Arial" w:hAnsi="Arial" w:cs="Arial"/>
          <w:sz w:val="20"/>
        </w:rPr>
        <w:t>, and that a connection to the existing bicycle lane on North Orchard Avenue be installed to connect it to Brush Street.</w:t>
      </w:r>
    </w:p>
    <w:p w14:paraId="54BACCAA" w14:textId="77777777" w:rsidR="00065CCA" w:rsidRDefault="00065CCA">
      <w:pPr>
        <w:tabs>
          <w:tab w:val="left" w:pos="720"/>
        </w:tabs>
        <w:ind w:left="720" w:hanging="720"/>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350"/>
        <w:gridCol w:w="1170"/>
      </w:tblGrid>
      <w:tr w:rsidR="00AF2023" w:rsidRPr="00C4569A" w14:paraId="46B6FB41" w14:textId="77777777" w:rsidTr="00AF2023">
        <w:trPr>
          <w:trHeight w:val="429"/>
        </w:trPr>
        <w:tc>
          <w:tcPr>
            <w:tcW w:w="4505" w:type="dxa"/>
            <w:shd w:val="clear" w:color="auto" w:fill="auto"/>
            <w:vAlign w:val="center"/>
          </w:tcPr>
          <w:p w14:paraId="1D4A6E2D" w14:textId="77777777" w:rsidR="00AF2023" w:rsidRPr="00C4569A" w:rsidRDefault="00AF2023">
            <w:pPr>
              <w:ind w:left="101"/>
              <w:jc w:val="center"/>
              <w:rPr>
                <w:rFonts w:ascii="Arial" w:eastAsia="Times" w:hAnsi="Arial" w:cs="Arial"/>
                <w:b/>
                <w:color w:val="000000"/>
                <w:sz w:val="20"/>
                <w:u w:val="single"/>
                <w:shd w:val="solid" w:color="FFFFFF" w:fill="auto"/>
                <w:lang w:eastAsia="ru-RU"/>
              </w:rPr>
            </w:pPr>
            <w:r w:rsidRPr="00C4569A">
              <w:rPr>
                <w:rFonts w:ascii="Arial" w:eastAsia="Times" w:hAnsi="Arial" w:cs="Arial"/>
                <w:b/>
                <w:color w:val="000000"/>
                <w:sz w:val="20"/>
                <w:u w:val="single"/>
                <w:shd w:val="solid" w:color="FFFFFF" w:fill="auto"/>
                <w:lang w:val="ru-RU" w:eastAsia="ru-RU"/>
              </w:rPr>
              <w:t>XVI</w:t>
            </w:r>
            <w:r w:rsidRPr="00C4569A">
              <w:rPr>
                <w:rFonts w:ascii="Arial" w:eastAsia="Times" w:hAnsi="Arial" w:cs="Arial"/>
                <w:b/>
                <w:color w:val="000000"/>
                <w:sz w:val="20"/>
                <w:u w:val="single"/>
                <w:shd w:val="solid" w:color="FFFFFF" w:fill="auto"/>
                <w:lang w:eastAsia="ru-RU"/>
              </w:rPr>
              <w:t>I</w:t>
            </w:r>
            <w:r w:rsidR="00D6576F">
              <w:rPr>
                <w:rFonts w:ascii="Arial" w:eastAsia="Times" w:hAnsi="Arial" w:cs="Arial"/>
                <w:b/>
                <w:color w:val="000000"/>
                <w:sz w:val="20"/>
                <w:u w:val="single"/>
                <w:shd w:val="solid" w:color="FFFFFF" w:fill="auto"/>
                <w:lang w:eastAsia="ru-RU"/>
              </w:rPr>
              <w:t>I</w:t>
            </w:r>
            <w:r w:rsidRPr="00C4569A">
              <w:rPr>
                <w:rFonts w:ascii="Arial" w:eastAsia="Times" w:hAnsi="Arial" w:cs="Arial"/>
                <w:b/>
                <w:color w:val="000000"/>
                <w:sz w:val="20"/>
                <w:u w:val="single"/>
                <w:shd w:val="solid" w:color="FFFFFF" w:fill="auto"/>
                <w:lang w:eastAsia="ru-RU"/>
              </w:rPr>
              <w:t xml:space="preserve">. </w:t>
            </w:r>
            <w:r>
              <w:rPr>
                <w:rFonts w:ascii="Arial" w:eastAsia="Times" w:hAnsi="Arial" w:cs="Arial"/>
                <w:b/>
                <w:color w:val="000000"/>
                <w:sz w:val="20"/>
                <w:u w:val="single"/>
                <w:shd w:val="solid" w:color="FFFFFF" w:fill="auto"/>
                <w:lang w:eastAsia="ru-RU"/>
              </w:rPr>
              <w:t>TRIBAL CULTURAL RESOURCES</w:t>
            </w:r>
            <w:r w:rsidRPr="00C4569A">
              <w:rPr>
                <w:rFonts w:ascii="Arial" w:eastAsia="Times" w:hAnsi="Arial" w:cs="Arial"/>
                <w:b/>
                <w:color w:val="000000"/>
                <w:sz w:val="20"/>
                <w:u w:val="single"/>
                <w:shd w:val="solid" w:color="FFFFFF" w:fill="auto"/>
                <w:lang w:eastAsia="ru-RU"/>
              </w:rPr>
              <w:t>.</w:t>
            </w:r>
          </w:p>
          <w:p w14:paraId="4B7174B6" w14:textId="77777777" w:rsidR="00AF2023" w:rsidRPr="00C4569A" w:rsidRDefault="00AF2023">
            <w:pPr>
              <w:ind w:left="101"/>
              <w:jc w:val="center"/>
              <w:rPr>
                <w:rFonts w:ascii="Arial" w:eastAsia="Times" w:hAnsi="Arial" w:cs="Arial"/>
                <w:b/>
                <w:color w:val="000000"/>
                <w:sz w:val="20"/>
                <w:u w:val="single"/>
                <w:shd w:val="solid" w:color="FFFFFF" w:fill="auto"/>
                <w:lang w:val="ru-RU" w:eastAsia="ru-RU"/>
              </w:rPr>
            </w:pPr>
            <w:r w:rsidRPr="00C4569A">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5A974514"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Potentially Significant Impact</w:t>
            </w:r>
          </w:p>
        </w:tc>
        <w:tc>
          <w:tcPr>
            <w:tcW w:w="1620" w:type="dxa"/>
            <w:shd w:val="clear" w:color="auto" w:fill="auto"/>
            <w:vAlign w:val="center"/>
          </w:tcPr>
          <w:p w14:paraId="7841FDBC"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350" w:type="dxa"/>
            <w:shd w:val="clear" w:color="auto" w:fill="auto"/>
            <w:vAlign w:val="center"/>
          </w:tcPr>
          <w:p w14:paraId="16AFFD9A"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170" w:type="dxa"/>
            <w:shd w:val="clear" w:color="auto" w:fill="auto"/>
            <w:vAlign w:val="center"/>
          </w:tcPr>
          <w:p w14:paraId="78A0AA6C"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7A14D660" w14:textId="77777777" w:rsidTr="00AF2023">
        <w:trPr>
          <w:trHeight w:val="429"/>
        </w:trPr>
        <w:tc>
          <w:tcPr>
            <w:tcW w:w="4505" w:type="dxa"/>
            <w:shd w:val="clear" w:color="auto" w:fill="auto"/>
          </w:tcPr>
          <w:p w14:paraId="74D1B691" w14:textId="77777777" w:rsidR="00AF2023" w:rsidRPr="00715AF3" w:rsidRDefault="00AF2023" w:rsidP="0076082F">
            <w:pPr>
              <w:pStyle w:val="Default"/>
              <w:ind w:left="95" w:right="94"/>
              <w:jc w:val="both"/>
              <w:rPr>
                <w:sz w:val="20"/>
                <w:szCs w:val="20"/>
              </w:rPr>
            </w:pPr>
            <w:r w:rsidRPr="00715AF3">
              <w:rPr>
                <w:sz w:val="20"/>
                <w:szCs w:val="20"/>
              </w:rPr>
              <w:t>a)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w:t>
            </w:r>
            <w:r>
              <w:rPr>
                <w:sz w:val="20"/>
                <w:szCs w:val="20"/>
              </w:rPr>
              <w:t>ive American tribe, and that is</w:t>
            </w:r>
            <w:r w:rsidRPr="00715AF3">
              <w:rPr>
                <w:sz w:val="20"/>
                <w:szCs w:val="20"/>
              </w:rPr>
              <w:t xml:space="preserve"> </w:t>
            </w:r>
            <w:r>
              <w:rPr>
                <w:sz w:val="20"/>
                <w:szCs w:val="20"/>
              </w:rPr>
              <w:t>l</w:t>
            </w:r>
            <w:r w:rsidRPr="00715AF3">
              <w:rPr>
                <w:sz w:val="20"/>
                <w:szCs w:val="20"/>
              </w:rPr>
              <w:t xml:space="preserve">isted or eligible for listing in the California Register of Historical Resources, or in a local register of historical resources as defined in Public Resources Code section 5020.1(k), or </w:t>
            </w:r>
          </w:p>
        </w:tc>
        <w:tc>
          <w:tcPr>
            <w:tcW w:w="1440" w:type="dxa"/>
            <w:shd w:val="clear" w:color="auto" w:fill="auto"/>
          </w:tcPr>
          <w:p w14:paraId="2C55BD3B"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Check1"/>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620" w:type="dxa"/>
            <w:shd w:val="clear" w:color="auto" w:fill="auto"/>
          </w:tcPr>
          <w:p w14:paraId="70495147"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350" w:type="dxa"/>
            <w:shd w:val="clear" w:color="auto" w:fill="auto"/>
          </w:tcPr>
          <w:p w14:paraId="47C0109F" w14:textId="77777777" w:rsidR="00AF2023" w:rsidRPr="00C4569A" w:rsidRDefault="003B5C09">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2E4A791B"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r w:rsidR="00AF2023" w:rsidRPr="00C4569A" w14:paraId="08C35106" w14:textId="77777777" w:rsidTr="00AF2023">
        <w:trPr>
          <w:trHeight w:val="429"/>
        </w:trPr>
        <w:tc>
          <w:tcPr>
            <w:tcW w:w="4505" w:type="dxa"/>
            <w:shd w:val="clear" w:color="auto" w:fill="auto"/>
          </w:tcPr>
          <w:p w14:paraId="0C710B5A" w14:textId="77777777" w:rsidR="00AF2023" w:rsidRPr="00715AF3" w:rsidRDefault="00AF2023" w:rsidP="0076082F">
            <w:pPr>
              <w:ind w:left="101" w:right="94"/>
              <w:jc w:val="both"/>
              <w:rPr>
                <w:rFonts w:ascii="Arial" w:eastAsia="Times" w:hAnsi="Arial" w:cs="Arial"/>
                <w:color w:val="000000"/>
                <w:sz w:val="20"/>
                <w:shd w:val="solid" w:color="FFFFFF" w:fill="auto"/>
                <w:lang w:eastAsia="ru-RU"/>
              </w:rPr>
            </w:pPr>
            <w:r w:rsidRPr="00715AF3">
              <w:rPr>
                <w:rFonts w:ascii="Arial" w:eastAsia="Times" w:hAnsi="Arial" w:cs="Arial"/>
                <w:color w:val="000000"/>
                <w:sz w:val="20"/>
                <w:shd w:val="solid" w:color="FFFFFF" w:fill="auto"/>
                <w:lang w:val="ru-RU" w:eastAsia="ru-RU"/>
              </w:rPr>
              <w:t xml:space="preserve">b) </w:t>
            </w:r>
            <w:r w:rsidRPr="00715AF3">
              <w:rPr>
                <w:rFonts w:ascii="Arial" w:eastAsia="Arial" w:hAnsi="Arial" w:cs="Arial"/>
                <w:sz w:val="20"/>
              </w:rPr>
              <w:t xml:space="preserve">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 a resource determined by the lead agency, in its discretion and supported by substantial evidence, to be significant pursuant to criteria set forth in subdivision (c) of Public Resources Code Section 5024.1. In applying the criteria set forth in subdivision (c) of Public Resources Code Section 5024.1, the lead agency shall consider the significance of the resource to a California Native American tribe. </w:t>
            </w:r>
          </w:p>
        </w:tc>
        <w:tc>
          <w:tcPr>
            <w:tcW w:w="1440" w:type="dxa"/>
            <w:shd w:val="clear" w:color="auto" w:fill="auto"/>
          </w:tcPr>
          <w:p w14:paraId="67CD3384"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Check1"/>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620" w:type="dxa"/>
            <w:shd w:val="clear" w:color="auto" w:fill="auto"/>
          </w:tcPr>
          <w:p w14:paraId="463E3528"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350" w:type="dxa"/>
            <w:shd w:val="clear" w:color="auto" w:fill="auto"/>
          </w:tcPr>
          <w:p w14:paraId="5B8A1014" w14:textId="77777777" w:rsidR="00AF2023" w:rsidRPr="00C4569A" w:rsidRDefault="003B5C09">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5A97B338"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bl>
    <w:p w14:paraId="48081950" w14:textId="77777777" w:rsidR="00AF2023" w:rsidRDefault="00AF2023">
      <w:pPr>
        <w:tabs>
          <w:tab w:val="left" w:pos="720"/>
        </w:tabs>
        <w:ind w:left="720" w:hanging="720"/>
        <w:jc w:val="both"/>
        <w:rPr>
          <w:rFonts w:ascii="Arial" w:eastAsia="Arial" w:hAnsi="Arial" w:cs="Arial"/>
          <w:sz w:val="20"/>
        </w:rPr>
      </w:pPr>
    </w:p>
    <w:p w14:paraId="79BFEC7F" w14:textId="77777777" w:rsidR="008C6520" w:rsidRDefault="003F5B6D" w:rsidP="003F5B6D">
      <w:pPr>
        <w:pStyle w:val="ListParagraph"/>
        <w:spacing w:after="0" w:line="240" w:lineRule="auto"/>
        <w:ind w:left="0"/>
        <w:jc w:val="both"/>
        <w:rPr>
          <w:rFonts w:ascii="Arial" w:eastAsia="Times" w:hAnsi="Arial" w:cs="Arial"/>
          <w:sz w:val="20"/>
        </w:rPr>
      </w:pPr>
      <w:r w:rsidRPr="009F3320">
        <w:rPr>
          <w:rFonts w:ascii="Arial" w:eastAsia="Times" w:hAnsi="Arial" w:cs="Arial"/>
          <w:b/>
          <w:sz w:val="20"/>
          <w:u w:val="single"/>
        </w:rPr>
        <w:t>Thresholds of Significance</w:t>
      </w:r>
      <w:r>
        <w:rPr>
          <w:rFonts w:ascii="Arial" w:eastAsia="Times" w:hAnsi="Arial" w:cs="Arial"/>
          <w:sz w:val="20"/>
        </w:rPr>
        <w:t>:</w:t>
      </w:r>
      <w:r w:rsidR="008C6520">
        <w:rPr>
          <w:rFonts w:ascii="Arial" w:eastAsia="Times" w:hAnsi="Arial" w:cs="Arial"/>
          <w:sz w:val="20"/>
        </w:rPr>
        <w:t xml:space="preserve"> The project would have a significant effect on Tribal Cultural Resources if it would cause a substantial adverse change in the significance of a tribal resource, defined in Public Resources Code §21074 as either a site, feature, place, cultural landscape that is geographically defined in terms of the size and scope of the landscape, sacred place, or object with cultural value to a California Native American tribe, and that is listed or eligible for listing in the California Register of Historic Places or in a local </w:t>
      </w:r>
      <w:r w:rsidR="00065CCA">
        <w:rPr>
          <w:rFonts w:ascii="Arial" w:eastAsia="Times" w:hAnsi="Arial" w:cs="Arial"/>
          <w:sz w:val="20"/>
        </w:rPr>
        <w:t>register</w:t>
      </w:r>
      <w:r w:rsidR="008C6520">
        <w:rPr>
          <w:rFonts w:ascii="Arial" w:eastAsia="Times" w:hAnsi="Arial" w:cs="Arial"/>
          <w:sz w:val="20"/>
        </w:rPr>
        <w:t xml:space="preserve"> of historical resources as </w:t>
      </w:r>
      <w:r w:rsidR="008C6520">
        <w:rPr>
          <w:rFonts w:ascii="Arial" w:eastAsia="Times" w:hAnsi="Arial" w:cs="Arial"/>
          <w:sz w:val="20"/>
        </w:rPr>
        <w:lastRenderedPageBreak/>
        <w:t xml:space="preserve">define in </w:t>
      </w:r>
      <w:r w:rsidR="00065CCA">
        <w:rPr>
          <w:rFonts w:ascii="Arial" w:eastAsia="Times" w:hAnsi="Arial" w:cs="Arial"/>
          <w:sz w:val="20"/>
        </w:rPr>
        <w:t>Public</w:t>
      </w:r>
      <w:r w:rsidR="008C6520">
        <w:rPr>
          <w:rFonts w:ascii="Arial" w:eastAsia="Times" w:hAnsi="Arial" w:cs="Arial"/>
          <w:sz w:val="20"/>
        </w:rPr>
        <w:t xml:space="preserve"> Resources Code §5020.1(k), or is a resource determined by the lead agency, in its discretion and supported by substantial evidence, to be significant pursuant to criteria set forth in subdivision (c) of Public Resources Code §5024.1.</w:t>
      </w:r>
    </w:p>
    <w:p w14:paraId="153A9F86" w14:textId="77777777" w:rsidR="003F5B6D" w:rsidRDefault="003F5B6D">
      <w:pPr>
        <w:tabs>
          <w:tab w:val="left" w:pos="720"/>
        </w:tabs>
        <w:ind w:left="720" w:hanging="720"/>
        <w:jc w:val="both"/>
        <w:rPr>
          <w:rFonts w:ascii="Arial" w:eastAsia="Arial" w:hAnsi="Arial" w:cs="Arial"/>
          <w:sz w:val="20"/>
        </w:rPr>
      </w:pPr>
    </w:p>
    <w:p w14:paraId="0506907B" w14:textId="7F683940" w:rsidR="00B51FF6" w:rsidRDefault="00214249" w:rsidP="00246964">
      <w:pPr>
        <w:tabs>
          <w:tab w:val="left" w:pos="720"/>
        </w:tabs>
        <w:ind w:left="720" w:hanging="720"/>
        <w:jc w:val="both"/>
        <w:rPr>
          <w:rFonts w:ascii="Arial" w:eastAsia="Arial" w:hAnsi="Arial" w:cs="Arial"/>
          <w:sz w:val="20"/>
        </w:rPr>
      </w:pPr>
      <w:r>
        <w:rPr>
          <w:rFonts w:ascii="Arial" w:eastAsia="Arial" w:hAnsi="Arial" w:cs="Arial"/>
          <w:sz w:val="20"/>
        </w:rPr>
        <w:t>a</w:t>
      </w:r>
      <w:r w:rsidR="00B51FF6">
        <w:rPr>
          <w:rFonts w:ascii="Arial" w:eastAsia="Arial" w:hAnsi="Arial" w:cs="Arial"/>
          <w:sz w:val="20"/>
        </w:rPr>
        <w:t>-b)</w:t>
      </w:r>
      <w:r w:rsidR="00B51FF6">
        <w:rPr>
          <w:rFonts w:ascii="Arial" w:eastAsia="Arial" w:hAnsi="Arial" w:cs="Arial"/>
          <w:sz w:val="20"/>
        </w:rPr>
        <w:tab/>
      </w:r>
      <w:r w:rsidR="00246964">
        <w:rPr>
          <w:rFonts w:ascii="Arial" w:eastAsia="Arial" w:hAnsi="Arial" w:cs="Arial"/>
          <w:b/>
          <w:sz w:val="20"/>
        </w:rPr>
        <w:t xml:space="preserve">No Impact:  </w:t>
      </w:r>
      <w:r w:rsidR="0013337D">
        <w:rPr>
          <w:rFonts w:ascii="Arial" w:eastAsia="Arial" w:hAnsi="Arial" w:cs="Arial"/>
          <w:sz w:val="20"/>
        </w:rPr>
        <w:t>As discussed in section V, a Cultural Resource Reconnaissance of the project site was accomplished in conjunction with U</w:t>
      </w:r>
      <w:r w:rsidR="0076082F">
        <w:rPr>
          <w:rFonts w:ascii="Arial" w:eastAsia="Arial" w:hAnsi="Arial" w:cs="Arial"/>
          <w:sz w:val="20"/>
        </w:rPr>
        <w:t>_</w:t>
      </w:r>
      <w:r w:rsidR="0013337D">
        <w:rPr>
          <w:rFonts w:ascii="Arial" w:eastAsia="Arial" w:hAnsi="Arial" w:cs="Arial"/>
          <w:sz w:val="20"/>
        </w:rPr>
        <w:t>2016-0003.  The associated records survey (03-1077) and foot survey revealed no resources within the project site or previous discoveries.</w:t>
      </w:r>
    </w:p>
    <w:p w14:paraId="4D13B584" w14:textId="77777777" w:rsidR="00AF2023" w:rsidRPr="00C4569A" w:rsidRDefault="00AF2023">
      <w:pPr>
        <w:tabs>
          <w:tab w:val="left" w:pos="720"/>
        </w:tabs>
        <w:ind w:left="720" w:hanging="720"/>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350"/>
        <w:gridCol w:w="1170"/>
      </w:tblGrid>
      <w:tr w:rsidR="00AF2023" w:rsidRPr="00C4569A" w14:paraId="3AEA0D2A" w14:textId="77777777">
        <w:trPr>
          <w:trHeight w:val="429"/>
        </w:trPr>
        <w:tc>
          <w:tcPr>
            <w:tcW w:w="4505" w:type="dxa"/>
            <w:shd w:val="clear" w:color="auto" w:fill="auto"/>
            <w:vAlign w:val="center"/>
          </w:tcPr>
          <w:p w14:paraId="082771C8" w14:textId="77777777" w:rsidR="00AF2023" w:rsidRPr="00C4569A" w:rsidRDefault="00D6576F">
            <w:pPr>
              <w:ind w:left="101"/>
              <w:jc w:val="center"/>
              <w:rPr>
                <w:rFonts w:ascii="Arial" w:eastAsia="Times" w:hAnsi="Arial" w:cs="Arial"/>
                <w:b/>
                <w:color w:val="000000"/>
                <w:sz w:val="20"/>
                <w:u w:val="single"/>
                <w:shd w:val="solid" w:color="FFFFFF" w:fill="auto"/>
                <w:lang w:eastAsia="ru-RU"/>
              </w:rPr>
            </w:pPr>
            <w:r>
              <w:rPr>
                <w:rFonts w:ascii="Arial" w:eastAsia="Times" w:hAnsi="Arial" w:cs="Arial"/>
                <w:b/>
                <w:color w:val="000000"/>
                <w:sz w:val="20"/>
                <w:u w:val="single"/>
                <w:shd w:val="solid" w:color="FFFFFF" w:fill="auto"/>
                <w:lang w:eastAsia="ru-RU"/>
              </w:rPr>
              <w:t>XIX</w:t>
            </w:r>
            <w:r w:rsidR="00AF2023" w:rsidRPr="00C4569A">
              <w:rPr>
                <w:rFonts w:ascii="Arial" w:eastAsia="Times" w:hAnsi="Arial" w:cs="Arial"/>
                <w:b/>
                <w:color w:val="000000"/>
                <w:sz w:val="20"/>
                <w:u w:val="single"/>
                <w:shd w:val="solid" w:color="FFFFFF" w:fill="auto"/>
                <w:lang w:eastAsia="ru-RU"/>
              </w:rPr>
              <w:t>. UTILITIES AND SERVICE SYSTEMS.</w:t>
            </w:r>
          </w:p>
          <w:p w14:paraId="6C44BD8D" w14:textId="77777777" w:rsidR="00AF2023" w:rsidRPr="00C4569A" w:rsidRDefault="00AF2023">
            <w:pPr>
              <w:ind w:left="101"/>
              <w:jc w:val="center"/>
              <w:rPr>
                <w:rFonts w:ascii="Arial" w:eastAsia="Times" w:hAnsi="Arial" w:cs="Arial"/>
                <w:b/>
                <w:color w:val="000000"/>
                <w:sz w:val="20"/>
                <w:u w:val="single"/>
                <w:shd w:val="solid" w:color="FFFFFF" w:fill="auto"/>
                <w:lang w:val="ru-RU" w:eastAsia="ru-RU"/>
              </w:rPr>
            </w:pPr>
            <w:r w:rsidRPr="00C4569A">
              <w:rPr>
                <w:rFonts w:ascii="Arial" w:eastAsia="Times" w:hAnsi="Arial" w:cs="Arial"/>
                <w:b/>
                <w:color w:val="000000"/>
                <w:sz w:val="20"/>
                <w:shd w:val="solid" w:color="FFFFFF" w:fill="auto"/>
                <w:lang w:val="ru-RU" w:eastAsia="ru-RU"/>
              </w:rPr>
              <w:t>Would the project:</w:t>
            </w:r>
          </w:p>
        </w:tc>
        <w:tc>
          <w:tcPr>
            <w:tcW w:w="1440" w:type="dxa"/>
            <w:shd w:val="clear" w:color="auto" w:fill="auto"/>
            <w:vAlign w:val="center"/>
          </w:tcPr>
          <w:p w14:paraId="2428B765"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Potentially Significant Impact</w:t>
            </w:r>
          </w:p>
        </w:tc>
        <w:tc>
          <w:tcPr>
            <w:tcW w:w="1620" w:type="dxa"/>
            <w:shd w:val="clear" w:color="auto" w:fill="auto"/>
            <w:vAlign w:val="center"/>
          </w:tcPr>
          <w:p w14:paraId="49106A31"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350" w:type="dxa"/>
            <w:shd w:val="clear" w:color="auto" w:fill="auto"/>
            <w:vAlign w:val="center"/>
          </w:tcPr>
          <w:p w14:paraId="15C6C51A"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Less Than Significant Impact</w:t>
            </w:r>
          </w:p>
        </w:tc>
        <w:tc>
          <w:tcPr>
            <w:tcW w:w="1170" w:type="dxa"/>
            <w:shd w:val="clear" w:color="auto" w:fill="auto"/>
            <w:vAlign w:val="center"/>
          </w:tcPr>
          <w:p w14:paraId="05842E1F" w14:textId="77777777" w:rsidR="00AF2023" w:rsidRPr="00C4569A" w:rsidRDefault="00AF2023">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AF2023" w:rsidRPr="00C4569A" w14:paraId="44254576" w14:textId="77777777">
        <w:trPr>
          <w:trHeight w:val="429"/>
        </w:trPr>
        <w:tc>
          <w:tcPr>
            <w:tcW w:w="4505" w:type="dxa"/>
            <w:shd w:val="clear" w:color="auto" w:fill="auto"/>
          </w:tcPr>
          <w:p w14:paraId="4007DD0C"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a) Exceed wastewater treatment requirements of the applicable Regional Water Quality Control Board?</w:t>
            </w:r>
          </w:p>
        </w:tc>
        <w:tc>
          <w:tcPr>
            <w:tcW w:w="1440" w:type="dxa"/>
            <w:shd w:val="clear" w:color="auto" w:fill="auto"/>
          </w:tcPr>
          <w:p w14:paraId="08B7F891"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Check1"/>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620" w:type="dxa"/>
            <w:shd w:val="clear" w:color="auto" w:fill="auto"/>
          </w:tcPr>
          <w:p w14:paraId="14C79909"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Check1"/>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350" w:type="dxa"/>
            <w:shd w:val="clear" w:color="auto" w:fill="auto"/>
          </w:tcPr>
          <w:p w14:paraId="4846B740"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5BF0E8F1"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r w:rsidR="00AF2023" w:rsidRPr="00C4569A" w14:paraId="15C2AF6A" w14:textId="77777777">
        <w:trPr>
          <w:trHeight w:val="429"/>
        </w:trPr>
        <w:tc>
          <w:tcPr>
            <w:tcW w:w="4505" w:type="dxa"/>
            <w:shd w:val="clear" w:color="auto" w:fill="auto"/>
          </w:tcPr>
          <w:p w14:paraId="64E68686"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b) Require or result in the construction of new water or wastewater treatment facilities or expansion of existing facilities, the construction of which could cause significant environmental effects?</w:t>
            </w:r>
          </w:p>
        </w:tc>
        <w:tc>
          <w:tcPr>
            <w:tcW w:w="1440" w:type="dxa"/>
            <w:shd w:val="clear" w:color="auto" w:fill="auto"/>
          </w:tcPr>
          <w:p w14:paraId="7AC3A788"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Check1"/>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620" w:type="dxa"/>
            <w:shd w:val="clear" w:color="auto" w:fill="auto"/>
          </w:tcPr>
          <w:p w14:paraId="3EFEF8FA"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Check1"/>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350" w:type="dxa"/>
            <w:shd w:val="clear" w:color="auto" w:fill="auto"/>
          </w:tcPr>
          <w:p w14:paraId="56A2704D"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30BB1FE0"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r w:rsidR="00AF2023" w:rsidRPr="00C4569A" w14:paraId="0141BE18" w14:textId="77777777">
        <w:trPr>
          <w:trHeight w:val="429"/>
        </w:trPr>
        <w:tc>
          <w:tcPr>
            <w:tcW w:w="4505" w:type="dxa"/>
            <w:shd w:val="clear" w:color="auto" w:fill="auto"/>
          </w:tcPr>
          <w:p w14:paraId="68D04395"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c) Require or result in the construction of new storm water drainage facilities or expansion of existing facilities, the construction of which could cause significant environmental effects?</w:t>
            </w:r>
          </w:p>
        </w:tc>
        <w:tc>
          <w:tcPr>
            <w:tcW w:w="1440" w:type="dxa"/>
            <w:shd w:val="clear" w:color="auto" w:fill="auto"/>
          </w:tcPr>
          <w:p w14:paraId="18BD8F50"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Check1"/>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620" w:type="dxa"/>
            <w:shd w:val="clear" w:color="auto" w:fill="auto"/>
          </w:tcPr>
          <w:p w14:paraId="3B2F9DEB"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350" w:type="dxa"/>
            <w:shd w:val="clear" w:color="auto" w:fill="auto"/>
          </w:tcPr>
          <w:p w14:paraId="2CCA2081"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614DD06D"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r w:rsidR="00AF2023" w:rsidRPr="00C4569A" w14:paraId="3D20266D" w14:textId="77777777">
        <w:trPr>
          <w:trHeight w:val="429"/>
        </w:trPr>
        <w:tc>
          <w:tcPr>
            <w:tcW w:w="4505" w:type="dxa"/>
            <w:shd w:val="clear" w:color="auto" w:fill="auto"/>
          </w:tcPr>
          <w:p w14:paraId="52263FB0"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d) Have sufficient water supplies available to serve the project from existing entitlements and resources, or are new or expanded entitlements needed?</w:t>
            </w:r>
          </w:p>
        </w:tc>
        <w:tc>
          <w:tcPr>
            <w:tcW w:w="1440" w:type="dxa"/>
            <w:shd w:val="clear" w:color="auto" w:fill="auto"/>
          </w:tcPr>
          <w:p w14:paraId="206619C8"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Check1"/>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620" w:type="dxa"/>
            <w:shd w:val="clear" w:color="auto" w:fill="auto"/>
          </w:tcPr>
          <w:p w14:paraId="07F7E09B"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350" w:type="dxa"/>
            <w:shd w:val="clear" w:color="auto" w:fill="auto"/>
          </w:tcPr>
          <w:p w14:paraId="4B7050B5"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2ED504A6"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r w:rsidR="00AF2023" w:rsidRPr="00C4569A" w14:paraId="395549F3" w14:textId="77777777">
        <w:trPr>
          <w:trHeight w:val="429"/>
        </w:trPr>
        <w:tc>
          <w:tcPr>
            <w:tcW w:w="4505" w:type="dxa"/>
            <w:shd w:val="clear" w:color="auto" w:fill="auto"/>
          </w:tcPr>
          <w:p w14:paraId="156F0070"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e) Result in a determination by the wastewater treatment provider which serves or may serve the project that it has adequate capacity to serve the project</w:t>
            </w:r>
            <w:r w:rsidRPr="00C4569A">
              <w:rPr>
                <w:rFonts w:ascii="Arial" w:eastAsia="WP TypographicSymbols" w:hAnsi="Arial" w:cs="Arial"/>
                <w:color w:val="000000"/>
                <w:sz w:val="20"/>
                <w:shd w:val="solid" w:color="FFFFFF" w:fill="auto"/>
                <w:lang w:val="ru-RU" w:eastAsia="ru-RU"/>
              </w:rPr>
              <w:t>’</w:t>
            </w:r>
            <w:r w:rsidRPr="00C4569A">
              <w:rPr>
                <w:rFonts w:ascii="Arial" w:eastAsia="Times" w:hAnsi="Arial" w:cs="Arial"/>
                <w:color w:val="000000"/>
                <w:sz w:val="20"/>
                <w:shd w:val="solid" w:color="FFFFFF" w:fill="auto"/>
                <w:lang w:val="ru-RU" w:eastAsia="ru-RU"/>
              </w:rPr>
              <w:t>s projected demand in addition to the provider</w:t>
            </w:r>
            <w:r w:rsidRPr="00C4569A">
              <w:rPr>
                <w:rFonts w:ascii="Arial" w:eastAsia="WP TypographicSymbols" w:hAnsi="Arial" w:cs="Arial"/>
                <w:color w:val="000000"/>
                <w:sz w:val="20"/>
                <w:shd w:val="solid" w:color="FFFFFF" w:fill="auto"/>
                <w:lang w:val="ru-RU" w:eastAsia="ru-RU"/>
              </w:rPr>
              <w:t>’</w:t>
            </w:r>
            <w:r w:rsidRPr="00C4569A">
              <w:rPr>
                <w:rFonts w:ascii="Arial" w:eastAsia="Times" w:hAnsi="Arial" w:cs="Arial"/>
                <w:color w:val="000000"/>
                <w:sz w:val="20"/>
                <w:shd w:val="solid" w:color="FFFFFF" w:fill="auto"/>
                <w:lang w:val="ru-RU" w:eastAsia="ru-RU"/>
              </w:rPr>
              <w:t>s existing commitments?</w:t>
            </w:r>
          </w:p>
        </w:tc>
        <w:tc>
          <w:tcPr>
            <w:tcW w:w="1440" w:type="dxa"/>
            <w:shd w:val="clear" w:color="auto" w:fill="auto"/>
          </w:tcPr>
          <w:p w14:paraId="5E707E2F"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Check1"/>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620" w:type="dxa"/>
            <w:shd w:val="clear" w:color="auto" w:fill="auto"/>
          </w:tcPr>
          <w:p w14:paraId="1CA5C571"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Check1"/>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350" w:type="dxa"/>
            <w:shd w:val="clear" w:color="auto" w:fill="auto"/>
          </w:tcPr>
          <w:p w14:paraId="1E9436E7" w14:textId="77777777" w:rsidR="00AF2023" w:rsidRPr="00C4569A" w:rsidRDefault="00BD0987">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370AEDE5" w14:textId="77777777" w:rsidR="00AF2023" w:rsidRPr="00C4569A" w:rsidRDefault="00BD0987">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r w:rsidR="00AF2023" w:rsidRPr="00C4569A" w14:paraId="3FFC793B" w14:textId="77777777">
        <w:trPr>
          <w:trHeight w:val="429"/>
        </w:trPr>
        <w:tc>
          <w:tcPr>
            <w:tcW w:w="4505" w:type="dxa"/>
            <w:shd w:val="clear" w:color="auto" w:fill="auto"/>
          </w:tcPr>
          <w:p w14:paraId="1802CE5D"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f) Be served by a landfill with sufficient permitted capacity to accommodate the project</w:t>
            </w:r>
            <w:r w:rsidRPr="00C4569A">
              <w:rPr>
                <w:rFonts w:ascii="Arial" w:eastAsia="WP TypographicSymbols" w:hAnsi="Arial" w:cs="Arial"/>
                <w:color w:val="000000"/>
                <w:sz w:val="20"/>
                <w:shd w:val="solid" w:color="FFFFFF" w:fill="auto"/>
                <w:lang w:val="ru-RU" w:eastAsia="ru-RU"/>
              </w:rPr>
              <w:t>’</w:t>
            </w:r>
            <w:r w:rsidRPr="00C4569A">
              <w:rPr>
                <w:rFonts w:ascii="Arial" w:eastAsia="Times" w:hAnsi="Arial" w:cs="Arial"/>
                <w:color w:val="000000"/>
                <w:sz w:val="20"/>
                <w:shd w:val="solid" w:color="FFFFFF" w:fill="auto"/>
                <w:lang w:val="ru-RU" w:eastAsia="ru-RU"/>
              </w:rPr>
              <w:t>s solid waste disposal needs?</w:t>
            </w:r>
          </w:p>
        </w:tc>
        <w:tc>
          <w:tcPr>
            <w:tcW w:w="1440" w:type="dxa"/>
            <w:shd w:val="clear" w:color="auto" w:fill="auto"/>
          </w:tcPr>
          <w:p w14:paraId="3EB38C85"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Check1"/>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620" w:type="dxa"/>
            <w:shd w:val="clear" w:color="auto" w:fill="auto"/>
          </w:tcPr>
          <w:p w14:paraId="09228FC7"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350" w:type="dxa"/>
            <w:shd w:val="clear" w:color="auto" w:fill="auto"/>
          </w:tcPr>
          <w:p w14:paraId="0DF28762"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2C407605"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r w:rsidR="00AF2023" w:rsidRPr="00C4569A" w14:paraId="2FAEFAE6" w14:textId="77777777">
        <w:trPr>
          <w:trHeight w:val="429"/>
        </w:trPr>
        <w:tc>
          <w:tcPr>
            <w:tcW w:w="4505" w:type="dxa"/>
            <w:shd w:val="clear" w:color="auto" w:fill="auto"/>
          </w:tcPr>
          <w:p w14:paraId="53C396FD" w14:textId="77777777" w:rsidR="00AF2023" w:rsidRPr="00C4569A" w:rsidRDefault="00AF2023">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g) Comply with federal, state, and local statutes and regulations related to solid waste?</w:t>
            </w:r>
          </w:p>
        </w:tc>
        <w:tc>
          <w:tcPr>
            <w:tcW w:w="1440" w:type="dxa"/>
            <w:shd w:val="clear" w:color="auto" w:fill="auto"/>
          </w:tcPr>
          <w:p w14:paraId="1184377D"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Check1"/>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620" w:type="dxa"/>
            <w:shd w:val="clear" w:color="auto" w:fill="auto"/>
          </w:tcPr>
          <w:p w14:paraId="18516624"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350" w:type="dxa"/>
            <w:shd w:val="clear" w:color="auto" w:fill="auto"/>
          </w:tcPr>
          <w:p w14:paraId="05C8419B" w14:textId="77777777" w:rsidR="00AF2023" w:rsidRPr="00C4569A" w:rsidRDefault="00246964">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6E899892" w14:textId="77777777" w:rsidR="00AF2023" w:rsidRPr="00C4569A" w:rsidRDefault="00AF2023">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bl>
    <w:p w14:paraId="66DC05B8" w14:textId="77777777" w:rsidR="00AF2023" w:rsidRDefault="00AF2023">
      <w:pPr>
        <w:jc w:val="both"/>
        <w:rPr>
          <w:rFonts w:ascii="Arial" w:eastAsia="Arial" w:hAnsi="Arial" w:cs="Arial"/>
          <w:sz w:val="20"/>
        </w:rPr>
      </w:pPr>
    </w:p>
    <w:p w14:paraId="21D45E94" w14:textId="77777777" w:rsidR="003F5B6D" w:rsidRDefault="003F5B6D" w:rsidP="003F5B6D">
      <w:pPr>
        <w:pStyle w:val="ListParagraph"/>
        <w:spacing w:after="0" w:line="240" w:lineRule="auto"/>
        <w:ind w:left="0"/>
        <w:jc w:val="both"/>
        <w:rPr>
          <w:rFonts w:ascii="Arial" w:eastAsia="Times" w:hAnsi="Arial" w:cs="Arial"/>
          <w:sz w:val="20"/>
        </w:rPr>
      </w:pPr>
      <w:r w:rsidRPr="009F3320">
        <w:rPr>
          <w:rFonts w:ascii="Arial" w:eastAsia="Times" w:hAnsi="Arial" w:cs="Arial"/>
          <w:b/>
          <w:sz w:val="20"/>
          <w:u w:val="single"/>
        </w:rPr>
        <w:t>Thresholds of Significance</w:t>
      </w:r>
      <w:r>
        <w:rPr>
          <w:rFonts w:ascii="Arial" w:eastAsia="Times" w:hAnsi="Arial" w:cs="Arial"/>
          <w:sz w:val="20"/>
        </w:rPr>
        <w:t>:</w:t>
      </w:r>
      <w:r w:rsidR="002E51DB">
        <w:rPr>
          <w:rFonts w:ascii="Arial" w:eastAsia="Times" w:hAnsi="Arial" w:cs="Arial"/>
          <w:sz w:val="20"/>
        </w:rPr>
        <w:t xml:space="preserve"> The Project would have a significant effect on utilities and service systems if it would require or result in the relocation or construction of new or expanded water</w:t>
      </w:r>
      <w:r w:rsidR="008E6FE3">
        <w:rPr>
          <w:rFonts w:ascii="Arial" w:eastAsia="Times" w:hAnsi="Arial" w:cs="Arial"/>
          <w:sz w:val="20"/>
        </w:rPr>
        <w:t>, wastewater treatment or stormwater drainage, electric power, natural gas, or telecommunications facilities, the construction or relocation of which could cause significant environmental effects; not have sufficient water supplies available to serve the project and reasonably foreseeable future development during normal, dry, and multiple dry years; result in a determination by the wastewater treatment provider, which serves or may serve the project that it does not have adequate capacity to serve the project’s projected demand in addition to the provider’s existing commitments; generate solid waste in excess of state or local standards, or in excess of the capacity of local infrastructure, or otherwise impair the attainment of solid waste reduction goals; or not comply with federal, state, and local management and reduction statutes and regulations related to solid waste.</w:t>
      </w:r>
    </w:p>
    <w:p w14:paraId="6B3D1B78" w14:textId="77777777" w:rsidR="006976BB" w:rsidRDefault="006976BB" w:rsidP="003F5B6D">
      <w:pPr>
        <w:pStyle w:val="ListParagraph"/>
        <w:spacing w:after="0" w:line="240" w:lineRule="auto"/>
        <w:ind w:left="0"/>
        <w:jc w:val="both"/>
        <w:rPr>
          <w:rFonts w:ascii="Arial" w:eastAsia="Times" w:hAnsi="Arial" w:cs="Arial"/>
          <w:sz w:val="20"/>
        </w:rPr>
      </w:pPr>
    </w:p>
    <w:p w14:paraId="2253C448" w14:textId="77777777" w:rsidR="006976BB" w:rsidRDefault="006976BB" w:rsidP="003F5B6D">
      <w:pPr>
        <w:pStyle w:val="ListParagraph"/>
        <w:spacing w:after="0" w:line="240" w:lineRule="auto"/>
        <w:ind w:left="0"/>
        <w:jc w:val="both"/>
        <w:rPr>
          <w:rFonts w:ascii="Arial" w:eastAsia="Times" w:hAnsi="Arial" w:cs="Arial"/>
          <w:sz w:val="20"/>
        </w:rPr>
      </w:pPr>
      <w:r>
        <w:rPr>
          <w:rFonts w:ascii="Arial" w:eastAsia="Times" w:hAnsi="Arial" w:cs="Arial"/>
          <w:b/>
          <w:sz w:val="20"/>
          <w:u w:val="single"/>
        </w:rPr>
        <w:t>Discussion</w:t>
      </w:r>
      <w:r>
        <w:rPr>
          <w:rFonts w:ascii="Arial" w:eastAsia="Times" w:hAnsi="Arial" w:cs="Arial"/>
          <w:sz w:val="20"/>
        </w:rPr>
        <w:t xml:space="preserve">: Public sewer systems in </w:t>
      </w:r>
      <w:r w:rsidRPr="006976BB">
        <w:rPr>
          <w:rFonts w:ascii="Arial" w:eastAsia="Times" w:hAnsi="Arial" w:cs="Arial"/>
          <w:sz w:val="20"/>
        </w:rPr>
        <w:t>Mendocino County</w:t>
      </w:r>
      <w:r>
        <w:rPr>
          <w:rFonts w:ascii="Arial" w:eastAsia="Times" w:hAnsi="Arial" w:cs="Arial"/>
          <w:sz w:val="20"/>
        </w:rPr>
        <w:t xml:space="preserve"> are provided by cities, special districts, and some private water purveyors. There are 13 major wastewater systems in the county, four of which primarily serve the incorporated cities, but also serve some unincorporated areas. Sewage collected by the Brooktrails Township Community Services District and Meadowbrook Manor Sanitation District is treated at the City of </w:t>
      </w:r>
      <w:r w:rsidR="00290A16">
        <w:rPr>
          <w:rFonts w:ascii="Arial" w:eastAsia="Times" w:hAnsi="Arial" w:cs="Arial"/>
          <w:sz w:val="20"/>
        </w:rPr>
        <w:t>Willits</w:t>
      </w:r>
      <w:r>
        <w:rPr>
          <w:rFonts w:ascii="Arial" w:eastAsia="Times" w:hAnsi="Arial" w:cs="Arial"/>
          <w:sz w:val="20"/>
        </w:rPr>
        <w:t xml:space="preserve"> Wastewater Treatment Plant. The City of Ukiah’s Wastewater Treatment Plant also processes wastewater collected by the Ukiah Valley Sanitation District. Sewage disposal in the remainder of the county is generally </w:t>
      </w:r>
      <w:r w:rsidR="0083000E">
        <w:rPr>
          <w:rFonts w:ascii="Arial" w:eastAsia="Times" w:hAnsi="Arial" w:cs="Arial"/>
          <w:sz w:val="20"/>
        </w:rPr>
        <w:t>handled</w:t>
      </w:r>
      <w:r>
        <w:rPr>
          <w:rFonts w:ascii="Arial" w:eastAsia="Times" w:hAnsi="Arial" w:cs="Arial"/>
          <w:sz w:val="20"/>
        </w:rPr>
        <w:t xml:space="preserve"> by private onsite facilities, primarily septic tank and leach field systems, althou</w:t>
      </w:r>
      <w:r w:rsidR="00290A16">
        <w:rPr>
          <w:rFonts w:ascii="Arial" w:eastAsia="Times" w:hAnsi="Arial" w:cs="Arial"/>
          <w:sz w:val="20"/>
        </w:rPr>
        <w:t>gh alternative engineered waste</w:t>
      </w:r>
      <w:r>
        <w:rPr>
          <w:rFonts w:ascii="Arial" w:eastAsia="Times" w:hAnsi="Arial" w:cs="Arial"/>
          <w:sz w:val="20"/>
        </w:rPr>
        <w:t>water systems may be used.</w:t>
      </w:r>
    </w:p>
    <w:p w14:paraId="029DB109" w14:textId="77777777" w:rsidR="00291D3C" w:rsidRDefault="00291D3C" w:rsidP="003F5B6D">
      <w:pPr>
        <w:pStyle w:val="ListParagraph"/>
        <w:spacing w:after="0" w:line="240" w:lineRule="auto"/>
        <w:ind w:left="0"/>
        <w:jc w:val="both"/>
        <w:rPr>
          <w:rFonts w:ascii="Arial" w:eastAsia="Times" w:hAnsi="Arial" w:cs="Arial"/>
          <w:sz w:val="20"/>
        </w:rPr>
      </w:pPr>
    </w:p>
    <w:p w14:paraId="769D668E" w14:textId="77777777" w:rsidR="00291D3C" w:rsidRDefault="00291D3C" w:rsidP="003F5B6D">
      <w:pPr>
        <w:pStyle w:val="ListParagraph"/>
        <w:spacing w:after="0" w:line="240" w:lineRule="auto"/>
        <w:ind w:left="0"/>
        <w:jc w:val="both"/>
        <w:rPr>
          <w:rFonts w:ascii="Arial" w:eastAsia="Times" w:hAnsi="Arial" w:cs="Arial"/>
          <w:sz w:val="20"/>
        </w:rPr>
      </w:pPr>
      <w:r>
        <w:rPr>
          <w:rFonts w:ascii="Arial" w:eastAsia="Times" w:hAnsi="Arial" w:cs="Arial"/>
          <w:sz w:val="20"/>
        </w:rPr>
        <w:lastRenderedPageBreak/>
        <w:t>Solid waste management in Mendocino County has undergone a significant transformation from waste disposal in landfills supplemented by transfer stations and waste stream diversion.</w:t>
      </w:r>
      <w:r w:rsidR="008E6B8B">
        <w:rPr>
          <w:rFonts w:ascii="Arial" w:eastAsia="Times" w:hAnsi="Arial" w:cs="Arial"/>
          <w:sz w:val="20"/>
        </w:rPr>
        <w:t xml:space="preserve"> These changes have responded to rigorous water quality and environmental laws, particularly the California Integrated Waste Management Act of 1989 (AB 939). The Act required each city and county to divert 50 percent of its waste stream from landfill disposal by the year 2000 through source reduction, recycling, composting, and other programs. Chapter 3 (Development Element) of the Mendocino County General Plan (2009) notes there are no remaining operating landfills in Mendocino County, and as a result, solid waste generated within the County is exported for disposal to the Potrero Hills Landfill in Solano County. The Potrero Hills Landfill has a maximum permitted throughput of 4,330 tons per day and remaining capacity of 13.872 million cubic yards, and is estimated to remain in operation until February 2048.</w:t>
      </w:r>
    </w:p>
    <w:p w14:paraId="0F744FF3" w14:textId="77777777" w:rsidR="0061150A" w:rsidRDefault="0061150A" w:rsidP="003F5B6D">
      <w:pPr>
        <w:pStyle w:val="ListParagraph"/>
        <w:spacing w:after="0" w:line="240" w:lineRule="auto"/>
        <w:ind w:left="0"/>
        <w:jc w:val="both"/>
        <w:rPr>
          <w:rFonts w:ascii="Arial" w:eastAsia="Times" w:hAnsi="Arial" w:cs="Arial"/>
          <w:sz w:val="20"/>
        </w:rPr>
      </w:pPr>
    </w:p>
    <w:p w14:paraId="7C2BD924" w14:textId="77777777" w:rsidR="0061150A" w:rsidRDefault="0061150A" w:rsidP="003F5B6D">
      <w:pPr>
        <w:pStyle w:val="ListParagraph"/>
        <w:spacing w:after="0" w:line="240" w:lineRule="auto"/>
        <w:ind w:left="0"/>
        <w:jc w:val="both"/>
        <w:rPr>
          <w:rFonts w:ascii="Arial" w:eastAsia="Times" w:hAnsi="Arial" w:cs="Arial"/>
          <w:sz w:val="20"/>
        </w:rPr>
      </w:pPr>
      <w:r>
        <w:rPr>
          <w:rFonts w:ascii="Arial" w:eastAsia="Times" w:hAnsi="Arial" w:cs="Arial"/>
          <w:sz w:val="20"/>
        </w:rPr>
        <w:t xml:space="preserve">Mendocino County’s Development Goal DE-21 (Solid Waste) states: </w:t>
      </w:r>
      <w:r w:rsidRPr="0061150A">
        <w:rPr>
          <w:rFonts w:ascii="Arial" w:eastAsia="Times" w:hAnsi="Arial" w:cs="Arial"/>
          <w:i/>
          <w:sz w:val="20"/>
        </w:rPr>
        <w:t>Reduce solid waste sent to landfills by reducing waste, reusing materials, and recycling waste</w:t>
      </w:r>
      <w:r>
        <w:rPr>
          <w:rFonts w:ascii="Arial" w:eastAsia="Times" w:hAnsi="Arial" w:cs="Arial"/>
          <w:sz w:val="20"/>
        </w:rPr>
        <w:t>. Mendocino County’s Environmental Health Division regulates and inspects more than 50 solid waste facilities in Mendocino County, including: 5 closed/inactive municipal landfills, 3 wood-waste disposal sites, 2 composting facilities and 11 transfer stations.</w:t>
      </w:r>
    </w:p>
    <w:p w14:paraId="39363F4D" w14:textId="77777777" w:rsidR="003F5B6D" w:rsidRPr="00C4569A" w:rsidRDefault="003F5B6D">
      <w:pPr>
        <w:jc w:val="both"/>
        <w:rPr>
          <w:rFonts w:ascii="Arial" w:eastAsia="Arial" w:hAnsi="Arial" w:cs="Arial"/>
          <w:sz w:val="20"/>
        </w:rPr>
      </w:pPr>
    </w:p>
    <w:p w14:paraId="7127454F" w14:textId="77777777" w:rsidR="00634729" w:rsidRDefault="002E51DB">
      <w:pPr>
        <w:tabs>
          <w:tab w:val="left" w:pos="720"/>
        </w:tabs>
        <w:ind w:left="720" w:hanging="720"/>
        <w:jc w:val="both"/>
        <w:rPr>
          <w:rFonts w:ascii="Arial" w:eastAsia="Arial" w:hAnsi="Arial" w:cs="Arial"/>
          <w:sz w:val="20"/>
        </w:rPr>
      </w:pPr>
      <w:r w:rsidRPr="00C4569A">
        <w:rPr>
          <w:rFonts w:ascii="Arial" w:eastAsia="Times" w:hAnsi="Arial" w:cs="Arial"/>
          <w:sz w:val="20"/>
        </w:rPr>
        <w:t>a</w:t>
      </w:r>
      <w:r w:rsidR="002D3437">
        <w:rPr>
          <w:rFonts w:ascii="Arial" w:eastAsia="Times" w:hAnsi="Arial" w:cs="Arial"/>
          <w:sz w:val="20"/>
        </w:rPr>
        <w:t>-c,e</w:t>
      </w:r>
      <w:r>
        <w:rPr>
          <w:rFonts w:ascii="Arial" w:eastAsia="Times" w:hAnsi="Arial" w:cs="Arial"/>
          <w:sz w:val="20"/>
        </w:rPr>
        <w:t>)</w:t>
      </w:r>
      <w:r>
        <w:rPr>
          <w:rFonts w:ascii="Arial" w:eastAsia="Times" w:hAnsi="Arial" w:cs="Arial"/>
          <w:sz w:val="20"/>
        </w:rPr>
        <w:tab/>
      </w:r>
      <w:r w:rsidR="00246964" w:rsidRPr="0013337D">
        <w:rPr>
          <w:rFonts w:ascii="Arial" w:eastAsia="Arial" w:hAnsi="Arial" w:cs="Arial"/>
          <w:b/>
          <w:sz w:val="20"/>
        </w:rPr>
        <w:t>No Impact</w:t>
      </w:r>
      <w:r w:rsidRPr="0013337D">
        <w:rPr>
          <w:rFonts w:ascii="Arial" w:eastAsia="Arial" w:hAnsi="Arial" w:cs="Arial"/>
          <w:sz w:val="20"/>
        </w:rPr>
        <w:t>:</w:t>
      </w:r>
      <w:r w:rsidR="00871F7C" w:rsidRPr="0013337D">
        <w:rPr>
          <w:rFonts w:ascii="Arial" w:eastAsia="Arial" w:hAnsi="Arial" w:cs="Arial"/>
          <w:sz w:val="20"/>
        </w:rPr>
        <w:t xml:space="preserve"> The</w:t>
      </w:r>
      <w:r w:rsidR="00246964" w:rsidRPr="0013337D">
        <w:rPr>
          <w:rFonts w:ascii="Arial" w:eastAsia="Arial" w:hAnsi="Arial" w:cs="Arial"/>
          <w:sz w:val="20"/>
        </w:rPr>
        <w:t xml:space="preserve"> project site is served by the Ukiah Valley Sanitation District (UVSD) for wastewater treatment.  Referrals sent to the district were returned recommending approval of the project</w:t>
      </w:r>
      <w:r w:rsidR="00DD02BE" w:rsidRPr="0013337D">
        <w:rPr>
          <w:rFonts w:ascii="Arial" w:eastAsia="Arial" w:hAnsi="Arial" w:cs="Arial"/>
          <w:sz w:val="20"/>
        </w:rPr>
        <w:t>.</w:t>
      </w:r>
    </w:p>
    <w:p w14:paraId="0A9AEDD3" w14:textId="77777777" w:rsidR="00DD02BE" w:rsidRDefault="00DD02BE">
      <w:pPr>
        <w:tabs>
          <w:tab w:val="left" w:pos="720"/>
        </w:tabs>
        <w:ind w:left="720" w:hanging="720"/>
        <w:jc w:val="both"/>
        <w:rPr>
          <w:rFonts w:ascii="Arial" w:eastAsia="Arial" w:hAnsi="Arial" w:cs="Arial"/>
          <w:sz w:val="20"/>
        </w:rPr>
      </w:pPr>
    </w:p>
    <w:p w14:paraId="74A27085" w14:textId="77777777" w:rsidR="00290A16" w:rsidRDefault="00FE1929" w:rsidP="00290A16">
      <w:pPr>
        <w:tabs>
          <w:tab w:val="left" w:pos="720"/>
        </w:tabs>
        <w:ind w:left="720" w:hanging="720"/>
        <w:jc w:val="both"/>
        <w:rPr>
          <w:rFonts w:ascii="Arial" w:eastAsia="Arial" w:hAnsi="Arial" w:cs="Arial"/>
          <w:sz w:val="20"/>
        </w:rPr>
      </w:pPr>
      <w:r>
        <w:rPr>
          <w:rFonts w:ascii="Arial" w:eastAsia="Times" w:hAnsi="Arial" w:cs="Arial"/>
          <w:sz w:val="20"/>
        </w:rPr>
        <w:t>d</w:t>
      </w:r>
      <w:r w:rsidR="00290A16" w:rsidRPr="00C4569A">
        <w:rPr>
          <w:rFonts w:ascii="Arial" w:eastAsia="Times" w:hAnsi="Arial" w:cs="Arial"/>
          <w:sz w:val="20"/>
        </w:rPr>
        <w:t>)</w:t>
      </w:r>
      <w:r w:rsidR="00290A16">
        <w:rPr>
          <w:rFonts w:ascii="Arial" w:eastAsia="Times" w:hAnsi="Arial" w:cs="Arial"/>
          <w:sz w:val="20"/>
        </w:rPr>
        <w:tab/>
      </w:r>
      <w:r w:rsidR="002D3437">
        <w:rPr>
          <w:rFonts w:ascii="Arial" w:eastAsia="Arial" w:hAnsi="Arial" w:cs="Arial"/>
          <w:b/>
          <w:sz w:val="20"/>
        </w:rPr>
        <w:t>No Impact</w:t>
      </w:r>
      <w:r w:rsidR="00290A16">
        <w:rPr>
          <w:rFonts w:ascii="Arial" w:eastAsia="Arial" w:hAnsi="Arial" w:cs="Arial"/>
          <w:sz w:val="20"/>
        </w:rPr>
        <w:t xml:space="preserve">: </w:t>
      </w:r>
      <w:r w:rsidR="002D3437">
        <w:rPr>
          <w:rFonts w:ascii="Arial" w:eastAsia="Arial" w:hAnsi="Arial" w:cs="Arial"/>
          <w:sz w:val="20"/>
        </w:rPr>
        <w:t>An existing agreement with the City of Ukiah will provide domestic water to the housing development on the project.  A letter from the City confirms their commitment to support up to 154 units here with their existing resources.</w:t>
      </w:r>
    </w:p>
    <w:p w14:paraId="16C3995A" w14:textId="77777777" w:rsidR="002E51DB" w:rsidRDefault="002E51DB">
      <w:pPr>
        <w:tabs>
          <w:tab w:val="left" w:pos="720"/>
        </w:tabs>
        <w:ind w:left="720" w:hanging="720"/>
        <w:jc w:val="both"/>
        <w:rPr>
          <w:rFonts w:ascii="Arial" w:eastAsia="Arial" w:hAnsi="Arial" w:cs="Arial"/>
          <w:sz w:val="20"/>
        </w:rPr>
      </w:pPr>
    </w:p>
    <w:p w14:paraId="68DECF0F" w14:textId="77777777" w:rsidR="003553F9" w:rsidRDefault="003553F9">
      <w:pPr>
        <w:tabs>
          <w:tab w:val="left" w:pos="720"/>
        </w:tabs>
        <w:ind w:left="720" w:hanging="720"/>
        <w:jc w:val="both"/>
        <w:rPr>
          <w:rFonts w:ascii="Arial" w:eastAsia="Arial" w:hAnsi="Arial" w:cs="Arial"/>
          <w:sz w:val="20"/>
        </w:rPr>
      </w:pPr>
      <w:r>
        <w:rPr>
          <w:rFonts w:ascii="Arial" w:eastAsia="Times" w:hAnsi="Arial" w:cs="Arial"/>
          <w:sz w:val="20"/>
        </w:rPr>
        <w:t>f - g</w:t>
      </w:r>
      <w:r w:rsidRPr="00C4569A">
        <w:rPr>
          <w:rFonts w:ascii="Arial" w:eastAsia="Times" w:hAnsi="Arial" w:cs="Arial"/>
          <w:sz w:val="20"/>
        </w:rPr>
        <w:t>)</w:t>
      </w:r>
      <w:r>
        <w:rPr>
          <w:rFonts w:ascii="Arial" w:eastAsia="Times" w:hAnsi="Arial" w:cs="Arial"/>
          <w:sz w:val="20"/>
        </w:rPr>
        <w:tab/>
      </w:r>
      <w:r>
        <w:rPr>
          <w:rFonts w:ascii="Arial" w:eastAsia="Arial" w:hAnsi="Arial" w:cs="Arial"/>
          <w:b/>
          <w:sz w:val="20"/>
        </w:rPr>
        <w:t>Less Than Significant Impact</w:t>
      </w:r>
      <w:r>
        <w:rPr>
          <w:rFonts w:ascii="Arial" w:eastAsia="Arial" w:hAnsi="Arial" w:cs="Arial"/>
          <w:sz w:val="20"/>
        </w:rPr>
        <w:t>:</w:t>
      </w:r>
      <w:r>
        <w:rPr>
          <w:rFonts w:ascii="Arial" w:eastAsia="Arial" w:hAnsi="Arial" w:cs="Arial"/>
          <w:sz w:val="20"/>
        </w:rPr>
        <w:tab/>
        <w:t xml:space="preserve">The proposed project will comply with federal, state, and local statutes and regulations related to solid waste. The </w:t>
      </w:r>
      <w:r w:rsidR="00DD02BE">
        <w:rPr>
          <w:rFonts w:ascii="Arial" w:eastAsia="Arial" w:hAnsi="Arial" w:cs="Arial"/>
          <w:sz w:val="20"/>
        </w:rPr>
        <w:t xml:space="preserve">project site is served by a commercial solid waste disposal provided (Waste Management), and the nearest </w:t>
      </w:r>
      <w:r>
        <w:rPr>
          <w:rFonts w:ascii="Arial" w:eastAsia="Arial" w:hAnsi="Arial" w:cs="Arial"/>
          <w:sz w:val="20"/>
        </w:rPr>
        <w:t xml:space="preserve">transfer station is approximately </w:t>
      </w:r>
      <w:r w:rsidR="00DD02BE">
        <w:rPr>
          <w:rFonts w:ascii="Arial" w:eastAsia="Arial" w:hAnsi="Arial" w:cs="Arial"/>
          <w:sz w:val="20"/>
        </w:rPr>
        <w:t xml:space="preserve">3 </w:t>
      </w:r>
      <w:r>
        <w:rPr>
          <w:rFonts w:ascii="Arial" w:eastAsia="Arial" w:hAnsi="Arial" w:cs="Arial"/>
          <w:sz w:val="20"/>
        </w:rPr>
        <w:t>miles</w:t>
      </w:r>
      <w:r w:rsidR="00DD02BE">
        <w:rPr>
          <w:rFonts w:ascii="Arial" w:eastAsia="Arial" w:hAnsi="Arial" w:cs="Arial"/>
          <w:sz w:val="20"/>
        </w:rPr>
        <w:t xml:space="preserve"> south.</w:t>
      </w:r>
    </w:p>
    <w:p w14:paraId="46BA6996" w14:textId="77777777" w:rsidR="00AF2023" w:rsidRDefault="00AF2023">
      <w:pPr>
        <w:jc w:val="both"/>
        <w:rPr>
          <w:rFonts w:ascii="Arial" w:eastAsia="Arial" w:hAnsi="Arial" w:cs="Arial"/>
          <w:sz w:val="20"/>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5"/>
        <w:gridCol w:w="1440"/>
        <w:gridCol w:w="1620"/>
        <w:gridCol w:w="1350"/>
        <w:gridCol w:w="1170"/>
      </w:tblGrid>
      <w:tr w:rsidR="00D6576F" w:rsidRPr="00C4569A" w14:paraId="4B3029EA" w14:textId="77777777" w:rsidTr="00E43CBE">
        <w:trPr>
          <w:trHeight w:val="429"/>
        </w:trPr>
        <w:tc>
          <w:tcPr>
            <w:tcW w:w="4505" w:type="dxa"/>
            <w:shd w:val="clear" w:color="auto" w:fill="auto"/>
            <w:vAlign w:val="center"/>
          </w:tcPr>
          <w:p w14:paraId="332ED03A" w14:textId="77777777" w:rsidR="00D6576F" w:rsidRDefault="00D6576F" w:rsidP="00E43CBE">
            <w:pPr>
              <w:ind w:left="101"/>
              <w:jc w:val="center"/>
              <w:rPr>
                <w:rFonts w:ascii="Arial" w:eastAsia="Times" w:hAnsi="Arial" w:cs="Arial"/>
                <w:b/>
                <w:color w:val="000000"/>
                <w:sz w:val="20"/>
                <w:u w:val="single"/>
                <w:shd w:val="solid" w:color="FFFFFF" w:fill="auto"/>
                <w:lang w:eastAsia="ru-RU"/>
              </w:rPr>
            </w:pPr>
            <w:r>
              <w:rPr>
                <w:rFonts w:ascii="Arial" w:eastAsia="Times" w:hAnsi="Arial" w:cs="Arial"/>
                <w:b/>
                <w:color w:val="000000"/>
                <w:sz w:val="20"/>
                <w:u w:val="single"/>
                <w:shd w:val="solid" w:color="FFFFFF" w:fill="auto"/>
                <w:lang w:val="ru-RU" w:eastAsia="ru-RU"/>
              </w:rPr>
              <w:t>X</w:t>
            </w:r>
            <w:r>
              <w:rPr>
                <w:rFonts w:ascii="Arial" w:eastAsia="Times" w:hAnsi="Arial" w:cs="Arial"/>
                <w:b/>
                <w:color w:val="000000"/>
                <w:sz w:val="20"/>
                <w:u w:val="single"/>
                <w:shd w:val="solid" w:color="FFFFFF" w:fill="auto"/>
                <w:lang w:eastAsia="ru-RU"/>
              </w:rPr>
              <w:t>X</w:t>
            </w:r>
            <w:r w:rsidRPr="00C4569A">
              <w:rPr>
                <w:rFonts w:ascii="Arial" w:eastAsia="Times" w:hAnsi="Arial" w:cs="Arial"/>
                <w:b/>
                <w:color w:val="000000"/>
                <w:sz w:val="20"/>
                <w:u w:val="single"/>
                <w:shd w:val="solid" w:color="FFFFFF" w:fill="auto"/>
                <w:lang w:eastAsia="ru-RU"/>
              </w:rPr>
              <w:t xml:space="preserve">. </w:t>
            </w:r>
            <w:r w:rsidRPr="00E63169">
              <w:rPr>
                <w:rFonts w:ascii="Arial" w:eastAsia="Times" w:hAnsi="Arial" w:cs="Arial"/>
                <w:b/>
                <w:color w:val="000000"/>
                <w:sz w:val="20"/>
                <w:u w:val="single"/>
                <w:shd w:val="solid" w:color="FFFFFF" w:fill="auto"/>
                <w:lang w:eastAsia="ru-RU"/>
              </w:rPr>
              <w:t>WILDFIRE.</w:t>
            </w:r>
          </w:p>
          <w:p w14:paraId="25F70854" w14:textId="77777777" w:rsidR="00D6576F" w:rsidRPr="00C4569A" w:rsidRDefault="00D6576F" w:rsidP="00E43CBE">
            <w:pPr>
              <w:ind w:left="101"/>
              <w:jc w:val="center"/>
              <w:rPr>
                <w:rFonts w:ascii="Arial" w:eastAsia="Times" w:hAnsi="Arial" w:cs="Arial"/>
                <w:b/>
                <w:color w:val="000000"/>
                <w:sz w:val="20"/>
                <w:u w:val="single"/>
                <w:shd w:val="solid" w:color="FFFFFF" w:fill="auto"/>
                <w:lang w:val="ru-RU" w:eastAsia="ru-RU"/>
              </w:rPr>
            </w:pPr>
            <w:r w:rsidRPr="00E63169">
              <w:rPr>
                <w:rFonts w:ascii="Arial" w:eastAsia="Times" w:hAnsi="Arial" w:cs="Arial"/>
                <w:b/>
                <w:color w:val="000000"/>
                <w:sz w:val="20"/>
                <w:shd w:val="solid" w:color="FFFFFF" w:fill="auto"/>
                <w:lang w:eastAsia="ru-RU"/>
              </w:rPr>
              <w:t>If located in or near state responsibility areas or lands classified as very high fire hazard severity zones, would the project:</w:t>
            </w:r>
          </w:p>
        </w:tc>
        <w:tc>
          <w:tcPr>
            <w:tcW w:w="1440" w:type="dxa"/>
            <w:shd w:val="clear" w:color="auto" w:fill="auto"/>
            <w:vAlign w:val="center"/>
          </w:tcPr>
          <w:p w14:paraId="11074E64" w14:textId="77777777" w:rsidR="00D6576F" w:rsidRPr="00C4569A" w:rsidRDefault="00D6576F" w:rsidP="00E43CBE">
            <w:pPr>
              <w:jc w:val="center"/>
              <w:rPr>
                <w:rFonts w:ascii="Arial" w:eastAsia="Arial" w:hAnsi="Arial" w:cs="Arial"/>
                <w:b/>
                <w:sz w:val="20"/>
              </w:rPr>
            </w:pPr>
            <w:r w:rsidRPr="00C4569A">
              <w:rPr>
                <w:rFonts w:ascii="Arial" w:eastAsia="Arial" w:hAnsi="Arial" w:cs="Arial"/>
                <w:b/>
                <w:sz w:val="20"/>
              </w:rPr>
              <w:t>Potentially Significant Impact</w:t>
            </w:r>
          </w:p>
        </w:tc>
        <w:tc>
          <w:tcPr>
            <w:tcW w:w="1620" w:type="dxa"/>
            <w:shd w:val="clear" w:color="auto" w:fill="auto"/>
            <w:vAlign w:val="center"/>
          </w:tcPr>
          <w:p w14:paraId="60571DEE" w14:textId="77777777" w:rsidR="00D6576F" w:rsidRPr="00C4569A" w:rsidRDefault="00D6576F" w:rsidP="00E43CBE">
            <w:pPr>
              <w:jc w:val="center"/>
              <w:rPr>
                <w:rFonts w:ascii="Arial" w:eastAsia="Arial" w:hAnsi="Arial" w:cs="Arial"/>
                <w:b/>
                <w:sz w:val="20"/>
              </w:rPr>
            </w:pPr>
            <w:r w:rsidRPr="00C4569A">
              <w:rPr>
                <w:rFonts w:ascii="Arial" w:eastAsia="Arial" w:hAnsi="Arial" w:cs="Arial"/>
                <w:b/>
                <w:sz w:val="20"/>
              </w:rPr>
              <w:t>Less Than Significant with Mitigation Incorporated</w:t>
            </w:r>
          </w:p>
        </w:tc>
        <w:tc>
          <w:tcPr>
            <w:tcW w:w="1350" w:type="dxa"/>
            <w:shd w:val="clear" w:color="auto" w:fill="auto"/>
            <w:vAlign w:val="center"/>
          </w:tcPr>
          <w:p w14:paraId="092417DE" w14:textId="77777777" w:rsidR="00D6576F" w:rsidRPr="00C4569A" w:rsidRDefault="00D6576F" w:rsidP="00E43CBE">
            <w:pPr>
              <w:jc w:val="center"/>
              <w:rPr>
                <w:rFonts w:ascii="Arial" w:eastAsia="Arial" w:hAnsi="Arial" w:cs="Arial"/>
                <w:b/>
                <w:sz w:val="20"/>
              </w:rPr>
            </w:pPr>
            <w:r w:rsidRPr="00C4569A">
              <w:rPr>
                <w:rFonts w:ascii="Arial" w:eastAsia="Arial" w:hAnsi="Arial" w:cs="Arial"/>
                <w:b/>
                <w:sz w:val="20"/>
              </w:rPr>
              <w:t>Less Than Significant Impact</w:t>
            </w:r>
          </w:p>
        </w:tc>
        <w:tc>
          <w:tcPr>
            <w:tcW w:w="1170" w:type="dxa"/>
            <w:shd w:val="clear" w:color="auto" w:fill="auto"/>
            <w:vAlign w:val="center"/>
          </w:tcPr>
          <w:p w14:paraId="48B46269" w14:textId="77777777" w:rsidR="00D6576F" w:rsidRPr="00C4569A" w:rsidRDefault="00D6576F" w:rsidP="00E43CBE">
            <w:pPr>
              <w:jc w:val="center"/>
              <w:rPr>
                <w:rFonts w:ascii="Arial" w:eastAsia="Arial" w:hAnsi="Arial" w:cs="Arial"/>
                <w:b/>
                <w:sz w:val="20"/>
              </w:rPr>
            </w:pPr>
            <w:r w:rsidRPr="00C4569A">
              <w:rPr>
                <w:rFonts w:ascii="Arial" w:eastAsia="Arial" w:hAnsi="Arial" w:cs="Arial"/>
                <w:b/>
                <w:sz w:val="20"/>
              </w:rPr>
              <w:t>No</w:t>
            </w:r>
            <w:r w:rsidRPr="00C4569A">
              <w:rPr>
                <w:rFonts w:ascii="Arial" w:eastAsia="Arial" w:hAnsi="Arial" w:cs="Arial"/>
                <w:b/>
                <w:sz w:val="20"/>
              </w:rPr>
              <w:br/>
              <w:t>Impact</w:t>
            </w:r>
          </w:p>
        </w:tc>
      </w:tr>
      <w:tr w:rsidR="00D6576F" w:rsidRPr="00C4569A" w14:paraId="76DFAB57" w14:textId="77777777" w:rsidTr="00E43CBE">
        <w:trPr>
          <w:trHeight w:val="429"/>
        </w:trPr>
        <w:tc>
          <w:tcPr>
            <w:tcW w:w="4505" w:type="dxa"/>
            <w:shd w:val="clear" w:color="auto" w:fill="auto"/>
          </w:tcPr>
          <w:p w14:paraId="11C4D2B2" w14:textId="77777777" w:rsidR="00D6576F" w:rsidRPr="00C4569A" w:rsidRDefault="00D6576F" w:rsidP="00E43CBE">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a) </w:t>
            </w:r>
            <w:r w:rsidRPr="00E63169">
              <w:rPr>
                <w:rFonts w:ascii="Arial" w:eastAsia="Times" w:hAnsi="Arial" w:cs="Arial"/>
                <w:color w:val="000000"/>
                <w:sz w:val="20"/>
                <w:shd w:val="solid" w:color="FFFFFF" w:fill="auto"/>
                <w:lang w:val="ru-RU" w:eastAsia="ru-RU"/>
              </w:rPr>
              <w:t>Impair an adopted emergency response plan or emergency evacuation plan?</w:t>
            </w:r>
          </w:p>
        </w:tc>
        <w:tc>
          <w:tcPr>
            <w:tcW w:w="1440" w:type="dxa"/>
            <w:shd w:val="clear" w:color="auto" w:fill="auto"/>
          </w:tcPr>
          <w:p w14:paraId="46D3C497" w14:textId="77777777" w:rsidR="00D6576F" w:rsidRPr="00C4569A" w:rsidRDefault="00D6576F" w:rsidP="00E43CBE">
            <w:pPr>
              <w:jc w:val="center"/>
              <w:rPr>
                <w:rFonts w:ascii="Arial" w:eastAsia="Arial" w:hAnsi="Arial" w:cs="Arial"/>
                <w:sz w:val="20"/>
              </w:rPr>
            </w:pPr>
            <w:r w:rsidRPr="00C4569A">
              <w:rPr>
                <w:rFonts w:ascii="Arial" w:eastAsia="Arial" w:hAnsi="Arial" w:cs="Arial"/>
                <w:sz w:val="20"/>
              </w:rPr>
              <w:fldChar w:fldCharType="begin">
                <w:ffData>
                  <w:name w:val="Check1"/>
                  <w:enabled/>
                  <w:calcOnExit w:val="0"/>
                  <w:checkBox>
                    <w:sizeAuto/>
                    <w:default w:val="0"/>
                  </w:checkBox>
                </w:ffData>
              </w:fldChar>
            </w:r>
            <w:r w:rsidRPr="00C4569A">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sidRPr="00C4569A">
              <w:rPr>
                <w:rFonts w:ascii="Arial" w:eastAsia="Arial" w:hAnsi="Arial" w:cs="Arial"/>
                <w:sz w:val="20"/>
              </w:rPr>
              <w:fldChar w:fldCharType="end"/>
            </w:r>
          </w:p>
        </w:tc>
        <w:tc>
          <w:tcPr>
            <w:tcW w:w="1620" w:type="dxa"/>
            <w:shd w:val="clear" w:color="auto" w:fill="auto"/>
          </w:tcPr>
          <w:p w14:paraId="4529AB19" w14:textId="77777777" w:rsidR="00D6576F" w:rsidRPr="00C4569A" w:rsidRDefault="00D6576F" w:rsidP="00E43CBE">
            <w:pPr>
              <w:jc w:val="center"/>
              <w:rPr>
                <w:rFonts w:ascii="Arial" w:eastAsia="Arial" w:hAnsi="Arial" w:cs="Arial"/>
                <w:sz w:val="20"/>
              </w:rPr>
            </w:pPr>
            <w:r w:rsidRPr="00C4569A">
              <w:rPr>
                <w:rFonts w:ascii="Arial" w:eastAsia="Arial" w:hAnsi="Arial" w:cs="Arial"/>
                <w:sz w:val="20"/>
              </w:rPr>
              <w:fldChar w:fldCharType="begin">
                <w:ffData>
                  <w:name w:val="Check1"/>
                  <w:enabled/>
                  <w:calcOnExit w:val="0"/>
                  <w:checkBox>
                    <w:sizeAuto/>
                    <w:default w:val="0"/>
                  </w:checkBox>
                </w:ffData>
              </w:fldChar>
            </w:r>
            <w:r w:rsidRPr="00C4569A">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sidRPr="00C4569A">
              <w:rPr>
                <w:rFonts w:ascii="Arial" w:eastAsia="Arial" w:hAnsi="Arial" w:cs="Arial"/>
                <w:sz w:val="20"/>
              </w:rPr>
              <w:fldChar w:fldCharType="end"/>
            </w:r>
          </w:p>
        </w:tc>
        <w:tc>
          <w:tcPr>
            <w:tcW w:w="1350" w:type="dxa"/>
            <w:shd w:val="clear" w:color="auto" w:fill="auto"/>
          </w:tcPr>
          <w:p w14:paraId="6A95BA8B" w14:textId="77777777" w:rsidR="00D6576F" w:rsidRPr="00C4569A" w:rsidRDefault="00DD02BE" w:rsidP="00E43CBE">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0D2245E2" w14:textId="77777777" w:rsidR="00D6576F" w:rsidRPr="00C4569A" w:rsidRDefault="00DD02BE" w:rsidP="00E43CBE">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r w:rsidR="00D6576F" w:rsidRPr="00C4569A" w14:paraId="2D0F2258" w14:textId="77777777" w:rsidTr="00E43CBE">
        <w:trPr>
          <w:trHeight w:val="429"/>
        </w:trPr>
        <w:tc>
          <w:tcPr>
            <w:tcW w:w="4505" w:type="dxa"/>
            <w:shd w:val="clear" w:color="auto" w:fill="auto"/>
          </w:tcPr>
          <w:p w14:paraId="7DBD2A4E" w14:textId="77777777" w:rsidR="00D6576F" w:rsidRPr="00C4569A" w:rsidRDefault="00D6576F" w:rsidP="00E43CBE">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b) </w:t>
            </w:r>
            <w:r w:rsidRPr="00E63169">
              <w:rPr>
                <w:rFonts w:ascii="Arial" w:eastAsia="Times" w:hAnsi="Arial" w:cs="Arial"/>
                <w:color w:val="000000"/>
                <w:sz w:val="20"/>
                <w:shd w:val="solid" w:color="FFFFFF" w:fill="auto"/>
                <w:lang w:val="ru-RU" w:eastAsia="ru-RU"/>
              </w:rPr>
              <w:t>Due to slope, prevailing winds, and other factors, exacerbate wildfire risks, and thereby expose project occupants to, pollutant concentrations from a wildfire or the uncontrolled spread of a wildfire?</w:t>
            </w:r>
          </w:p>
        </w:tc>
        <w:tc>
          <w:tcPr>
            <w:tcW w:w="1440" w:type="dxa"/>
            <w:shd w:val="clear" w:color="auto" w:fill="auto"/>
          </w:tcPr>
          <w:p w14:paraId="5D0CDC5C" w14:textId="77777777" w:rsidR="00D6576F" w:rsidRPr="00C4569A" w:rsidRDefault="00D6576F" w:rsidP="00E43CBE">
            <w:pPr>
              <w:jc w:val="center"/>
              <w:rPr>
                <w:rFonts w:ascii="Arial" w:eastAsia="Arial" w:hAnsi="Arial" w:cs="Arial"/>
                <w:sz w:val="20"/>
              </w:rPr>
            </w:pPr>
            <w:r w:rsidRPr="00C4569A">
              <w:rPr>
                <w:rFonts w:ascii="Arial" w:eastAsia="Arial" w:hAnsi="Arial" w:cs="Arial"/>
                <w:sz w:val="20"/>
              </w:rPr>
              <w:fldChar w:fldCharType="begin">
                <w:ffData>
                  <w:name w:val="Check1"/>
                  <w:enabled/>
                  <w:calcOnExit w:val="0"/>
                  <w:checkBox>
                    <w:sizeAuto/>
                    <w:default w:val="0"/>
                  </w:checkBox>
                </w:ffData>
              </w:fldChar>
            </w:r>
            <w:r w:rsidRPr="00C4569A">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sidRPr="00C4569A">
              <w:rPr>
                <w:rFonts w:ascii="Arial" w:eastAsia="Arial" w:hAnsi="Arial" w:cs="Arial"/>
                <w:sz w:val="20"/>
              </w:rPr>
              <w:fldChar w:fldCharType="end"/>
            </w:r>
          </w:p>
        </w:tc>
        <w:tc>
          <w:tcPr>
            <w:tcW w:w="1620" w:type="dxa"/>
            <w:shd w:val="clear" w:color="auto" w:fill="auto"/>
          </w:tcPr>
          <w:p w14:paraId="516E9029" w14:textId="77777777" w:rsidR="00D6576F" w:rsidRPr="00C4569A" w:rsidRDefault="00D6576F" w:rsidP="00E43CBE">
            <w:pPr>
              <w:jc w:val="center"/>
              <w:rPr>
                <w:rFonts w:ascii="Arial" w:eastAsia="Arial" w:hAnsi="Arial" w:cs="Arial"/>
                <w:sz w:val="20"/>
              </w:rPr>
            </w:pPr>
            <w:r w:rsidRPr="00C4569A">
              <w:rPr>
                <w:rFonts w:ascii="Arial" w:eastAsia="Arial" w:hAnsi="Arial" w:cs="Arial"/>
                <w:sz w:val="20"/>
              </w:rPr>
              <w:fldChar w:fldCharType="begin">
                <w:ffData>
                  <w:name w:val="Check1"/>
                  <w:enabled/>
                  <w:calcOnExit w:val="0"/>
                  <w:checkBox>
                    <w:sizeAuto/>
                    <w:default w:val="0"/>
                  </w:checkBox>
                </w:ffData>
              </w:fldChar>
            </w:r>
            <w:r w:rsidRPr="00C4569A">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sidRPr="00C4569A">
              <w:rPr>
                <w:rFonts w:ascii="Arial" w:eastAsia="Arial" w:hAnsi="Arial" w:cs="Arial"/>
                <w:sz w:val="20"/>
              </w:rPr>
              <w:fldChar w:fldCharType="end"/>
            </w:r>
          </w:p>
        </w:tc>
        <w:tc>
          <w:tcPr>
            <w:tcW w:w="1350" w:type="dxa"/>
            <w:shd w:val="clear" w:color="auto" w:fill="auto"/>
          </w:tcPr>
          <w:p w14:paraId="199D4D76" w14:textId="77777777" w:rsidR="00D6576F" w:rsidRPr="00C4569A" w:rsidRDefault="00DD02BE" w:rsidP="00E43CBE">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42B1762B" w14:textId="77777777" w:rsidR="00D6576F" w:rsidRPr="00C4569A" w:rsidRDefault="00DD02BE" w:rsidP="00E43CBE">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r w:rsidR="00D6576F" w:rsidRPr="00C4569A" w14:paraId="4998A618" w14:textId="77777777" w:rsidTr="00E43CBE">
        <w:trPr>
          <w:trHeight w:val="429"/>
        </w:trPr>
        <w:tc>
          <w:tcPr>
            <w:tcW w:w="4505" w:type="dxa"/>
            <w:shd w:val="clear" w:color="auto" w:fill="auto"/>
          </w:tcPr>
          <w:p w14:paraId="38A551D3" w14:textId="77777777" w:rsidR="00D6576F" w:rsidRPr="00C4569A" w:rsidRDefault="00D6576F" w:rsidP="00E43CBE">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c) </w:t>
            </w:r>
            <w:r w:rsidRPr="00E63169">
              <w:rPr>
                <w:rFonts w:ascii="Arial" w:eastAsia="Times" w:hAnsi="Arial" w:cs="Arial"/>
                <w:color w:val="000000"/>
                <w:sz w:val="20"/>
                <w:shd w:val="solid" w:color="FFFFFF" w:fill="auto"/>
                <w:lang w:val="ru-RU" w:eastAsia="ru-RU"/>
              </w:rPr>
              <w:t>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440" w:type="dxa"/>
            <w:shd w:val="clear" w:color="auto" w:fill="auto"/>
          </w:tcPr>
          <w:p w14:paraId="3940ECE9" w14:textId="77777777" w:rsidR="00D6576F" w:rsidRPr="00C4569A" w:rsidRDefault="00D6576F" w:rsidP="00E43CBE">
            <w:pPr>
              <w:jc w:val="center"/>
              <w:rPr>
                <w:rFonts w:ascii="Arial" w:eastAsia="Arial" w:hAnsi="Arial" w:cs="Arial"/>
                <w:sz w:val="20"/>
              </w:rPr>
            </w:pPr>
            <w:r w:rsidRPr="00C4569A">
              <w:rPr>
                <w:rFonts w:ascii="Arial" w:eastAsia="Arial" w:hAnsi="Arial" w:cs="Arial"/>
                <w:sz w:val="20"/>
              </w:rPr>
              <w:fldChar w:fldCharType="begin">
                <w:ffData>
                  <w:name w:val="Check1"/>
                  <w:enabled/>
                  <w:calcOnExit w:val="0"/>
                  <w:checkBox>
                    <w:sizeAuto/>
                    <w:default w:val="0"/>
                  </w:checkBox>
                </w:ffData>
              </w:fldChar>
            </w:r>
            <w:r w:rsidRPr="00C4569A">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sidRPr="00C4569A">
              <w:rPr>
                <w:rFonts w:ascii="Arial" w:eastAsia="Arial" w:hAnsi="Arial" w:cs="Arial"/>
                <w:sz w:val="20"/>
              </w:rPr>
              <w:fldChar w:fldCharType="end"/>
            </w:r>
          </w:p>
        </w:tc>
        <w:tc>
          <w:tcPr>
            <w:tcW w:w="1620" w:type="dxa"/>
            <w:shd w:val="clear" w:color="auto" w:fill="auto"/>
          </w:tcPr>
          <w:p w14:paraId="0ACD77A5" w14:textId="77777777" w:rsidR="00D6576F" w:rsidRPr="00C4569A" w:rsidRDefault="00D6576F" w:rsidP="00E43CBE">
            <w:pPr>
              <w:jc w:val="center"/>
              <w:rPr>
                <w:rFonts w:ascii="Arial" w:eastAsia="Arial" w:hAnsi="Arial" w:cs="Arial"/>
                <w:sz w:val="20"/>
              </w:rPr>
            </w:pPr>
            <w:r w:rsidRPr="00C4569A">
              <w:rPr>
                <w:rFonts w:ascii="Arial" w:eastAsia="Arial" w:hAnsi="Arial" w:cs="Arial"/>
                <w:sz w:val="20"/>
              </w:rPr>
              <w:fldChar w:fldCharType="begin">
                <w:ffData>
                  <w:name w:val=""/>
                  <w:enabled/>
                  <w:calcOnExit w:val="0"/>
                  <w:checkBox>
                    <w:sizeAuto/>
                    <w:default w:val="0"/>
                  </w:checkBox>
                </w:ffData>
              </w:fldChar>
            </w:r>
            <w:r w:rsidRPr="00C4569A">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sidRPr="00C4569A">
              <w:rPr>
                <w:rFonts w:ascii="Arial" w:eastAsia="Arial" w:hAnsi="Arial" w:cs="Arial"/>
                <w:sz w:val="20"/>
              </w:rPr>
              <w:fldChar w:fldCharType="end"/>
            </w:r>
          </w:p>
        </w:tc>
        <w:tc>
          <w:tcPr>
            <w:tcW w:w="1350" w:type="dxa"/>
            <w:shd w:val="clear" w:color="auto" w:fill="auto"/>
          </w:tcPr>
          <w:p w14:paraId="0773B5FC" w14:textId="77777777" w:rsidR="00D6576F" w:rsidRPr="00C4569A" w:rsidRDefault="00DD02BE" w:rsidP="00E43CBE">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7D192B22" w14:textId="77777777" w:rsidR="00D6576F" w:rsidRPr="00C4569A" w:rsidRDefault="00DD02BE" w:rsidP="00E43CBE">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r w:rsidR="00D6576F" w:rsidRPr="00C4569A" w14:paraId="355F61F2" w14:textId="77777777" w:rsidTr="00E43CBE">
        <w:trPr>
          <w:trHeight w:val="429"/>
        </w:trPr>
        <w:tc>
          <w:tcPr>
            <w:tcW w:w="4505" w:type="dxa"/>
            <w:shd w:val="clear" w:color="auto" w:fill="auto"/>
          </w:tcPr>
          <w:p w14:paraId="0028D28B" w14:textId="77777777" w:rsidR="00D6576F" w:rsidRPr="00C4569A" w:rsidRDefault="00D6576F" w:rsidP="00E43CBE">
            <w:pPr>
              <w:ind w:left="101"/>
              <w:jc w:val="both"/>
              <w:rPr>
                <w:rFonts w:ascii="Arial" w:eastAsia="Times"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 xml:space="preserve">d) </w:t>
            </w:r>
            <w:r w:rsidRPr="00E63169">
              <w:rPr>
                <w:rFonts w:ascii="Arial" w:eastAsia="Times" w:hAnsi="Arial" w:cs="Arial"/>
                <w:color w:val="000000"/>
                <w:sz w:val="20"/>
                <w:shd w:val="solid" w:color="FFFFFF" w:fill="auto"/>
                <w:lang w:val="ru-RU" w:eastAsia="ru-RU"/>
              </w:rPr>
              <w:t>Expose people or structures to significant risks, including downslope or downstream flooding or landslides, as a result of runoff, post-fire slope instability, or drainage challenges?</w:t>
            </w:r>
          </w:p>
        </w:tc>
        <w:tc>
          <w:tcPr>
            <w:tcW w:w="1440" w:type="dxa"/>
            <w:shd w:val="clear" w:color="auto" w:fill="auto"/>
          </w:tcPr>
          <w:p w14:paraId="3921E095" w14:textId="77777777" w:rsidR="00D6576F" w:rsidRPr="00C4569A" w:rsidRDefault="00D6576F" w:rsidP="00E43CBE">
            <w:pPr>
              <w:jc w:val="center"/>
              <w:rPr>
                <w:rFonts w:ascii="Arial" w:eastAsia="Arial" w:hAnsi="Arial" w:cs="Arial"/>
                <w:sz w:val="20"/>
              </w:rPr>
            </w:pPr>
            <w:r w:rsidRPr="00C4569A">
              <w:rPr>
                <w:rFonts w:ascii="Arial" w:eastAsia="Arial" w:hAnsi="Arial" w:cs="Arial"/>
                <w:sz w:val="20"/>
              </w:rPr>
              <w:fldChar w:fldCharType="begin">
                <w:ffData>
                  <w:name w:val="Check1"/>
                  <w:enabled/>
                  <w:calcOnExit w:val="0"/>
                  <w:checkBox>
                    <w:sizeAuto/>
                    <w:default w:val="0"/>
                  </w:checkBox>
                </w:ffData>
              </w:fldChar>
            </w:r>
            <w:r w:rsidRPr="00C4569A">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sidRPr="00C4569A">
              <w:rPr>
                <w:rFonts w:ascii="Arial" w:eastAsia="Arial" w:hAnsi="Arial" w:cs="Arial"/>
                <w:sz w:val="20"/>
              </w:rPr>
              <w:fldChar w:fldCharType="end"/>
            </w:r>
          </w:p>
        </w:tc>
        <w:tc>
          <w:tcPr>
            <w:tcW w:w="1620" w:type="dxa"/>
            <w:shd w:val="clear" w:color="auto" w:fill="auto"/>
          </w:tcPr>
          <w:p w14:paraId="63B195E9" w14:textId="77777777" w:rsidR="00D6576F" w:rsidRPr="00C4569A" w:rsidRDefault="00D6576F" w:rsidP="00E43CBE">
            <w:pPr>
              <w:jc w:val="center"/>
              <w:rPr>
                <w:rFonts w:ascii="Arial" w:eastAsia="Arial" w:hAnsi="Arial" w:cs="Arial"/>
                <w:sz w:val="20"/>
              </w:rPr>
            </w:pPr>
            <w:r w:rsidRPr="00C4569A">
              <w:rPr>
                <w:rFonts w:ascii="Arial" w:eastAsia="Arial" w:hAnsi="Arial" w:cs="Arial"/>
                <w:sz w:val="20"/>
              </w:rPr>
              <w:fldChar w:fldCharType="begin">
                <w:ffData>
                  <w:name w:val=""/>
                  <w:enabled/>
                  <w:calcOnExit w:val="0"/>
                  <w:checkBox>
                    <w:sizeAuto/>
                    <w:default w:val="0"/>
                  </w:checkBox>
                </w:ffData>
              </w:fldChar>
            </w:r>
            <w:r w:rsidRPr="00C4569A">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sidRPr="00C4569A">
              <w:rPr>
                <w:rFonts w:ascii="Arial" w:eastAsia="Arial" w:hAnsi="Arial" w:cs="Arial"/>
                <w:sz w:val="20"/>
              </w:rPr>
              <w:fldChar w:fldCharType="end"/>
            </w:r>
          </w:p>
        </w:tc>
        <w:tc>
          <w:tcPr>
            <w:tcW w:w="1350" w:type="dxa"/>
            <w:shd w:val="clear" w:color="auto" w:fill="auto"/>
          </w:tcPr>
          <w:p w14:paraId="2ED0F572" w14:textId="77777777" w:rsidR="00D6576F" w:rsidRPr="00C4569A" w:rsidRDefault="00DD02BE" w:rsidP="00E43CBE">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0"/>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c>
          <w:tcPr>
            <w:tcW w:w="1170" w:type="dxa"/>
            <w:shd w:val="clear" w:color="auto" w:fill="auto"/>
          </w:tcPr>
          <w:p w14:paraId="2164DC2D" w14:textId="77777777" w:rsidR="00D6576F" w:rsidRPr="00C4569A" w:rsidRDefault="00DD02BE" w:rsidP="00E43CBE">
            <w:pPr>
              <w:jc w:val="center"/>
              <w:rPr>
                <w:rFonts w:ascii="Arial" w:eastAsia="Arial" w:hAnsi="Arial" w:cs="Arial"/>
                <w:sz w:val="20"/>
              </w:rPr>
            </w:pPr>
            <w:r>
              <w:rPr>
                <w:rFonts w:ascii="Arial" w:eastAsia="Arial" w:hAnsi="Arial" w:cs="Arial"/>
                <w:sz w:val="20"/>
              </w:rPr>
              <w:fldChar w:fldCharType="begin">
                <w:ffData>
                  <w:name w:val=""/>
                  <w:enabled/>
                  <w:calcOnExit w:val="0"/>
                  <w:checkBox>
                    <w:sizeAuto/>
                    <w:default w:val="1"/>
                  </w:checkBox>
                </w:ffData>
              </w:fldChar>
            </w:r>
            <w:r>
              <w:rPr>
                <w:rFonts w:ascii="Arial" w:eastAsia="Arial" w:hAnsi="Arial" w:cs="Arial"/>
                <w:sz w:val="20"/>
              </w:rPr>
              <w:instrText xml:space="preserve"> FORMCHECKBOX </w:instrText>
            </w:r>
            <w:r w:rsidR="0076082F">
              <w:rPr>
                <w:rFonts w:ascii="Arial" w:eastAsia="Arial" w:hAnsi="Arial" w:cs="Arial"/>
                <w:sz w:val="20"/>
              </w:rPr>
            </w:r>
            <w:r w:rsidR="0076082F">
              <w:rPr>
                <w:rFonts w:ascii="Arial" w:eastAsia="Arial" w:hAnsi="Arial" w:cs="Arial"/>
                <w:sz w:val="20"/>
              </w:rPr>
              <w:fldChar w:fldCharType="separate"/>
            </w:r>
            <w:r>
              <w:rPr>
                <w:rFonts w:ascii="Arial" w:eastAsia="Arial" w:hAnsi="Arial" w:cs="Arial"/>
                <w:sz w:val="20"/>
              </w:rPr>
              <w:fldChar w:fldCharType="end"/>
            </w:r>
          </w:p>
        </w:tc>
      </w:tr>
    </w:tbl>
    <w:p w14:paraId="273D5237" w14:textId="77777777" w:rsidR="00D6576F" w:rsidRDefault="00D6576F">
      <w:pPr>
        <w:jc w:val="both"/>
        <w:rPr>
          <w:rFonts w:ascii="Arial" w:eastAsia="Arial" w:hAnsi="Arial" w:cs="Arial"/>
          <w:sz w:val="20"/>
        </w:rPr>
      </w:pPr>
    </w:p>
    <w:p w14:paraId="7687BE86" w14:textId="77777777" w:rsidR="003F5B6D" w:rsidRDefault="003F5B6D" w:rsidP="003F5B6D">
      <w:pPr>
        <w:pStyle w:val="ListParagraph"/>
        <w:spacing w:after="0" w:line="240" w:lineRule="auto"/>
        <w:ind w:left="0"/>
        <w:jc w:val="both"/>
        <w:rPr>
          <w:rFonts w:ascii="Arial" w:eastAsia="Times" w:hAnsi="Arial" w:cs="Arial"/>
          <w:sz w:val="20"/>
        </w:rPr>
      </w:pPr>
      <w:r w:rsidRPr="00C31C7D">
        <w:rPr>
          <w:rFonts w:ascii="Arial" w:eastAsia="Times" w:hAnsi="Arial" w:cs="Arial"/>
          <w:b/>
          <w:sz w:val="20"/>
          <w:u w:val="single"/>
        </w:rPr>
        <w:t>Discussion</w:t>
      </w:r>
      <w:r>
        <w:rPr>
          <w:rFonts w:ascii="Arial" w:eastAsia="Times" w:hAnsi="Arial" w:cs="Arial"/>
          <w:sz w:val="20"/>
        </w:rPr>
        <w:t>:</w:t>
      </w:r>
      <w:r w:rsidR="006107BC">
        <w:rPr>
          <w:rFonts w:ascii="Arial" w:eastAsia="Times" w:hAnsi="Arial" w:cs="Arial"/>
          <w:sz w:val="20"/>
        </w:rPr>
        <w:t xml:space="preserve"> To </w:t>
      </w:r>
      <w:r w:rsidR="006107BC" w:rsidRPr="00315DB6">
        <w:rPr>
          <w:rFonts w:ascii="Arial" w:eastAsia="Times" w:hAnsi="Arial" w:cs="Arial"/>
          <w:i/>
          <w:sz w:val="20"/>
        </w:rPr>
        <w:t xml:space="preserve">“facilitate multi-agency and multijurisdictional coordination during emergency operations, particularly between Mendocino County, local and tribal governments, special </w:t>
      </w:r>
      <w:r w:rsidR="00315DB6" w:rsidRPr="00315DB6">
        <w:rPr>
          <w:rFonts w:ascii="Arial" w:eastAsia="Times" w:hAnsi="Arial" w:cs="Arial"/>
          <w:i/>
          <w:sz w:val="20"/>
        </w:rPr>
        <w:t>districts</w:t>
      </w:r>
      <w:r w:rsidR="006107BC" w:rsidRPr="00315DB6">
        <w:rPr>
          <w:rFonts w:ascii="Arial" w:eastAsia="Times" w:hAnsi="Arial" w:cs="Arial"/>
          <w:i/>
          <w:sz w:val="20"/>
        </w:rPr>
        <w:t xml:space="preserve"> as well as state and Federal agen</w:t>
      </w:r>
      <w:r w:rsidR="00315DB6" w:rsidRPr="00315DB6">
        <w:rPr>
          <w:rFonts w:ascii="Arial" w:eastAsia="Times" w:hAnsi="Arial" w:cs="Arial"/>
          <w:i/>
          <w:sz w:val="20"/>
        </w:rPr>
        <w:t>cies”</w:t>
      </w:r>
      <w:r w:rsidR="00315DB6">
        <w:rPr>
          <w:rFonts w:ascii="Arial" w:eastAsia="Times" w:hAnsi="Arial" w:cs="Arial"/>
          <w:sz w:val="20"/>
        </w:rPr>
        <w:t xml:space="preserve"> t</w:t>
      </w:r>
      <w:r w:rsidR="006107BC">
        <w:rPr>
          <w:rFonts w:ascii="Arial" w:eastAsia="Times" w:hAnsi="Arial" w:cs="Arial"/>
          <w:sz w:val="20"/>
        </w:rPr>
        <w:t xml:space="preserve">he County of Mendocino adopted a </w:t>
      </w:r>
      <w:r w:rsidR="006107BC" w:rsidRPr="00315DB6">
        <w:rPr>
          <w:rFonts w:ascii="Arial" w:eastAsia="Times" w:hAnsi="Arial" w:cs="Arial"/>
          <w:i/>
          <w:sz w:val="20"/>
        </w:rPr>
        <w:t>Mendocino County Operational Area Emergency Operations Plan</w:t>
      </w:r>
      <w:r w:rsidR="006107BC">
        <w:rPr>
          <w:rFonts w:ascii="Arial" w:eastAsia="Times" w:hAnsi="Arial" w:cs="Arial"/>
          <w:sz w:val="20"/>
        </w:rPr>
        <w:t xml:space="preserve"> (County EOP) on September 13, 2016, under Resolution Number 16-119. As noted on the County’s website, the County EOP, which complies with local ordinances, state law, and </w:t>
      </w:r>
      <w:r w:rsidR="00315DB6">
        <w:rPr>
          <w:rFonts w:ascii="Arial" w:eastAsia="Times" w:hAnsi="Arial" w:cs="Arial"/>
          <w:sz w:val="20"/>
        </w:rPr>
        <w:t>state</w:t>
      </w:r>
      <w:r w:rsidR="006107BC">
        <w:rPr>
          <w:rFonts w:ascii="Arial" w:eastAsia="Times" w:hAnsi="Arial" w:cs="Arial"/>
          <w:sz w:val="20"/>
        </w:rPr>
        <w:t xml:space="preserve"> and federal emergency planning guidance, serves as the primary guide for </w:t>
      </w:r>
      <w:r w:rsidR="00315DB6">
        <w:rPr>
          <w:rFonts w:ascii="Arial" w:eastAsia="Times" w:hAnsi="Arial" w:cs="Arial"/>
          <w:sz w:val="20"/>
        </w:rPr>
        <w:t>coordinating</w:t>
      </w:r>
      <w:r w:rsidR="006107BC">
        <w:rPr>
          <w:rFonts w:ascii="Arial" w:eastAsia="Times" w:hAnsi="Arial" w:cs="Arial"/>
          <w:sz w:val="20"/>
        </w:rPr>
        <w:t xml:space="preserve"> and responding </w:t>
      </w:r>
      <w:r w:rsidR="00315DB6">
        <w:rPr>
          <w:rFonts w:ascii="Arial" w:eastAsia="Times" w:hAnsi="Arial" w:cs="Arial"/>
          <w:sz w:val="20"/>
        </w:rPr>
        <w:t>to</w:t>
      </w:r>
      <w:r w:rsidR="006107BC">
        <w:rPr>
          <w:rFonts w:ascii="Arial" w:eastAsia="Times" w:hAnsi="Arial" w:cs="Arial"/>
          <w:sz w:val="20"/>
        </w:rPr>
        <w:t xml:space="preserve"> all </w:t>
      </w:r>
      <w:r w:rsidR="00315DB6">
        <w:rPr>
          <w:rFonts w:ascii="Arial" w:eastAsia="Times" w:hAnsi="Arial" w:cs="Arial"/>
          <w:sz w:val="20"/>
        </w:rPr>
        <w:t>emergencies</w:t>
      </w:r>
      <w:r w:rsidR="006107BC">
        <w:rPr>
          <w:rFonts w:ascii="Arial" w:eastAsia="Times" w:hAnsi="Arial" w:cs="Arial"/>
          <w:sz w:val="20"/>
        </w:rPr>
        <w:t xml:space="preserve"> and disasters within the County</w:t>
      </w:r>
      <w:r w:rsidR="00315DB6">
        <w:rPr>
          <w:rFonts w:ascii="Arial" w:eastAsia="Times" w:hAnsi="Arial" w:cs="Arial"/>
          <w:sz w:val="20"/>
        </w:rPr>
        <w:t xml:space="preserve"> (County of Mendocino – Plans and Publications, 2019)</w:t>
      </w:r>
      <w:r w:rsidR="006107BC">
        <w:rPr>
          <w:rFonts w:ascii="Arial" w:eastAsia="Times" w:hAnsi="Arial" w:cs="Arial"/>
          <w:sz w:val="20"/>
        </w:rPr>
        <w:t xml:space="preserve">. </w:t>
      </w:r>
    </w:p>
    <w:p w14:paraId="50A523DF" w14:textId="77777777" w:rsidR="003F5B6D" w:rsidRDefault="003F5B6D">
      <w:pPr>
        <w:jc w:val="both"/>
        <w:rPr>
          <w:rFonts w:ascii="Arial" w:eastAsia="Arial" w:hAnsi="Arial" w:cs="Arial"/>
          <w:sz w:val="20"/>
        </w:rPr>
      </w:pPr>
    </w:p>
    <w:p w14:paraId="6A5E1254" w14:textId="77777777" w:rsidR="003B02B0" w:rsidRPr="00C4569A" w:rsidRDefault="003B02B0" w:rsidP="003B02B0">
      <w:pPr>
        <w:tabs>
          <w:tab w:val="left" w:pos="720"/>
        </w:tabs>
        <w:ind w:left="720" w:hanging="720"/>
        <w:jc w:val="both"/>
        <w:rPr>
          <w:rFonts w:ascii="Arial" w:eastAsia="Times" w:hAnsi="Arial" w:cs="Arial"/>
          <w:sz w:val="20"/>
        </w:rPr>
      </w:pPr>
      <w:r w:rsidRPr="00C4569A">
        <w:rPr>
          <w:rFonts w:ascii="Arial" w:eastAsia="Times" w:hAnsi="Arial" w:cs="Arial"/>
          <w:sz w:val="20"/>
        </w:rPr>
        <w:t>a</w:t>
      </w:r>
      <w:r>
        <w:rPr>
          <w:rFonts w:ascii="Arial" w:eastAsia="Times" w:hAnsi="Arial" w:cs="Arial"/>
          <w:sz w:val="20"/>
        </w:rPr>
        <w:t>)</w:t>
      </w:r>
      <w:r>
        <w:rPr>
          <w:rFonts w:ascii="Arial" w:eastAsia="Times" w:hAnsi="Arial" w:cs="Arial"/>
          <w:sz w:val="20"/>
        </w:rPr>
        <w:tab/>
      </w:r>
      <w:r w:rsidR="00DD02BE">
        <w:rPr>
          <w:rFonts w:ascii="Arial" w:eastAsia="Arial" w:hAnsi="Arial" w:cs="Arial"/>
          <w:b/>
          <w:sz w:val="20"/>
        </w:rPr>
        <w:t>No Impact</w:t>
      </w:r>
      <w:r>
        <w:rPr>
          <w:rFonts w:ascii="Arial" w:eastAsia="Arial" w:hAnsi="Arial" w:cs="Arial"/>
          <w:sz w:val="20"/>
        </w:rPr>
        <w:t xml:space="preserve">: </w:t>
      </w:r>
      <w:r w:rsidR="0069453B">
        <w:rPr>
          <w:rFonts w:ascii="Arial" w:eastAsia="Arial" w:hAnsi="Arial" w:cs="Arial"/>
          <w:sz w:val="20"/>
        </w:rPr>
        <w:t xml:space="preserve">As discussed in the Hazards and Hazardous Materials Section IX, there are no components of the project that would impair an adopted emergency response plan or emergency evaluation plan, including the adopted County EOP. </w:t>
      </w:r>
    </w:p>
    <w:p w14:paraId="35F20512" w14:textId="77777777" w:rsidR="003B02B0" w:rsidRDefault="003B02B0" w:rsidP="003B02B0">
      <w:pPr>
        <w:tabs>
          <w:tab w:val="left" w:pos="360"/>
        </w:tabs>
        <w:ind w:left="720" w:hanging="720"/>
        <w:jc w:val="both"/>
        <w:rPr>
          <w:rFonts w:ascii="Arial" w:eastAsia="Times" w:hAnsi="Arial" w:cs="Arial"/>
          <w:sz w:val="20"/>
        </w:rPr>
      </w:pPr>
    </w:p>
    <w:p w14:paraId="20B9543D" w14:textId="77777777" w:rsidR="00ED5177" w:rsidRDefault="003B02B0" w:rsidP="003B02B0">
      <w:pPr>
        <w:tabs>
          <w:tab w:val="left" w:pos="720"/>
        </w:tabs>
        <w:ind w:left="720" w:hanging="720"/>
        <w:jc w:val="both"/>
        <w:rPr>
          <w:rFonts w:ascii="Arial" w:eastAsia="Arial" w:hAnsi="Arial" w:cs="Arial"/>
          <w:sz w:val="20"/>
        </w:rPr>
      </w:pPr>
      <w:r w:rsidRPr="00C4569A">
        <w:rPr>
          <w:rFonts w:ascii="Arial" w:eastAsia="Times" w:hAnsi="Arial" w:cs="Arial"/>
          <w:sz w:val="20"/>
        </w:rPr>
        <w:t>b)</w:t>
      </w:r>
      <w:r>
        <w:rPr>
          <w:rFonts w:ascii="Arial" w:eastAsia="Times" w:hAnsi="Arial" w:cs="Arial"/>
          <w:sz w:val="20"/>
        </w:rPr>
        <w:tab/>
      </w:r>
      <w:r w:rsidR="00DD02BE">
        <w:rPr>
          <w:rFonts w:ascii="Arial" w:eastAsia="Arial" w:hAnsi="Arial" w:cs="Arial"/>
          <w:b/>
          <w:sz w:val="20"/>
        </w:rPr>
        <w:t>No Impact</w:t>
      </w:r>
      <w:r w:rsidR="00914155">
        <w:rPr>
          <w:rFonts w:ascii="Arial" w:eastAsia="Arial" w:hAnsi="Arial" w:cs="Arial"/>
          <w:sz w:val="20"/>
        </w:rPr>
        <w:t>:</w:t>
      </w:r>
      <w:r>
        <w:rPr>
          <w:rFonts w:ascii="Arial" w:eastAsia="Arial" w:hAnsi="Arial" w:cs="Arial"/>
          <w:sz w:val="20"/>
        </w:rPr>
        <w:t xml:space="preserve"> </w:t>
      </w:r>
      <w:r w:rsidR="00914155">
        <w:rPr>
          <w:rFonts w:ascii="Arial" w:eastAsia="Arial" w:hAnsi="Arial" w:cs="Arial"/>
          <w:sz w:val="20"/>
        </w:rPr>
        <w:t>As proposed, it is not anticipated that wildfire risks would be exacerbated due to slope, preva</w:t>
      </w:r>
      <w:r w:rsidR="00ED5177">
        <w:rPr>
          <w:rFonts w:ascii="Arial" w:eastAsia="Arial" w:hAnsi="Arial" w:cs="Arial"/>
          <w:sz w:val="20"/>
        </w:rPr>
        <w:t>iling winds or proposed infrastructure to be installed. The project</w:t>
      </w:r>
      <w:r w:rsidR="00DD02BE">
        <w:rPr>
          <w:rFonts w:ascii="Arial" w:eastAsia="Arial" w:hAnsi="Arial" w:cs="Arial"/>
          <w:sz w:val="20"/>
        </w:rPr>
        <w:t xml:space="preserve"> is within an urbanized area and a Local Responsibility Fire area, so impacts to wildland and potential causes of or effects from wildfires are expected to be negligible.</w:t>
      </w:r>
    </w:p>
    <w:p w14:paraId="00E173B1" w14:textId="77777777" w:rsidR="00ED5177" w:rsidRDefault="00ED5177" w:rsidP="003B02B0">
      <w:pPr>
        <w:tabs>
          <w:tab w:val="left" w:pos="720"/>
        </w:tabs>
        <w:ind w:left="720" w:hanging="720"/>
        <w:jc w:val="both"/>
        <w:rPr>
          <w:rFonts w:ascii="Arial" w:eastAsia="Arial" w:hAnsi="Arial" w:cs="Arial"/>
          <w:sz w:val="20"/>
        </w:rPr>
      </w:pPr>
    </w:p>
    <w:p w14:paraId="6420045F" w14:textId="77777777" w:rsidR="003B02B0" w:rsidRDefault="00ED5177" w:rsidP="003B02B0">
      <w:pPr>
        <w:tabs>
          <w:tab w:val="left" w:pos="720"/>
        </w:tabs>
        <w:ind w:left="720" w:hanging="720"/>
        <w:jc w:val="both"/>
        <w:rPr>
          <w:rFonts w:ascii="Arial" w:eastAsia="Arial" w:hAnsi="Arial" w:cs="Arial"/>
          <w:sz w:val="20"/>
        </w:rPr>
      </w:pPr>
      <w:r>
        <w:rPr>
          <w:rFonts w:ascii="Arial" w:eastAsia="Times" w:hAnsi="Arial" w:cs="Arial"/>
          <w:sz w:val="20"/>
        </w:rPr>
        <w:t>c</w:t>
      </w:r>
      <w:r w:rsidRPr="00C4569A">
        <w:rPr>
          <w:rFonts w:ascii="Arial" w:eastAsia="Times" w:hAnsi="Arial" w:cs="Arial"/>
          <w:sz w:val="20"/>
        </w:rPr>
        <w:t>)</w:t>
      </w:r>
      <w:r>
        <w:rPr>
          <w:rFonts w:ascii="Arial" w:eastAsia="Times" w:hAnsi="Arial" w:cs="Arial"/>
          <w:sz w:val="20"/>
        </w:rPr>
        <w:tab/>
      </w:r>
      <w:r w:rsidR="00DD02BE">
        <w:rPr>
          <w:rFonts w:ascii="Arial" w:eastAsia="Arial" w:hAnsi="Arial" w:cs="Arial"/>
          <w:b/>
          <w:sz w:val="20"/>
        </w:rPr>
        <w:t>No Impact</w:t>
      </w:r>
      <w:r>
        <w:rPr>
          <w:rFonts w:ascii="Arial" w:eastAsia="Arial" w:hAnsi="Arial" w:cs="Arial"/>
          <w:sz w:val="20"/>
        </w:rPr>
        <w:t xml:space="preserve">: </w:t>
      </w:r>
      <w:r w:rsidR="00DD02BE">
        <w:rPr>
          <w:rFonts w:ascii="Arial" w:eastAsia="Arial" w:hAnsi="Arial" w:cs="Arial"/>
          <w:sz w:val="20"/>
        </w:rPr>
        <w:t>As mentioned in sections above, the project site is adjacent to the City of Ukiah and within the urbanized area surrounding it.  The infrastructure required to serve the project and subsequent development -including road, drainage and utilities- already exists on site.</w:t>
      </w:r>
    </w:p>
    <w:p w14:paraId="3B549DC2" w14:textId="77777777" w:rsidR="001C48C5" w:rsidRDefault="001C48C5" w:rsidP="003B02B0">
      <w:pPr>
        <w:tabs>
          <w:tab w:val="left" w:pos="720"/>
        </w:tabs>
        <w:ind w:left="720" w:hanging="720"/>
        <w:jc w:val="both"/>
        <w:rPr>
          <w:rFonts w:ascii="Arial" w:eastAsia="Arial" w:hAnsi="Arial" w:cs="Arial"/>
          <w:sz w:val="20"/>
        </w:rPr>
      </w:pPr>
    </w:p>
    <w:p w14:paraId="3834FA56" w14:textId="77777777" w:rsidR="00387120" w:rsidRDefault="001C48C5" w:rsidP="00AE3006">
      <w:pPr>
        <w:tabs>
          <w:tab w:val="left" w:pos="720"/>
        </w:tabs>
        <w:ind w:left="720" w:hanging="720"/>
        <w:jc w:val="both"/>
        <w:rPr>
          <w:rFonts w:ascii="Arial" w:eastAsia="Arial" w:hAnsi="Arial" w:cs="Arial"/>
          <w:sz w:val="20"/>
        </w:rPr>
      </w:pPr>
      <w:r>
        <w:rPr>
          <w:rFonts w:ascii="Arial" w:eastAsia="Times" w:hAnsi="Arial" w:cs="Arial"/>
          <w:sz w:val="20"/>
        </w:rPr>
        <w:t>d</w:t>
      </w:r>
      <w:r w:rsidRPr="00C4569A">
        <w:rPr>
          <w:rFonts w:ascii="Arial" w:eastAsia="Times" w:hAnsi="Arial" w:cs="Arial"/>
          <w:sz w:val="20"/>
        </w:rPr>
        <w:t>)</w:t>
      </w:r>
      <w:r>
        <w:rPr>
          <w:rFonts w:ascii="Arial" w:eastAsia="Times" w:hAnsi="Arial" w:cs="Arial"/>
          <w:sz w:val="20"/>
        </w:rPr>
        <w:tab/>
      </w:r>
      <w:r w:rsidR="001237AD">
        <w:rPr>
          <w:rFonts w:ascii="Arial" w:eastAsia="Arial" w:hAnsi="Arial" w:cs="Arial"/>
          <w:b/>
          <w:sz w:val="20"/>
        </w:rPr>
        <w:t>No Impact</w:t>
      </w:r>
      <w:r>
        <w:rPr>
          <w:rFonts w:ascii="Arial" w:eastAsia="Arial" w:hAnsi="Arial" w:cs="Arial"/>
          <w:sz w:val="20"/>
        </w:rPr>
        <w:t>:</w:t>
      </w:r>
      <w:r w:rsidR="00770D6E">
        <w:rPr>
          <w:rFonts w:ascii="Arial" w:eastAsia="Arial" w:hAnsi="Arial" w:cs="Arial"/>
          <w:sz w:val="20"/>
        </w:rPr>
        <w:t xml:space="preserve"> </w:t>
      </w:r>
      <w:r w:rsidR="001237AD">
        <w:rPr>
          <w:rFonts w:ascii="Arial" w:eastAsia="Arial" w:hAnsi="Arial" w:cs="Arial"/>
          <w:sz w:val="20"/>
        </w:rPr>
        <w:t>The site is level and located in an urbanized area with existing drainage and stormwater infrastructure.  Though it is potentially subject to inundation in the event of a severe flood, construction standards specified in Section 22.17.405 MCC require structures within a flood zone to have their finished floor a minimum of two (2) feet above the Base Flood Elevation to ensure safety.</w:t>
      </w:r>
    </w:p>
    <w:p w14:paraId="29994BC5" w14:textId="77777777" w:rsidR="003B02B0" w:rsidRPr="00C4569A" w:rsidRDefault="003B02B0">
      <w:pPr>
        <w:jc w:val="both"/>
        <w:rPr>
          <w:rFonts w:ascii="Arial" w:eastAsia="Arial" w:hAnsi="Arial" w:cs="Arial"/>
          <w:sz w:val="20"/>
        </w:rPr>
      </w:pPr>
      <w:bookmarkStart w:id="2" w:name="_GoBack"/>
      <w:bookmarkEnd w:id="2"/>
    </w:p>
    <w:tbl>
      <w:tblPr>
        <w:tblW w:w="10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40"/>
        <w:gridCol w:w="1620"/>
        <w:gridCol w:w="1340"/>
        <w:gridCol w:w="1161"/>
      </w:tblGrid>
      <w:tr w:rsidR="00AF2023" w:rsidRPr="00C4569A" w14:paraId="07B00949" w14:textId="77777777">
        <w:trPr>
          <w:trHeight w:val="928"/>
        </w:trPr>
        <w:tc>
          <w:tcPr>
            <w:tcW w:w="4500" w:type="dxa"/>
            <w:shd w:val="clear" w:color="auto" w:fill="auto"/>
            <w:vAlign w:val="center"/>
          </w:tcPr>
          <w:p w14:paraId="78FC8A8C" w14:textId="77777777" w:rsidR="00AF2023" w:rsidRPr="00C4569A" w:rsidRDefault="00D6576F">
            <w:pPr>
              <w:tabs>
                <w:tab w:val="left" w:pos="360"/>
                <w:tab w:val="left" w:pos="540"/>
              </w:tabs>
              <w:jc w:val="center"/>
              <w:rPr>
                <w:rFonts w:ascii="Arial" w:eastAsia="Times" w:hAnsi="Arial" w:cs="Arial"/>
                <w:b/>
                <w:sz w:val="20"/>
                <w:u w:val="single"/>
              </w:rPr>
            </w:pPr>
            <w:r>
              <w:rPr>
                <w:rFonts w:ascii="Arial" w:eastAsia="Times" w:hAnsi="Arial" w:cs="Arial"/>
                <w:b/>
                <w:sz w:val="20"/>
                <w:u w:val="single"/>
              </w:rPr>
              <w:t>XXI</w:t>
            </w:r>
            <w:r w:rsidR="00AF2023" w:rsidRPr="00C4569A">
              <w:rPr>
                <w:rFonts w:ascii="Arial" w:eastAsia="Times" w:hAnsi="Arial" w:cs="Arial"/>
                <w:b/>
                <w:sz w:val="20"/>
                <w:u w:val="single"/>
              </w:rPr>
              <w:t>. MANDATORY FINDINGS OF SIGNIFICANCE.</w:t>
            </w:r>
          </w:p>
        </w:tc>
        <w:tc>
          <w:tcPr>
            <w:tcW w:w="1440" w:type="dxa"/>
            <w:shd w:val="clear" w:color="auto" w:fill="auto"/>
            <w:vAlign w:val="center"/>
          </w:tcPr>
          <w:p w14:paraId="0B5C0FBA" w14:textId="77777777" w:rsidR="00AF2023" w:rsidRPr="00C4569A" w:rsidRDefault="00AF2023">
            <w:pPr>
              <w:jc w:val="center"/>
              <w:rPr>
                <w:rFonts w:ascii="Arial" w:eastAsia="Times" w:hAnsi="Arial" w:cs="Arial"/>
                <w:b/>
                <w:spacing w:val="-1"/>
                <w:sz w:val="20"/>
              </w:rPr>
            </w:pPr>
            <w:r w:rsidRPr="00C4569A">
              <w:rPr>
                <w:rFonts w:ascii="Arial" w:eastAsia="Times" w:hAnsi="Arial" w:cs="Arial"/>
                <w:b/>
                <w:spacing w:val="-1"/>
                <w:sz w:val="20"/>
              </w:rPr>
              <w:t>Potentially Significant Impact</w:t>
            </w:r>
          </w:p>
        </w:tc>
        <w:tc>
          <w:tcPr>
            <w:tcW w:w="1620" w:type="dxa"/>
            <w:shd w:val="clear" w:color="auto" w:fill="auto"/>
            <w:vAlign w:val="center"/>
          </w:tcPr>
          <w:p w14:paraId="65D41794" w14:textId="77777777" w:rsidR="00AF2023" w:rsidRPr="00C4569A" w:rsidRDefault="00AF2023">
            <w:pPr>
              <w:jc w:val="center"/>
              <w:rPr>
                <w:rFonts w:ascii="Arial" w:eastAsia="Times" w:hAnsi="Arial" w:cs="Arial"/>
                <w:b/>
                <w:spacing w:val="-1"/>
                <w:sz w:val="20"/>
              </w:rPr>
            </w:pPr>
            <w:r w:rsidRPr="00C4569A">
              <w:rPr>
                <w:rFonts w:ascii="Arial" w:eastAsia="Times" w:hAnsi="Arial" w:cs="Arial"/>
                <w:b/>
                <w:spacing w:val="-1"/>
                <w:sz w:val="20"/>
              </w:rPr>
              <w:t>Less Than Significant with Mitigation Incorporated</w:t>
            </w:r>
          </w:p>
        </w:tc>
        <w:tc>
          <w:tcPr>
            <w:tcW w:w="1340" w:type="dxa"/>
            <w:shd w:val="clear" w:color="auto" w:fill="auto"/>
            <w:vAlign w:val="center"/>
          </w:tcPr>
          <w:p w14:paraId="14996DC6" w14:textId="77777777" w:rsidR="00AF2023" w:rsidRPr="00C4569A" w:rsidRDefault="00AF2023">
            <w:pPr>
              <w:jc w:val="center"/>
              <w:rPr>
                <w:rFonts w:ascii="Arial" w:eastAsia="Times" w:hAnsi="Arial" w:cs="Arial"/>
                <w:b/>
                <w:spacing w:val="-1"/>
                <w:sz w:val="20"/>
              </w:rPr>
            </w:pPr>
            <w:r w:rsidRPr="00C4569A">
              <w:rPr>
                <w:rFonts w:ascii="Arial" w:eastAsia="Times" w:hAnsi="Arial" w:cs="Arial"/>
                <w:b/>
                <w:spacing w:val="-1"/>
                <w:sz w:val="20"/>
              </w:rPr>
              <w:t>Less Than Significant Impact</w:t>
            </w:r>
          </w:p>
        </w:tc>
        <w:tc>
          <w:tcPr>
            <w:tcW w:w="1161" w:type="dxa"/>
            <w:shd w:val="clear" w:color="auto" w:fill="auto"/>
            <w:vAlign w:val="center"/>
          </w:tcPr>
          <w:p w14:paraId="5D14F2B6" w14:textId="77777777" w:rsidR="00AF2023" w:rsidRPr="00C4569A" w:rsidRDefault="00AF2023">
            <w:pPr>
              <w:jc w:val="center"/>
              <w:rPr>
                <w:rFonts w:ascii="Arial" w:eastAsia="Times" w:hAnsi="Arial" w:cs="Arial"/>
                <w:b/>
                <w:spacing w:val="-1"/>
                <w:sz w:val="20"/>
              </w:rPr>
            </w:pPr>
            <w:r w:rsidRPr="00C4569A">
              <w:rPr>
                <w:rFonts w:ascii="Arial" w:eastAsia="Times" w:hAnsi="Arial" w:cs="Arial"/>
                <w:b/>
                <w:spacing w:val="-1"/>
                <w:sz w:val="20"/>
              </w:rPr>
              <w:t>No</w:t>
            </w:r>
            <w:r w:rsidRPr="00C4569A">
              <w:rPr>
                <w:rFonts w:ascii="Arial" w:eastAsia="Times" w:hAnsi="Arial" w:cs="Arial"/>
                <w:b/>
                <w:spacing w:val="-1"/>
                <w:sz w:val="20"/>
              </w:rPr>
              <w:br/>
              <w:t>Impact</w:t>
            </w:r>
          </w:p>
        </w:tc>
      </w:tr>
      <w:tr w:rsidR="00AF2023" w:rsidRPr="00C4569A" w14:paraId="08A94FC9" w14:textId="77777777">
        <w:trPr>
          <w:trHeight w:val="2312"/>
        </w:trPr>
        <w:tc>
          <w:tcPr>
            <w:tcW w:w="4500" w:type="dxa"/>
            <w:shd w:val="clear" w:color="auto" w:fill="auto"/>
            <w:vAlign w:val="center"/>
          </w:tcPr>
          <w:p w14:paraId="0760EED8" w14:textId="77777777" w:rsidR="00AF2023" w:rsidRPr="00C4569A" w:rsidRDefault="00AF2023">
            <w:pPr>
              <w:ind w:left="72" w:right="-72"/>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a) Does the project have the potential to degrade the quality of the environment, substantially reduce the habitat of a fish or wildlife species, cause a fish or wildlife population to drop below self-sustaining levels, threaten to eliminate a plant or animal community, reduce the number or restrict the range of a rare or endangered plant or animal or eliminate important examples of the major periods of California history or prehistory?</w:t>
            </w:r>
          </w:p>
        </w:tc>
        <w:tc>
          <w:tcPr>
            <w:tcW w:w="1440" w:type="dxa"/>
            <w:shd w:val="clear" w:color="auto" w:fill="auto"/>
            <w:vAlign w:val="center"/>
          </w:tcPr>
          <w:p w14:paraId="2CB78639"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vAlign w:val="center"/>
          </w:tcPr>
          <w:p w14:paraId="17A50390"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40" w:type="dxa"/>
            <w:shd w:val="clear" w:color="auto" w:fill="auto"/>
            <w:vAlign w:val="center"/>
          </w:tcPr>
          <w:p w14:paraId="30867066" w14:textId="77777777" w:rsidR="00AF2023" w:rsidRPr="00C4569A" w:rsidRDefault="001237AD">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61" w:type="dxa"/>
            <w:shd w:val="clear" w:color="auto" w:fill="auto"/>
            <w:vAlign w:val="center"/>
          </w:tcPr>
          <w:p w14:paraId="3092BEAA" w14:textId="77777777" w:rsidR="00AF2023" w:rsidRPr="00C4569A" w:rsidRDefault="001237AD">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1A07C3F5" w14:textId="77777777">
        <w:trPr>
          <w:trHeight w:val="1700"/>
        </w:trPr>
        <w:tc>
          <w:tcPr>
            <w:tcW w:w="4500" w:type="dxa"/>
            <w:shd w:val="clear" w:color="auto" w:fill="auto"/>
            <w:vAlign w:val="center"/>
          </w:tcPr>
          <w:p w14:paraId="62668532"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b) Does the project have impacts that are individually limited, but cumulatively considerable? ("Cumulatively</w:t>
            </w:r>
            <w:r w:rsidRPr="00C4569A">
              <w:rPr>
                <w:rFonts w:ascii="Arial" w:eastAsia="Times" w:hAnsi="Arial" w:cs="Arial"/>
                <w:color w:val="000000"/>
                <w:sz w:val="20"/>
                <w:shd w:val="solid" w:color="FFFFFF" w:fill="auto"/>
                <w:lang w:eastAsia="ru-RU"/>
              </w:rPr>
              <w:t xml:space="preserve"> </w:t>
            </w:r>
            <w:r w:rsidRPr="00C4569A">
              <w:rPr>
                <w:rFonts w:ascii="Arial" w:eastAsia="Times" w:hAnsi="Arial" w:cs="Arial"/>
                <w:color w:val="000000"/>
                <w:sz w:val="20"/>
                <w:shd w:val="solid" w:color="FFFFFF" w:fill="auto"/>
                <w:lang w:val="ru-RU" w:eastAsia="ru-RU"/>
              </w:rPr>
              <w:t>considerable" means that the incremental effects of a project are considerable when viewed in connection with the effects of past projects, the effects of other current projects, and the effects of probable future projects)?</w:t>
            </w:r>
          </w:p>
        </w:tc>
        <w:tc>
          <w:tcPr>
            <w:tcW w:w="1440" w:type="dxa"/>
            <w:shd w:val="clear" w:color="auto" w:fill="auto"/>
            <w:vAlign w:val="center"/>
          </w:tcPr>
          <w:p w14:paraId="1210AB54"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vAlign w:val="center"/>
          </w:tcPr>
          <w:p w14:paraId="24897907"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40" w:type="dxa"/>
            <w:shd w:val="clear" w:color="auto" w:fill="auto"/>
            <w:vAlign w:val="center"/>
          </w:tcPr>
          <w:p w14:paraId="48F4CE45" w14:textId="77777777" w:rsidR="00AF2023" w:rsidRPr="00C4569A" w:rsidRDefault="001237AD">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61" w:type="dxa"/>
            <w:shd w:val="clear" w:color="auto" w:fill="auto"/>
            <w:vAlign w:val="center"/>
          </w:tcPr>
          <w:p w14:paraId="729A06E7" w14:textId="77777777" w:rsidR="00AF2023" w:rsidRPr="00C4569A" w:rsidRDefault="001237AD">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r w:rsidR="00AF2023" w:rsidRPr="00C4569A" w14:paraId="63C74624" w14:textId="77777777">
        <w:trPr>
          <w:trHeight w:val="836"/>
        </w:trPr>
        <w:tc>
          <w:tcPr>
            <w:tcW w:w="4500" w:type="dxa"/>
            <w:shd w:val="clear" w:color="auto" w:fill="auto"/>
            <w:vAlign w:val="center"/>
          </w:tcPr>
          <w:p w14:paraId="36F5412E" w14:textId="77777777" w:rsidR="00AF2023" w:rsidRPr="00C4569A" w:rsidRDefault="00AF2023">
            <w:pPr>
              <w:ind w:left="101"/>
              <w:jc w:val="both"/>
              <w:rPr>
                <w:rFonts w:ascii="Arial" w:eastAsia="Arial" w:hAnsi="Arial" w:cs="Arial"/>
                <w:color w:val="000000"/>
                <w:sz w:val="20"/>
                <w:shd w:val="solid" w:color="FFFFFF" w:fill="auto"/>
                <w:lang w:val="ru-RU" w:eastAsia="ru-RU"/>
              </w:rPr>
            </w:pPr>
            <w:r w:rsidRPr="00C4569A">
              <w:rPr>
                <w:rFonts w:ascii="Arial" w:eastAsia="Times" w:hAnsi="Arial" w:cs="Arial"/>
                <w:color w:val="000000"/>
                <w:sz w:val="20"/>
                <w:shd w:val="solid" w:color="FFFFFF" w:fill="auto"/>
                <w:lang w:val="ru-RU" w:eastAsia="ru-RU"/>
              </w:rPr>
              <w:t>c) Does the project have environmental effects which will cause substantial adverse effects on human beings, either directly or indirectly?</w:t>
            </w:r>
          </w:p>
        </w:tc>
        <w:tc>
          <w:tcPr>
            <w:tcW w:w="1440" w:type="dxa"/>
            <w:shd w:val="clear" w:color="auto" w:fill="auto"/>
            <w:vAlign w:val="center"/>
          </w:tcPr>
          <w:p w14:paraId="79D25DDF" w14:textId="77777777" w:rsidR="00AF2023" w:rsidRPr="00C4569A" w:rsidRDefault="00AF2023">
            <w:pPr>
              <w:jc w:val="center"/>
              <w:rPr>
                <w:rFonts w:ascii="Arial" w:eastAsia="Times" w:hAnsi="Arial" w:cs="Arial"/>
                <w:color w:val="000000"/>
                <w:sz w:val="20"/>
                <w:shd w:val="solid" w:color="FFFFFF" w:fill="auto"/>
                <w:lang w:val="ru-RU" w:eastAsia="ru-RU"/>
              </w:rPr>
            </w:pPr>
            <w:r>
              <w:rPr>
                <w:rFonts w:ascii="Arial" w:eastAsia="Times" w:hAnsi="Arial" w:cs="Arial"/>
                <w:color w:val="000000"/>
                <w:sz w:val="20"/>
                <w:shd w:val="solid" w:color="FFFFFF" w:fill="auto"/>
                <w:lang w:val="ru-RU" w:eastAsia="ru-RU"/>
              </w:rPr>
              <w:fldChar w:fldCharType="begin">
                <w:ffData>
                  <w:name w:val="Check1"/>
                  <w:enabled/>
                  <w:calcOnExit w:val="0"/>
                  <w:checkBox>
                    <w:sizeAuto/>
                    <w:default w:val="0"/>
                  </w:checkBox>
                </w:ffData>
              </w:fldChar>
            </w:r>
            <w:r>
              <w:rPr>
                <w:rFonts w:ascii="Arial" w:eastAsia="Times" w:hAnsi="Arial" w:cs="Arial"/>
                <w:color w:val="000000"/>
                <w:sz w:val="20"/>
                <w:shd w:val="solid" w:color="FFFFFF" w:fill="auto"/>
                <w:lang w:val="ru-RU" w:eastAsia="ru-RU"/>
              </w:rPr>
              <w:instrText xml:space="preserve"> FORMCHECKBOX </w:instrText>
            </w:r>
            <w:r w:rsidR="0076082F">
              <w:rPr>
                <w:rFonts w:ascii="Arial" w:eastAsia="Times" w:hAnsi="Arial" w:cs="Arial"/>
                <w:color w:val="000000"/>
                <w:sz w:val="20"/>
                <w:shd w:val="solid" w:color="FFFFFF" w:fill="auto"/>
                <w:lang w:val="ru-RU" w:eastAsia="ru-RU"/>
              </w:rPr>
            </w:r>
            <w:r w:rsidR="0076082F">
              <w:rPr>
                <w:rFonts w:ascii="Arial" w:eastAsia="Times" w:hAnsi="Arial" w:cs="Arial"/>
                <w:color w:val="000000"/>
                <w:sz w:val="20"/>
                <w:shd w:val="solid" w:color="FFFFFF" w:fill="auto"/>
                <w:lang w:val="ru-RU" w:eastAsia="ru-RU"/>
              </w:rPr>
              <w:fldChar w:fldCharType="separate"/>
            </w:r>
            <w:r>
              <w:rPr>
                <w:rFonts w:ascii="Arial" w:eastAsia="Times" w:hAnsi="Arial" w:cs="Arial"/>
                <w:color w:val="000000"/>
                <w:sz w:val="20"/>
                <w:shd w:val="solid" w:color="FFFFFF" w:fill="auto"/>
                <w:lang w:val="ru-RU" w:eastAsia="ru-RU"/>
              </w:rPr>
              <w:fldChar w:fldCharType="end"/>
            </w:r>
          </w:p>
        </w:tc>
        <w:tc>
          <w:tcPr>
            <w:tcW w:w="1620" w:type="dxa"/>
            <w:shd w:val="clear" w:color="auto" w:fill="auto"/>
            <w:vAlign w:val="center"/>
          </w:tcPr>
          <w:p w14:paraId="16681DE3" w14:textId="77777777" w:rsidR="00AF2023" w:rsidRPr="00C4569A" w:rsidRDefault="00AF2023">
            <w:pPr>
              <w:jc w:val="center"/>
              <w:rPr>
                <w:rFonts w:ascii="Arial" w:eastAsia="Arial" w:hAnsi="Arial" w:cs="Arial"/>
                <w:sz w:val="20"/>
              </w:rPr>
            </w:pPr>
            <w:r>
              <w:rPr>
                <w:rFonts w:ascii="Arial" w:eastAsia="Times" w:hAnsi="Arial" w:cs="Arial"/>
                <w:sz w:val="20"/>
              </w:rPr>
              <w:fldChar w:fldCharType="begin">
                <w:ffData>
                  <w:name w:val="Check1"/>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340" w:type="dxa"/>
            <w:shd w:val="clear" w:color="auto" w:fill="auto"/>
            <w:vAlign w:val="center"/>
          </w:tcPr>
          <w:p w14:paraId="334F5A44" w14:textId="77777777" w:rsidR="00AF2023" w:rsidRPr="00C4569A" w:rsidRDefault="00A57D5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c>
          <w:tcPr>
            <w:tcW w:w="1161" w:type="dxa"/>
            <w:shd w:val="clear" w:color="auto" w:fill="auto"/>
            <w:vAlign w:val="center"/>
          </w:tcPr>
          <w:p w14:paraId="0646C384" w14:textId="77777777" w:rsidR="00AF2023" w:rsidRPr="00C4569A" w:rsidRDefault="00A57D50">
            <w:pPr>
              <w:jc w:val="center"/>
              <w:rPr>
                <w:rFonts w:ascii="Arial" w:eastAsia="Arial"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p>
        </w:tc>
      </w:tr>
    </w:tbl>
    <w:p w14:paraId="6EDAACD7" w14:textId="77777777" w:rsidR="00AF2023" w:rsidRDefault="00AF2023">
      <w:pPr>
        <w:jc w:val="both"/>
        <w:rPr>
          <w:rFonts w:ascii="Arial" w:eastAsia="Arial" w:hAnsi="Arial" w:cs="Arial"/>
          <w:b/>
          <w:sz w:val="20"/>
        </w:rPr>
      </w:pPr>
    </w:p>
    <w:p w14:paraId="5625A52C" w14:textId="77777777" w:rsidR="00AE3006" w:rsidRDefault="003F5B6D" w:rsidP="00AE3006">
      <w:pPr>
        <w:pStyle w:val="ListParagraph"/>
        <w:spacing w:after="0" w:line="240" w:lineRule="auto"/>
        <w:ind w:left="0"/>
        <w:jc w:val="both"/>
        <w:rPr>
          <w:rFonts w:ascii="Arial" w:eastAsia="Times" w:hAnsi="Arial" w:cs="Arial"/>
          <w:sz w:val="20"/>
        </w:rPr>
      </w:pPr>
      <w:r w:rsidRPr="009F3320">
        <w:rPr>
          <w:rFonts w:ascii="Arial" w:eastAsia="Times" w:hAnsi="Arial" w:cs="Arial"/>
          <w:b/>
          <w:sz w:val="20"/>
          <w:u w:val="single"/>
        </w:rPr>
        <w:t>Thresholds of Significance</w:t>
      </w:r>
      <w:r>
        <w:rPr>
          <w:rFonts w:ascii="Arial" w:eastAsia="Times" w:hAnsi="Arial" w:cs="Arial"/>
          <w:sz w:val="20"/>
        </w:rPr>
        <w:t>:</w:t>
      </w:r>
      <w:r w:rsidR="00AE3006">
        <w:rPr>
          <w:rFonts w:ascii="Arial" w:eastAsia="Times" w:hAnsi="Arial" w:cs="Arial"/>
          <w:sz w:val="20"/>
        </w:rPr>
        <w:t xml:space="preserve"> The project would have a significant effect on mandatory findings of significance if it would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 have impacts that are individually limited, but cumulatively considerable (“Cumulatively considerable” means that he incremental effects of a project are considerable when viewed in connection with the effects of past projects, the effects of other current projects, and the effects of probable future projects.); or have environmental effects which will cause substantial adverse effects on human beings, either directly or indirectly.</w:t>
      </w:r>
    </w:p>
    <w:p w14:paraId="7D3E6691" w14:textId="77777777" w:rsidR="00AE3006" w:rsidRDefault="00AE3006" w:rsidP="00AE3006">
      <w:pPr>
        <w:pStyle w:val="ListParagraph"/>
        <w:spacing w:after="0" w:line="240" w:lineRule="auto"/>
        <w:ind w:left="0"/>
        <w:jc w:val="both"/>
        <w:rPr>
          <w:rFonts w:ascii="Arial" w:eastAsia="Times" w:hAnsi="Arial" w:cs="Arial"/>
          <w:sz w:val="20"/>
        </w:rPr>
      </w:pPr>
    </w:p>
    <w:p w14:paraId="5DF1C3DB" w14:textId="77777777" w:rsidR="00AE3006" w:rsidRPr="00AE3006" w:rsidRDefault="00AE3006" w:rsidP="00AE3006">
      <w:pPr>
        <w:pStyle w:val="ListParagraph"/>
        <w:spacing w:after="0" w:line="240" w:lineRule="auto"/>
        <w:ind w:left="0"/>
        <w:jc w:val="both"/>
        <w:rPr>
          <w:rFonts w:ascii="Arial" w:eastAsia="Times" w:hAnsi="Arial" w:cs="Arial"/>
          <w:sz w:val="20"/>
        </w:rPr>
      </w:pPr>
      <w:r w:rsidRPr="00AE3006">
        <w:rPr>
          <w:rFonts w:ascii="Arial" w:eastAsia="Times" w:hAnsi="Arial" w:cs="Arial"/>
          <w:b/>
          <w:sz w:val="20"/>
          <w:u w:val="single"/>
        </w:rPr>
        <w:t>Discussion</w:t>
      </w:r>
      <w:r w:rsidRPr="00AE3006">
        <w:rPr>
          <w:rFonts w:ascii="Arial" w:eastAsia="Times" w:hAnsi="Arial" w:cs="Arial"/>
          <w:sz w:val="20"/>
        </w:rPr>
        <w:t>: Certain mandatory findings of significance must be made to comply with CEQA Guidelines §15065. The proposed project has been analyzed and it has been determined that it would not:</w:t>
      </w:r>
    </w:p>
    <w:p w14:paraId="1EF39A14" w14:textId="77777777" w:rsidR="00AE3006" w:rsidRPr="00AE3006" w:rsidRDefault="00AE3006" w:rsidP="00AE3006">
      <w:pPr>
        <w:pStyle w:val="ListParagraph"/>
        <w:jc w:val="both"/>
        <w:rPr>
          <w:rFonts w:ascii="Arial" w:eastAsia="Times" w:hAnsi="Arial" w:cs="Arial"/>
          <w:sz w:val="20"/>
        </w:rPr>
      </w:pPr>
    </w:p>
    <w:p w14:paraId="026AABDD" w14:textId="77777777" w:rsidR="00AE3006" w:rsidRPr="00AE3006" w:rsidRDefault="00AE3006" w:rsidP="00AE3006">
      <w:pPr>
        <w:pStyle w:val="ListParagraph"/>
        <w:jc w:val="both"/>
        <w:rPr>
          <w:rFonts w:ascii="Arial" w:eastAsia="Times" w:hAnsi="Arial" w:cs="Arial"/>
          <w:sz w:val="20"/>
        </w:rPr>
      </w:pPr>
      <w:r w:rsidRPr="00AE3006">
        <w:rPr>
          <w:rFonts w:ascii="Arial" w:eastAsia="Times" w:hAnsi="Arial" w:cs="Arial"/>
          <w:sz w:val="20"/>
        </w:rPr>
        <w:t>•</w:t>
      </w:r>
      <w:r w:rsidRPr="00AE3006">
        <w:rPr>
          <w:rFonts w:ascii="Arial" w:eastAsia="Times" w:hAnsi="Arial" w:cs="Arial"/>
          <w:sz w:val="20"/>
        </w:rPr>
        <w:tab/>
        <w:t>Substantially degrade environmental quality;</w:t>
      </w:r>
    </w:p>
    <w:p w14:paraId="514FF269" w14:textId="77777777" w:rsidR="00AE3006" w:rsidRPr="00AE3006" w:rsidRDefault="00AE3006" w:rsidP="00AE3006">
      <w:pPr>
        <w:pStyle w:val="ListParagraph"/>
        <w:jc w:val="both"/>
        <w:rPr>
          <w:rFonts w:ascii="Arial" w:eastAsia="Times" w:hAnsi="Arial" w:cs="Arial"/>
          <w:sz w:val="20"/>
        </w:rPr>
      </w:pPr>
      <w:r w:rsidRPr="00AE3006">
        <w:rPr>
          <w:rFonts w:ascii="Arial" w:eastAsia="Times" w:hAnsi="Arial" w:cs="Arial"/>
          <w:sz w:val="20"/>
        </w:rPr>
        <w:t>•</w:t>
      </w:r>
      <w:r w:rsidRPr="00AE3006">
        <w:rPr>
          <w:rFonts w:ascii="Arial" w:eastAsia="Times" w:hAnsi="Arial" w:cs="Arial"/>
          <w:sz w:val="20"/>
        </w:rPr>
        <w:tab/>
        <w:t>Substantially reduce fish or wildlife habitat;</w:t>
      </w:r>
    </w:p>
    <w:p w14:paraId="031377AC" w14:textId="77777777" w:rsidR="00AE3006" w:rsidRPr="00AE3006" w:rsidRDefault="00AE3006" w:rsidP="00AE3006">
      <w:pPr>
        <w:pStyle w:val="ListParagraph"/>
        <w:jc w:val="both"/>
        <w:rPr>
          <w:rFonts w:ascii="Arial" w:eastAsia="Times" w:hAnsi="Arial" w:cs="Arial"/>
          <w:sz w:val="20"/>
        </w:rPr>
      </w:pPr>
      <w:r w:rsidRPr="00AE3006">
        <w:rPr>
          <w:rFonts w:ascii="Arial" w:eastAsia="Times" w:hAnsi="Arial" w:cs="Arial"/>
          <w:sz w:val="20"/>
        </w:rPr>
        <w:t>•</w:t>
      </w:r>
      <w:r w:rsidRPr="00AE3006">
        <w:rPr>
          <w:rFonts w:ascii="Arial" w:eastAsia="Times" w:hAnsi="Arial" w:cs="Arial"/>
          <w:sz w:val="20"/>
        </w:rPr>
        <w:tab/>
        <w:t>Cause a fish or wildlife population to fall below self-sustaining levels;</w:t>
      </w:r>
    </w:p>
    <w:p w14:paraId="1CE2BD94" w14:textId="77777777" w:rsidR="00AE3006" w:rsidRPr="00AE3006" w:rsidRDefault="00AE3006" w:rsidP="00AE3006">
      <w:pPr>
        <w:pStyle w:val="ListParagraph"/>
        <w:jc w:val="both"/>
        <w:rPr>
          <w:rFonts w:ascii="Arial" w:eastAsia="Times" w:hAnsi="Arial" w:cs="Arial"/>
          <w:sz w:val="20"/>
        </w:rPr>
      </w:pPr>
      <w:r w:rsidRPr="00AE3006">
        <w:rPr>
          <w:rFonts w:ascii="Arial" w:eastAsia="Times" w:hAnsi="Arial" w:cs="Arial"/>
          <w:sz w:val="20"/>
        </w:rPr>
        <w:t>•</w:t>
      </w:r>
      <w:r w:rsidRPr="00AE3006">
        <w:rPr>
          <w:rFonts w:ascii="Arial" w:eastAsia="Times" w:hAnsi="Arial" w:cs="Arial"/>
          <w:sz w:val="20"/>
        </w:rPr>
        <w:tab/>
        <w:t>Threaten to eliminate a plant or animal community;</w:t>
      </w:r>
    </w:p>
    <w:p w14:paraId="418FA42B" w14:textId="77777777" w:rsidR="00AE3006" w:rsidRPr="00AE3006" w:rsidRDefault="00AE3006" w:rsidP="00AE3006">
      <w:pPr>
        <w:pStyle w:val="ListParagraph"/>
        <w:jc w:val="both"/>
        <w:rPr>
          <w:rFonts w:ascii="Arial" w:eastAsia="Times" w:hAnsi="Arial" w:cs="Arial"/>
          <w:sz w:val="20"/>
        </w:rPr>
      </w:pPr>
      <w:r w:rsidRPr="00AE3006">
        <w:rPr>
          <w:rFonts w:ascii="Arial" w:eastAsia="Times" w:hAnsi="Arial" w:cs="Arial"/>
          <w:sz w:val="20"/>
        </w:rPr>
        <w:lastRenderedPageBreak/>
        <w:t>•</w:t>
      </w:r>
      <w:r w:rsidRPr="00AE3006">
        <w:rPr>
          <w:rFonts w:ascii="Arial" w:eastAsia="Times" w:hAnsi="Arial" w:cs="Arial"/>
          <w:sz w:val="20"/>
        </w:rPr>
        <w:tab/>
        <w:t>Reduce the numbers or range of a rare, threatened, or endangered species;</w:t>
      </w:r>
    </w:p>
    <w:p w14:paraId="3E99E874" w14:textId="77777777" w:rsidR="00AE3006" w:rsidRPr="00AE3006" w:rsidRDefault="00AE3006" w:rsidP="00AE3006">
      <w:pPr>
        <w:pStyle w:val="ListParagraph"/>
        <w:jc w:val="both"/>
        <w:rPr>
          <w:rFonts w:ascii="Arial" w:eastAsia="Times" w:hAnsi="Arial" w:cs="Arial"/>
          <w:sz w:val="20"/>
        </w:rPr>
      </w:pPr>
      <w:r w:rsidRPr="00AE3006">
        <w:rPr>
          <w:rFonts w:ascii="Arial" w:eastAsia="Times" w:hAnsi="Arial" w:cs="Arial"/>
          <w:sz w:val="20"/>
        </w:rPr>
        <w:t>•</w:t>
      </w:r>
      <w:r w:rsidRPr="00AE3006">
        <w:rPr>
          <w:rFonts w:ascii="Arial" w:eastAsia="Times" w:hAnsi="Arial" w:cs="Arial"/>
          <w:sz w:val="20"/>
        </w:rPr>
        <w:tab/>
        <w:t>Eliminate important examples of the major periods of California history or pre-history;</w:t>
      </w:r>
    </w:p>
    <w:p w14:paraId="31777405" w14:textId="77777777" w:rsidR="00AE3006" w:rsidRPr="00AE3006" w:rsidRDefault="00AE3006" w:rsidP="00AE3006">
      <w:pPr>
        <w:pStyle w:val="ListParagraph"/>
        <w:jc w:val="both"/>
        <w:rPr>
          <w:rFonts w:ascii="Arial" w:eastAsia="Times" w:hAnsi="Arial" w:cs="Arial"/>
          <w:sz w:val="20"/>
        </w:rPr>
      </w:pPr>
      <w:r w:rsidRPr="00AE3006">
        <w:rPr>
          <w:rFonts w:ascii="Arial" w:eastAsia="Times" w:hAnsi="Arial" w:cs="Arial"/>
          <w:sz w:val="20"/>
        </w:rPr>
        <w:t>•</w:t>
      </w:r>
      <w:r w:rsidRPr="00AE3006">
        <w:rPr>
          <w:rFonts w:ascii="Arial" w:eastAsia="Times" w:hAnsi="Arial" w:cs="Arial"/>
          <w:sz w:val="20"/>
        </w:rPr>
        <w:tab/>
        <w:t>Achieve short term goals to the disadvantage of long term goals;</w:t>
      </w:r>
    </w:p>
    <w:p w14:paraId="4EAAC167" w14:textId="77777777" w:rsidR="00AE3006" w:rsidRPr="00AE3006" w:rsidRDefault="00AE3006" w:rsidP="00AE3006">
      <w:pPr>
        <w:pStyle w:val="ListParagraph"/>
        <w:jc w:val="both"/>
        <w:rPr>
          <w:rFonts w:ascii="Arial" w:eastAsia="Times" w:hAnsi="Arial" w:cs="Arial"/>
          <w:sz w:val="20"/>
        </w:rPr>
      </w:pPr>
      <w:r w:rsidRPr="00AE3006">
        <w:rPr>
          <w:rFonts w:ascii="Arial" w:eastAsia="Times" w:hAnsi="Arial" w:cs="Arial"/>
          <w:sz w:val="20"/>
        </w:rPr>
        <w:t>•</w:t>
      </w:r>
      <w:r w:rsidRPr="00AE3006">
        <w:rPr>
          <w:rFonts w:ascii="Arial" w:eastAsia="Times" w:hAnsi="Arial" w:cs="Arial"/>
          <w:sz w:val="20"/>
        </w:rPr>
        <w:tab/>
        <w:t xml:space="preserve">Have environmental effects that will directly or indirectly cause substantial adverse effects on </w:t>
      </w:r>
      <w:r>
        <w:rPr>
          <w:rFonts w:ascii="Arial" w:eastAsia="Times" w:hAnsi="Arial" w:cs="Arial"/>
          <w:sz w:val="20"/>
        </w:rPr>
        <w:tab/>
      </w:r>
      <w:r w:rsidRPr="00AE3006">
        <w:rPr>
          <w:rFonts w:ascii="Arial" w:eastAsia="Times" w:hAnsi="Arial" w:cs="Arial"/>
          <w:sz w:val="20"/>
        </w:rPr>
        <w:t>human beings; or</w:t>
      </w:r>
    </w:p>
    <w:p w14:paraId="07CA613E" w14:textId="77777777" w:rsidR="00AE3006" w:rsidRDefault="00AE3006" w:rsidP="00AE3006">
      <w:pPr>
        <w:pStyle w:val="ListParagraph"/>
        <w:spacing w:after="0" w:line="240" w:lineRule="auto"/>
        <w:ind w:left="0"/>
        <w:jc w:val="both"/>
        <w:rPr>
          <w:rFonts w:ascii="Arial" w:eastAsia="Times" w:hAnsi="Arial" w:cs="Arial"/>
          <w:sz w:val="20"/>
        </w:rPr>
      </w:pPr>
      <w:r>
        <w:rPr>
          <w:rFonts w:ascii="Arial" w:eastAsia="Times" w:hAnsi="Arial" w:cs="Arial"/>
          <w:sz w:val="20"/>
        </w:rPr>
        <w:tab/>
      </w:r>
      <w:r w:rsidRPr="00AE3006">
        <w:rPr>
          <w:rFonts w:ascii="Arial" w:eastAsia="Times" w:hAnsi="Arial" w:cs="Arial"/>
          <w:sz w:val="20"/>
        </w:rPr>
        <w:t>•</w:t>
      </w:r>
      <w:r w:rsidRPr="00AE3006">
        <w:rPr>
          <w:rFonts w:ascii="Arial" w:eastAsia="Times" w:hAnsi="Arial" w:cs="Arial"/>
          <w:sz w:val="20"/>
        </w:rPr>
        <w:tab/>
        <w:t xml:space="preserve">Have possible environmental effects that are individually limited but cumulatively considerable </w:t>
      </w:r>
      <w:r>
        <w:rPr>
          <w:rFonts w:ascii="Arial" w:eastAsia="Times" w:hAnsi="Arial" w:cs="Arial"/>
          <w:sz w:val="20"/>
        </w:rPr>
        <w:tab/>
      </w:r>
      <w:r>
        <w:rPr>
          <w:rFonts w:ascii="Arial" w:eastAsia="Times" w:hAnsi="Arial" w:cs="Arial"/>
          <w:sz w:val="20"/>
        </w:rPr>
        <w:tab/>
      </w:r>
      <w:r>
        <w:rPr>
          <w:rFonts w:ascii="Arial" w:eastAsia="Times" w:hAnsi="Arial" w:cs="Arial"/>
          <w:sz w:val="20"/>
        </w:rPr>
        <w:tab/>
      </w:r>
      <w:r w:rsidRPr="00AE3006">
        <w:rPr>
          <w:rFonts w:ascii="Arial" w:eastAsia="Times" w:hAnsi="Arial" w:cs="Arial"/>
          <w:sz w:val="20"/>
        </w:rPr>
        <w:t>when viewed in connection with past, current, and reasonably anticipated future projects.</w:t>
      </w:r>
    </w:p>
    <w:p w14:paraId="7A012C4F" w14:textId="77777777" w:rsidR="00211F6A" w:rsidRDefault="00211F6A">
      <w:pPr>
        <w:tabs>
          <w:tab w:val="left" w:pos="720"/>
        </w:tabs>
        <w:ind w:left="720" w:hanging="720"/>
        <w:jc w:val="both"/>
        <w:rPr>
          <w:rFonts w:ascii="Arial" w:eastAsia="Times" w:hAnsi="Arial" w:cs="Arial"/>
          <w:sz w:val="20"/>
          <w:szCs w:val="22"/>
        </w:rPr>
      </w:pPr>
    </w:p>
    <w:p w14:paraId="1A0DDA06" w14:textId="77777777" w:rsidR="00AF2023" w:rsidRDefault="00211F6A" w:rsidP="00A57D50">
      <w:pPr>
        <w:ind w:left="720"/>
        <w:rPr>
          <w:rFonts w:ascii="Arial" w:eastAsia="Arial" w:hAnsi="Arial" w:cs="Arial"/>
          <w:sz w:val="20"/>
        </w:rPr>
      </w:pPr>
      <w:r w:rsidRPr="00211F6A">
        <w:rPr>
          <w:rFonts w:ascii="Arial" w:eastAsia="Times" w:hAnsi="Arial" w:cs="Arial"/>
          <w:sz w:val="20"/>
        </w:rPr>
        <w:t>Potential environmental</w:t>
      </w:r>
      <w:r w:rsidR="00A57D50">
        <w:rPr>
          <w:rFonts w:ascii="Arial" w:eastAsia="Times" w:hAnsi="Arial" w:cs="Arial"/>
          <w:sz w:val="20"/>
        </w:rPr>
        <w:t xml:space="preserve"> impacts from the approval of a</w:t>
      </w:r>
      <w:r w:rsidRPr="00211F6A">
        <w:rPr>
          <w:rFonts w:ascii="Arial" w:eastAsia="Arial" w:hAnsi="Arial" w:cs="Arial"/>
          <w:sz w:val="20"/>
        </w:rPr>
        <w:t xml:space="preserve"> </w:t>
      </w:r>
      <w:r w:rsidR="00A57D50">
        <w:rPr>
          <w:rFonts w:ascii="Arial" w:eastAsia="Arial" w:hAnsi="Arial" w:cs="Arial"/>
          <w:sz w:val="20"/>
        </w:rPr>
        <w:t xml:space="preserve">subdivision of a 4.10± acre parcel to create one parcel of 2.37± acres (Lot 1) and one parcel of 1.73± acres (Lot 2), as well as the subsequent construction of multi-family housing complex </w:t>
      </w:r>
      <w:r w:rsidR="009D77DC">
        <w:rPr>
          <w:rFonts w:ascii="Arial" w:eastAsia="Arial" w:hAnsi="Arial" w:cs="Arial"/>
          <w:sz w:val="20"/>
        </w:rPr>
        <w:t>have been analyzed in this document</w:t>
      </w:r>
      <w:r w:rsidR="00A57D50">
        <w:rPr>
          <w:rFonts w:ascii="Arial" w:eastAsia="Arial" w:hAnsi="Arial" w:cs="Arial"/>
          <w:sz w:val="20"/>
        </w:rPr>
        <w:t xml:space="preserve">, </w:t>
      </w:r>
      <w:r w:rsidR="009D77DC">
        <w:rPr>
          <w:rFonts w:ascii="Arial" w:eastAsia="Arial" w:hAnsi="Arial" w:cs="Arial"/>
          <w:sz w:val="20"/>
        </w:rPr>
        <w:t>and</w:t>
      </w:r>
      <w:r w:rsidR="00A57D50">
        <w:rPr>
          <w:rFonts w:ascii="Arial" w:eastAsia="Arial" w:hAnsi="Arial" w:cs="Arial"/>
          <w:sz w:val="20"/>
        </w:rPr>
        <w:t xml:space="preserve"> the impacts have been determined to be </w:t>
      </w:r>
      <w:r w:rsidR="009D77DC">
        <w:rPr>
          <w:rFonts w:ascii="Arial" w:eastAsia="Arial" w:hAnsi="Arial" w:cs="Arial"/>
          <w:sz w:val="20"/>
        </w:rPr>
        <w:t>less than significant.</w:t>
      </w:r>
    </w:p>
    <w:p w14:paraId="2071CD75" w14:textId="77777777" w:rsidR="009D77DC" w:rsidRDefault="009D77DC" w:rsidP="00211F6A">
      <w:pPr>
        <w:rPr>
          <w:rFonts w:ascii="Arial" w:eastAsia="Arial" w:hAnsi="Arial" w:cs="Arial"/>
          <w:sz w:val="20"/>
        </w:rPr>
      </w:pPr>
    </w:p>
    <w:p w14:paraId="48E3BA99" w14:textId="77777777" w:rsidR="00331210" w:rsidRDefault="00331210" w:rsidP="00331210">
      <w:pPr>
        <w:tabs>
          <w:tab w:val="left" w:pos="720"/>
        </w:tabs>
        <w:ind w:left="720" w:hanging="720"/>
        <w:jc w:val="both"/>
        <w:rPr>
          <w:rFonts w:ascii="Arial" w:eastAsia="Arial" w:hAnsi="Arial" w:cs="Arial"/>
          <w:sz w:val="20"/>
        </w:rPr>
      </w:pPr>
      <w:r w:rsidRPr="00C4569A">
        <w:rPr>
          <w:rFonts w:ascii="Arial" w:eastAsia="Times" w:hAnsi="Arial" w:cs="Arial"/>
          <w:sz w:val="20"/>
        </w:rPr>
        <w:t>a</w:t>
      </w:r>
      <w:r>
        <w:rPr>
          <w:rFonts w:ascii="Arial" w:eastAsia="Times" w:hAnsi="Arial" w:cs="Arial"/>
          <w:sz w:val="20"/>
        </w:rPr>
        <w:t>)</w:t>
      </w:r>
      <w:r>
        <w:rPr>
          <w:rFonts w:ascii="Arial" w:eastAsia="Times" w:hAnsi="Arial" w:cs="Arial"/>
          <w:sz w:val="20"/>
        </w:rPr>
        <w:tab/>
      </w:r>
      <w:r w:rsidR="00A57D50">
        <w:rPr>
          <w:rFonts w:ascii="Arial" w:eastAsia="Arial" w:hAnsi="Arial" w:cs="Arial"/>
          <w:b/>
          <w:sz w:val="20"/>
        </w:rPr>
        <w:t>No Impact</w:t>
      </w:r>
      <w:r>
        <w:rPr>
          <w:rFonts w:ascii="Arial" w:eastAsia="Arial" w:hAnsi="Arial" w:cs="Arial"/>
          <w:sz w:val="20"/>
        </w:rPr>
        <w:t xml:space="preserve">: </w:t>
      </w:r>
      <w:r w:rsidR="00C96DBB">
        <w:rPr>
          <w:rFonts w:ascii="Arial" w:eastAsia="Arial" w:hAnsi="Arial" w:cs="Arial"/>
          <w:sz w:val="20"/>
        </w:rPr>
        <w:t>As noted in previous sections, the proposed project has limited impact on the quality of the environment and it would not substantially reduce the habitat of a fish or wildlife species, cause a fish or wildlife population to drop below self-sustaining levels, threaten to eliminate a plant or animal community, reduce the number or restrict the range of a rare or endangered plant or animal, nor would the project eliminate important examples of the major periods of California history or prehistory. Any impacts that would occur are considered to be less than significant and will be diminished through the Conditions of Approval.</w:t>
      </w:r>
    </w:p>
    <w:p w14:paraId="637A6927" w14:textId="77777777" w:rsidR="00331210" w:rsidRDefault="00C96DBB" w:rsidP="00A57D50">
      <w:pPr>
        <w:tabs>
          <w:tab w:val="left" w:pos="720"/>
        </w:tabs>
        <w:ind w:left="720" w:hanging="720"/>
        <w:jc w:val="both"/>
        <w:rPr>
          <w:rFonts w:ascii="Arial" w:eastAsia="Times" w:hAnsi="Arial" w:cs="Arial"/>
          <w:sz w:val="20"/>
        </w:rPr>
      </w:pPr>
      <w:r>
        <w:rPr>
          <w:rFonts w:ascii="Arial" w:eastAsia="Times" w:hAnsi="Arial" w:cs="Arial"/>
          <w:color w:val="FF0000"/>
          <w:sz w:val="20"/>
        </w:rPr>
        <w:tab/>
      </w:r>
    </w:p>
    <w:p w14:paraId="6A20FABF" w14:textId="77777777" w:rsidR="00331210" w:rsidRDefault="00331210" w:rsidP="00331210">
      <w:pPr>
        <w:tabs>
          <w:tab w:val="left" w:pos="720"/>
        </w:tabs>
        <w:ind w:left="720" w:hanging="720"/>
        <w:jc w:val="both"/>
        <w:rPr>
          <w:rFonts w:ascii="Arial" w:eastAsia="Arial" w:hAnsi="Arial" w:cs="Arial"/>
          <w:sz w:val="20"/>
        </w:rPr>
      </w:pPr>
      <w:r w:rsidRPr="00C4569A">
        <w:rPr>
          <w:rFonts w:ascii="Arial" w:eastAsia="Times" w:hAnsi="Arial" w:cs="Arial"/>
          <w:sz w:val="20"/>
        </w:rPr>
        <w:t>b)</w:t>
      </w:r>
      <w:r>
        <w:rPr>
          <w:rFonts w:ascii="Arial" w:eastAsia="Times" w:hAnsi="Arial" w:cs="Arial"/>
          <w:sz w:val="20"/>
        </w:rPr>
        <w:tab/>
      </w:r>
      <w:r w:rsidR="00C87AE3">
        <w:rPr>
          <w:rFonts w:ascii="Arial" w:eastAsia="Arial" w:hAnsi="Arial" w:cs="Arial"/>
          <w:b/>
          <w:sz w:val="20"/>
        </w:rPr>
        <w:t>No Impact</w:t>
      </w:r>
      <w:r>
        <w:rPr>
          <w:rFonts w:ascii="Arial" w:eastAsia="Arial" w:hAnsi="Arial" w:cs="Arial"/>
          <w:sz w:val="20"/>
        </w:rPr>
        <w:t xml:space="preserve">: </w:t>
      </w:r>
      <w:r w:rsidR="00C87AE3">
        <w:rPr>
          <w:rFonts w:ascii="Arial" w:eastAsia="Arial" w:hAnsi="Arial" w:cs="Arial"/>
          <w:sz w:val="20"/>
        </w:rPr>
        <w:t xml:space="preserve">The proposed project will not create any cumulative impacts on the surrounding area and any impact that would occur is considered to be less than significant. </w:t>
      </w:r>
    </w:p>
    <w:p w14:paraId="0E405BB7" w14:textId="77777777" w:rsidR="00344129" w:rsidRDefault="00344129" w:rsidP="00331210">
      <w:pPr>
        <w:tabs>
          <w:tab w:val="left" w:pos="720"/>
        </w:tabs>
        <w:ind w:left="720" w:hanging="720"/>
        <w:jc w:val="both"/>
        <w:rPr>
          <w:rFonts w:ascii="Arial" w:eastAsia="Arial" w:hAnsi="Arial" w:cs="Arial"/>
          <w:sz w:val="20"/>
        </w:rPr>
      </w:pPr>
    </w:p>
    <w:p w14:paraId="560B254A" w14:textId="77777777" w:rsidR="009D77DC" w:rsidRPr="00344129" w:rsidRDefault="00331210" w:rsidP="00344129">
      <w:pPr>
        <w:tabs>
          <w:tab w:val="left" w:pos="720"/>
        </w:tabs>
        <w:ind w:left="720" w:hanging="720"/>
        <w:jc w:val="both"/>
        <w:rPr>
          <w:rFonts w:ascii="Arial" w:eastAsia="Arial" w:hAnsi="Arial" w:cs="Arial"/>
          <w:sz w:val="20"/>
        </w:rPr>
      </w:pPr>
      <w:r>
        <w:rPr>
          <w:rFonts w:ascii="Arial" w:eastAsia="Times" w:hAnsi="Arial" w:cs="Arial"/>
          <w:sz w:val="20"/>
        </w:rPr>
        <w:t>c</w:t>
      </w:r>
      <w:r w:rsidRPr="00C4569A">
        <w:rPr>
          <w:rFonts w:ascii="Arial" w:eastAsia="Times" w:hAnsi="Arial" w:cs="Arial"/>
          <w:sz w:val="20"/>
        </w:rPr>
        <w:t>)</w:t>
      </w:r>
      <w:r>
        <w:rPr>
          <w:rFonts w:ascii="Arial" w:eastAsia="Times" w:hAnsi="Arial" w:cs="Arial"/>
          <w:sz w:val="20"/>
        </w:rPr>
        <w:tab/>
      </w:r>
      <w:r w:rsidR="00344129">
        <w:rPr>
          <w:rFonts w:ascii="Arial" w:eastAsia="Arial" w:hAnsi="Arial" w:cs="Arial"/>
          <w:b/>
          <w:sz w:val="20"/>
        </w:rPr>
        <w:t>No Impact</w:t>
      </w:r>
      <w:r w:rsidR="00344129">
        <w:rPr>
          <w:rFonts w:ascii="Arial" w:eastAsia="Arial" w:hAnsi="Arial" w:cs="Arial"/>
          <w:sz w:val="20"/>
        </w:rPr>
        <w:t>: Due to the insignificant impacts on the environment, as indicated through this Initial Study, the proposed project would not have an effect on the environment that would have adverse impacts on human beings.</w:t>
      </w:r>
    </w:p>
    <w:p w14:paraId="04A26F5D" w14:textId="77777777" w:rsidR="00AF2023" w:rsidRPr="00C4569A" w:rsidRDefault="00AF2023">
      <w:pPr>
        <w:jc w:val="both"/>
        <w:rPr>
          <w:rFonts w:ascii="Arial" w:eastAsia="Arial" w:hAnsi="Arial" w:cs="Arial"/>
          <w:bCs/>
          <w:sz w:val="20"/>
        </w:rPr>
      </w:pPr>
    </w:p>
    <w:p w14:paraId="6696F057" w14:textId="77777777" w:rsidR="00AF2023" w:rsidRPr="00C4569A" w:rsidRDefault="00AF2023">
      <w:pPr>
        <w:jc w:val="both"/>
        <w:rPr>
          <w:rFonts w:ascii="Arial" w:eastAsia="Times" w:hAnsi="Arial" w:cs="Arial"/>
          <w:sz w:val="20"/>
        </w:rPr>
      </w:pPr>
      <w:r w:rsidRPr="00C4569A">
        <w:rPr>
          <w:rFonts w:ascii="Arial" w:eastAsia="Times" w:hAnsi="Arial" w:cs="Arial"/>
          <w:b/>
          <w:sz w:val="20"/>
        </w:rPr>
        <w:t xml:space="preserve">DETERMINATION:  </w:t>
      </w:r>
      <w:r w:rsidRPr="00C4569A">
        <w:rPr>
          <w:rFonts w:ascii="Arial" w:eastAsia="Times" w:hAnsi="Arial" w:cs="Arial"/>
          <w:sz w:val="20"/>
        </w:rPr>
        <w:t>On the basis of this initial evaluation:</w:t>
      </w:r>
    </w:p>
    <w:p w14:paraId="478F243A" w14:textId="77777777" w:rsidR="00AF2023" w:rsidRPr="00C4569A" w:rsidRDefault="00AF2023">
      <w:pPr>
        <w:jc w:val="both"/>
        <w:rPr>
          <w:rFonts w:ascii="Arial" w:eastAsia="Times" w:hAnsi="Arial" w:cs="Arial"/>
          <w:sz w:val="20"/>
        </w:rPr>
      </w:pPr>
    </w:p>
    <w:p w14:paraId="596DB11E" w14:textId="77777777" w:rsidR="00AF2023" w:rsidRPr="00C4569A" w:rsidRDefault="00A57D50">
      <w:pPr>
        <w:tabs>
          <w:tab w:val="left" w:pos="360"/>
          <w:tab w:val="left" w:pos="540"/>
        </w:tabs>
        <w:spacing w:after="120"/>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1"/>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r w:rsidR="00AF2023" w:rsidRPr="00C4569A">
        <w:rPr>
          <w:rFonts w:ascii="Arial" w:eastAsia="Times" w:hAnsi="Arial" w:cs="Arial"/>
          <w:sz w:val="20"/>
        </w:rPr>
        <w:tab/>
        <w:t>I find that the proposed project COULD NOT have a significant effect on the environment, and a NEGATIVE DECLARATION will be prepared.</w:t>
      </w:r>
    </w:p>
    <w:p w14:paraId="6030A2E3" w14:textId="77777777" w:rsidR="00AF2023" w:rsidRPr="00C4569A" w:rsidRDefault="00A57D50">
      <w:pPr>
        <w:tabs>
          <w:tab w:val="left" w:pos="360"/>
          <w:tab w:val="left" w:pos="540"/>
        </w:tabs>
        <w:spacing w:after="120"/>
        <w:jc w:val="both"/>
        <w:rPr>
          <w:rFonts w:ascii="Arial" w:eastAsia="Times" w:hAnsi="Arial" w:cs="Arial"/>
          <w:sz w:val="20"/>
        </w:rPr>
      </w:pPr>
      <w:r>
        <w:rPr>
          <w:rFonts w:ascii="Arial" w:eastAsia="Times" w:hAnsi="Arial" w:cs="Arial"/>
          <w:sz w:val="20"/>
        </w:rPr>
        <w:fldChar w:fldCharType="begin">
          <w:ffData>
            <w:name w:val=""/>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r w:rsidR="00AF2023" w:rsidRPr="00C4569A">
        <w:rPr>
          <w:rFonts w:ascii="Arial" w:eastAsia="Times" w:hAnsi="Arial" w:cs="Arial"/>
          <w:sz w:val="20"/>
        </w:rPr>
        <w:tab/>
        <w:t>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p>
    <w:p w14:paraId="44E5DA3F" w14:textId="77777777" w:rsidR="00AF2023" w:rsidRPr="00C4569A" w:rsidRDefault="00AF2023">
      <w:pPr>
        <w:tabs>
          <w:tab w:val="left" w:pos="360"/>
          <w:tab w:val="left" w:pos="540"/>
        </w:tabs>
        <w:spacing w:after="120"/>
        <w:jc w:val="both"/>
        <w:rPr>
          <w:rFonts w:ascii="Arial" w:eastAsia="Times" w:hAnsi="Arial" w:cs="Arial"/>
          <w:sz w:val="20"/>
        </w:rPr>
      </w:pPr>
      <w:r>
        <w:rPr>
          <w:rFonts w:ascii="Arial" w:eastAsia="Times" w:hAnsi="Arial" w:cs="Arial"/>
          <w:sz w:val="20"/>
        </w:rPr>
        <w:fldChar w:fldCharType="begin">
          <w:ffData>
            <w:name w:val="Check2"/>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r w:rsidRPr="00C4569A">
        <w:rPr>
          <w:rFonts w:ascii="Arial" w:eastAsia="Times" w:hAnsi="Arial" w:cs="Arial"/>
          <w:sz w:val="20"/>
        </w:rPr>
        <w:tab/>
        <w:t>I find that the proposed project MAY have a significant effect on the environment, and an ENVIRONMENTAL IMPACT REPORT is required.</w:t>
      </w:r>
    </w:p>
    <w:p w14:paraId="40F27F6C" w14:textId="77777777" w:rsidR="00AF2023" w:rsidRPr="00C4569A" w:rsidRDefault="00AF2023">
      <w:pPr>
        <w:tabs>
          <w:tab w:val="left" w:pos="360"/>
          <w:tab w:val="left" w:pos="540"/>
        </w:tabs>
        <w:spacing w:after="120"/>
        <w:jc w:val="both"/>
        <w:rPr>
          <w:rFonts w:ascii="Arial" w:eastAsia="Arial" w:hAnsi="Arial" w:cs="Arial"/>
          <w:sz w:val="20"/>
        </w:rPr>
      </w:pPr>
      <w:r>
        <w:rPr>
          <w:rFonts w:ascii="Arial" w:eastAsia="Times" w:hAnsi="Arial" w:cs="Arial"/>
          <w:sz w:val="20"/>
        </w:rPr>
        <w:fldChar w:fldCharType="begin">
          <w:ffData>
            <w:name w:val="Check2"/>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r w:rsidRPr="00C4569A">
        <w:rPr>
          <w:rFonts w:ascii="Arial" w:eastAsia="Times" w:hAnsi="Arial" w:cs="Arial"/>
          <w:sz w:val="20"/>
        </w:rPr>
        <w:tab/>
        <w:t>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w:t>
      </w:r>
    </w:p>
    <w:p w14:paraId="320F3896" w14:textId="77777777" w:rsidR="00AF2023" w:rsidRPr="00C4569A" w:rsidRDefault="00AF2023">
      <w:pPr>
        <w:tabs>
          <w:tab w:val="left" w:pos="360"/>
          <w:tab w:val="left" w:pos="540"/>
        </w:tabs>
        <w:jc w:val="both"/>
        <w:rPr>
          <w:rFonts w:ascii="Arial" w:eastAsia="Times" w:hAnsi="Arial" w:cs="Arial"/>
          <w:sz w:val="20"/>
        </w:rPr>
      </w:pPr>
      <w:r>
        <w:rPr>
          <w:rFonts w:ascii="Arial" w:eastAsia="Times" w:hAnsi="Arial" w:cs="Arial"/>
          <w:sz w:val="20"/>
        </w:rPr>
        <w:fldChar w:fldCharType="begin">
          <w:ffData>
            <w:name w:val="Check2"/>
            <w:enabled/>
            <w:calcOnExit w:val="0"/>
            <w:checkBox>
              <w:sizeAuto/>
              <w:default w:val="0"/>
            </w:checkBox>
          </w:ffData>
        </w:fldChar>
      </w:r>
      <w:r>
        <w:rPr>
          <w:rFonts w:ascii="Arial" w:eastAsia="Times" w:hAnsi="Arial" w:cs="Arial"/>
          <w:sz w:val="20"/>
        </w:rPr>
        <w:instrText xml:space="preserve"> FORMCHECKBOX </w:instrText>
      </w:r>
      <w:r w:rsidR="0076082F">
        <w:rPr>
          <w:rFonts w:ascii="Arial" w:eastAsia="Times" w:hAnsi="Arial" w:cs="Arial"/>
          <w:sz w:val="20"/>
        </w:rPr>
      </w:r>
      <w:r w:rsidR="0076082F">
        <w:rPr>
          <w:rFonts w:ascii="Arial" w:eastAsia="Times" w:hAnsi="Arial" w:cs="Arial"/>
          <w:sz w:val="20"/>
        </w:rPr>
        <w:fldChar w:fldCharType="separate"/>
      </w:r>
      <w:r>
        <w:rPr>
          <w:rFonts w:ascii="Arial" w:eastAsia="Times" w:hAnsi="Arial" w:cs="Arial"/>
          <w:sz w:val="20"/>
        </w:rPr>
        <w:fldChar w:fldCharType="end"/>
      </w:r>
      <w:r w:rsidRPr="00C4569A">
        <w:rPr>
          <w:rFonts w:ascii="Arial" w:eastAsia="Times" w:hAnsi="Arial" w:cs="Arial"/>
          <w:sz w:val="20"/>
        </w:rPr>
        <w:tab/>
        <w:t>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p w14:paraId="0CFAB0FB" w14:textId="77777777" w:rsidR="00AF2023" w:rsidRPr="00C4569A" w:rsidRDefault="00AF2023">
      <w:pPr>
        <w:jc w:val="both"/>
        <w:rPr>
          <w:rFonts w:ascii="Arial" w:eastAsia="Arial" w:hAnsi="Arial" w:cs="Arial"/>
          <w:sz w:val="20"/>
        </w:rPr>
      </w:pPr>
    </w:p>
    <w:p w14:paraId="08644289" w14:textId="77777777" w:rsidR="00AF2023" w:rsidRPr="00C4569A" w:rsidRDefault="00AF2023">
      <w:pPr>
        <w:jc w:val="both"/>
        <w:rPr>
          <w:rFonts w:ascii="Arial" w:eastAsia="Arial" w:hAnsi="Arial" w:cs="Arial"/>
          <w:sz w:val="20"/>
        </w:rPr>
      </w:pPr>
    </w:p>
    <w:p w14:paraId="095941D6" w14:textId="77777777" w:rsidR="00AF2023" w:rsidRPr="00C4569A" w:rsidRDefault="00AF2023">
      <w:pPr>
        <w:jc w:val="both"/>
        <w:rPr>
          <w:rFonts w:ascii="Arial" w:eastAsia="Arial" w:hAnsi="Arial" w:cs="Arial"/>
          <w:sz w:val="20"/>
        </w:rPr>
      </w:pPr>
    </w:p>
    <w:p w14:paraId="403F6DD5" w14:textId="77777777" w:rsidR="00AF2023" w:rsidRPr="00C4569A" w:rsidRDefault="00AF2023">
      <w:pPr>
        <w:tabs>
          <w:tab w:val="center" w:pos="1800"/>
          <w:tab w:val="left" w:pos="3600"/>
          <w:tab w:val="left" w:pos="5040"/>
          <w:tab w:val="center" w:pos="7560"/>
          <w:tab w:val="right" w:pos="9900"/>
        </w:tabs>
        <w:jc w:val="both"/>
        <w:rPr>
          <w:rFonts w:ascii="Arial" w:eastAsia="Arial" w:hAnsi="Arial" w:cs="Arial"/>
          <w:sz w:val="20"/>
        </w:rPr>
      </w:pPr>
      <w:r w:rsidRPr="00C4569A">
        <w:rPr>
          <w:rFonts w:ascii="Arial" w:eastAsia="Arial" w:hAnsi="Arial" w:cs="Arial"/>
          <w:sz w:val="20"/>
          <w:u w:val="single"/>
        </w:rPr>
        <w:tab/>
      </w:r>
      <w:r w:rsidRPr="00C4569A">
        <w:rPr>
          <w:rFonts w:ascii="Arial" w:eastAsia="Arial" w:hAnsi="Arial" w:cs="Arial"/>
          <w:sz w:val="20"/>
          <w:u w:val="single"/>
        </w:rPr>
        <w:tab/>
      </w:r>
      <w:r w:rsidRPr="00C4569A">
        <w:rPr>
          <w:rFonts w:ascii="Arial" w:eastAsia="Arial" w:hAnsi="Arial" w:cs="Arial"/>
          <w:sz w:val="20"/>
        </w:rPr>
        <w:tab/>
      </w:r>
      <w:r w:rsidRPr="00C4569A">
        <w:rPr>
          <w:rFonts w:ascii="Arial" w:eastAsia="Arial" w:hAnsi="Arial" w:cs="Arial"/>
          <w:sz w:val="20"/>
          <w:u w:val="single"/>
        </w:rPr>
        <w:tab/>
      </w:r>
      <w:r w:rsidRPr="00C4569A">
        <w:rPr>
          <w:rFonts w:ascii="Arial" w:eastAsia="Arial" w:hAnsi="Arial" w:cs="Arial"/>
          <w:sz w:val="20"/>
          <w:u w:val="single"/>
        </w:rPr>
        <w:tab/>
      </w:r>
    </w:p>
    <w:p w14:paraId="5C655BF8" w14:textId="77777777" w:rsidR="00AF2023" w:rsidRPr="00C4569A" w:rsidRDefault="00AF2023">
      <w:pPr>
        <w:tabs>
          <w:tab w:val="center" w:pos="1800"/>
          <w:tab w:val="left" w:pos="3600"/>
          <w:tab w:val="left" w:pos="5040"/>
          <w:tab w:val="center" w:pos="7560"/>
          <w:tab w:val="right" w:pos="10200"/>
        </w:tabs>
        <w:jc w:val="both"/>
        <w:rPr>
          <w:rFonts w:ascii="Arial" w:eastAsia="Arial" w:hAnsi="Arial" w:cs="Arial"/>
          <w:sz w:val="20"/>
        </w:rPr>
      </w:pPr>
      <w:r w:rsidRPr="00C4569A">
        <w:rPr>
          <w:rFonts w:ascii="Arial" w:eastAsia="Arial" w:hAnsi="Arial" w:cs="Arial"/>
          <w:sz w:val="20"/>
        </w:rPr>
        <w:tab/>
        <w:t>DATE</w:t>
      </w:r>
      <w:r w:rsidRPr="00C4569A">
        <w:rPr>
          <w:rFonts w:ascii="Arial" w:eastAsia="Arial" w:hAnsi="Arial" w:cs="Arial"/>
          <w:sz w:val="20"/>
        </w:rPr>
        <w:tab/>
      </w:r>
      <w:r w:rsidRPr="00C4569A">
        <w:rPr>
          <w:rFonts w:ascii="Arial" w:eastAsia="Arial" w:hAnsi="Arial" w:cs="Arial"/>
          <w:sz w:val="20"/>
        </w:rPr>
        <w:tab/>
      </w:r>
      <w:r w:rsidRPr="00C4569A">
        <w:rPr>
          <w:rFonts w:ascii="Arial" w:eastAsia="Arial" w:hAnsi="Arial" w:cs="Arial"/>
          <w:sz w:val="20"/>
        </w:rPr>
        <w:tab/>
      </w:r>
      <w:r w:rsidR="00A57D50">
        <w:rPr>
          <w:rFonts w:ascii="Arial" w:eastAsia="Arial" w:hAnsi="Arial" w:cs="Arial"/>
          <w:sz w:val="20"/>
        </w:rPr>
        <w:t>RUSSELL D. FORD</w:t>
      </w:r>
    </w:p>
    <w:sectPr w:rsidR="00AF2023" w:rsidRPr="00C4569A" w:rsidSect="0076082F">
      <w:headerReference w:type="even" r:id="rId8"/>
      <w:headerReference w:type="default" r:id="rId9"/>
      <w:headerReference w:type="first" r:id="rId10"/>
      <w:pgSz w:w="12240" w:h="15840" w:code="1"/>
      <w:pgMar w:top="1440" w:right="1080" w:bottom="63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8A04" w14:textId="77777777" w:rsidR="004B4B52" w:rsidRDefault="004B4B52">
      <w:r>
        <w:separator/>
      </w:r>
    </w:p>
  </w:endnote>
  <w:endnote w:type="continuationSeparator" w:id="0">
    <w:p w14:paraId="4C03DE04" w14:textId="77777777" w:rsidR="004B4B52" w:rsidRDefault="004B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font>
  <w:font w:name="WP TypographicSymbol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CB35" w14:textId="77777777" w:rsidR="004B4B52" w:rsidRDefault="004B4B52">
      <w:r>
        <w:separator/>
      </w:r>
    </w:p>
  </w:footnote>
  <w:footnote w:type="continuationSeparator" w:id="0">
    <w:p w14:paraId="7BCB5053" w14:textId="77777777" w:rsidR="004B4B52" w:rsidRDefault="004B4B52">
      <w:r>
        <w:continuationSeparator/>
      </w:r>
    </w:p>
  </w:footnote>
  <w:footnote w:id="1">
    <w:p w14:paraId="432C95CA" w14:textId="77777777" w:rsidR="004B4B52" w:rsidRPr="00B53110" w:rsidRDefault="004B4B52">
      <w:pPr>
        <w:pStyle w:val="FootnoteText"/>
        <w:rPr>
          <w:rFonts w:ascii="Arial" w:hAnsi="Arial" w:cs="Arial"/>
          <w:sz w:val="18"/>
          <w:szCs w:val="18"/>
        </w:rPr>
      </w:pPr>
      <w:r w:rsidRPr="00B53110">
        <w:rPr>
          <w:rStyle w:val="FootnoteReference"/>
          <w:rFonts w:ascii="Arial" w:hAnsi="Arial" w:cs="Arial"/>
          <w:sz w:val="18"/>
          <w:szCs w:val="18"/>
        </w:rPr>
        <w:footnoteRef/>
      </w:r>
      <w:r w:rsidRPr="00B53110">
        <w:rPr>
          <w:rFonts w:ascii="Arial" w:hAnsi="Arial" w:cs="Arial"/>
          <w:sz w:val="18"/>
          <w:szCs w:val="18"/>
        </w:rPr>
        <w:t xml:space="preserve"> Senate Bill No. 350, Chapter 29, De León, Approved by Governor October 7,</w:t>
      </w:r>
      <w:r>
        <w:rPr>
          <w:rFonts w:ascii="Arial" w:hAnsi="Arial" w:cs="Arial"/>
          <w:sz w:val="18"/>
          <w:szCs w:val="18"/>
        </w:rPr>
        <w:t xml:space="preserve"> </w:t>
      </w:r>
      <w:r w:rsidRPr="00B53110">
        <w:rPr>
          <w:rFonts w:ascii="Arial" w:hAnsi="Arial" w:cs="Arial"/>
          <w:sz w:val="18"/>
          <w:szCs w:val="18"/>
        </w:rPr>
        <w:t>2015</w:t>
      </w:r>
    </w:p>
  </w:footnote>
  <w:footnote w:id="2">
    <w:p w14:paraId="207B3DD4" w14:textId="77777777" w:rsidR="004B4B52" w:rsidRPr="00B53110" w:rsidRDefault="004B4B52">
      <w:pPr>
        <w:pStyle w:val="FootnoteText"/>
        <w:rPr>
          <w:rFonts w:ascii="Arial" w:hAnsi="Arial" w:cs="Arial"/>
        </w:rPr>
      </w:pPr>
      <w:r w:rsidRPr="00B53110">
        <w:rPr>
          <w:rStyle w:val="FootnoteReference"/>
          <w:rFonts w:ascii="Arial" w:hAnsi="Arial" w:cs="Arial"/>
        </w:rPr>
        <w:footnoteRef/>
      </w:r>
      <w:r w:rsidRPr="00B53110">
        <w:rPr>
          <w:rFonts w:ascii="Arial" w:hAnsi="Arial" w:cs="Arial"/>
        </w:rPr>
        <w:t xml:space="preserve"> </w:t>
      </w:r>
      <w:r w:rsidRPr="00B53110">
        <w:rPr>
          <w:rFonts w:ascii="Arial" w:hAnsi="Arial" w:cs="Arial"/>
          <w:sz w:val="18"/>
          <w:szCs w:val="18"/>
        </w:rPr>
        <w:t xml:space="preserve">California Code of Regulations, Health and Safety Code Chapter 6.95 §25501 (m), Accessed March 23, 2021:  </w:t>
      </w:r>
      <w:r w:rsidRPr="00B53110">
        <w:rPr>
          <w:rFonts w:ascii="Arial" w:hAnsi="Arial" w:cs="Arial"/>
          <w:sz w:val="18"/>
          <w:szCs w:val="18"/>
        </w:rPr>
        <w:tab/>
        <w:t>https://leginfo.legislature.ca.gov/faces/codes_displaySection.xhtml?lawCode=HSC&amp;sectionNum=25501</w:t>
      </w:r>
    </w:p>
  </w:footnote>
  <w:footnote w:id="3">
    <w:p w14:paraId="32FFA085" w14:textId="77777777" w:rsidR="004B4B52" w:rsidRDefault="004B4B52">
      <w:pPr>
        <w:pStyle w:val="FootnoteText"/>
      </w:pPr>
      <w:r w:rsidRPr="00B53110">
        <w:rPr>
          <w:rStyle w:val="FootnoteReference"/>
          <w:rFonts w:ascii="Arial" w:hAnsi="Arial" w:cs="Arial"/>
        </w:rPr>
        <w:footnoteRef/>
      </w:r>
      <w:r w:rsidRPr="00B53110">
        <w:rPr>
          <w:rFonts w:ascii="Arial" w:hAnsi="Arial" w:cs="Arial"/>
        </w:rPr>
        <w:t xml:space="preserve"> </w:t>
      </w:r>
      <w:r w:rsidRPr="00B53110">
        <w:rPr>
          <w:rFonts w:ascii="Arial" w:hAnsi="Arial" w:cs="Arial"/>
          <w:sz w:val="18"/>
          <w:szCs w:val="18"/>
        </w:rPr>
        <w:t xml:space="preserve">Mendocino County General Plan, Chapter 3: Development Element, Policies DE-201-DE-204, page 3-180 &amp; 3-109 (August </w:t>
      </w:r>
      <w:r>
        <w:rPr>
          <w:rFonts w:ascii="Arial" w:hAnsi="Arial" w:cs="Arial"/>
          <w:sz w:val="18"/>
          <w:szCs w:val="18"/>
        </w:rPr>
        <w:tab/>
      </w:r>
      <w:r w:rsidRPr="00B53110">
        <w:rPr>
          <w:rFonts w:ascii="Arial" w:hAnsi="Arial" w:cs="Arial"/>
          <w:sz w:val="18"/>
          <w:szCs w:val="18"/>
        </w:rPr>
        <w:t>2009)</w:t>
      </w:r>
    </w:p>
  </w:footnote>
  <w:footnote w:id="4">
    <w:p w14:paraId="634FC06C" w14:textId="77777777" w:rsidR="004B4B52" w:rsidRPr="00B53110" w:rsidRDefault="004B4B52">
      <w:pPr>
        <w:pStyle w:val="FootnoteText"/>
        <w:rPr>
          <w:rFonts w:ascii="Arial" w:hAnsi="Arial" w:cs="Arial"/>
          <w:sz w:val="16"/>
          <w:szCs w:val="16"/>
        </w:rPr>
      </w:pPr>
      <w:r w:rsidRPr="00B53110">
        <w:rPr>
          <w:rStyle w:val="FootnoteReference"/>
          <w:rFonts w:ascii="Arial" w:hAnsi="Arial" w:cs="Arial"/>
          <w:sz w:val="16"/>
          <w:szCs w:val="16"/>
        </w:rPr>
        <w:footnoteRef/>
      </w:r>
      <w:r w:rsidRPr="00B53110">
        <w:rPr>
          <w:rFonts w:ascii="Arial" w:hAnsi="Arial" w:cs="Arial"/>
          <w:sz w:val="16"/>
          <w:szCs w:val="16"/>
        </w:rPr>
        <w:t xml:space="preserve"> Governor’s Office of Planning and Research.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97F7" w14:textId="77777777" w:rsidR="004B4B52" w:rsidRDefault="0076082F">
    <w:pPr>
      <w:pStyle w:val="Header"/>
    </w:pPr>
    <w:r>
      <w:rPr>
        <w:noProof/>
      </w:rPr>
      <w:pict w14:anchorId="2CD40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851766" o:spid="_x0000_s2053"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C2A3" w14:textId="3409CF80" w:rsidR="004B4B52" w:rsidRPr="00D41603" w:rsidRDefault="004B4B52">
    <w:pPr>
      <w:pStyle w:val="Header"/>
      <w:tabs>
        <w:tab w:val="clear" w:pos="4320"/>
        <w:tab w:val="clear" w:pos="8640"/>
        <w:tab w:val="center" w:pos="5300"/>
        <w:tab w:val="right" w:pos="10080"/>
      </w:tabs>
      <w:rPr>
        <w:rFonts w:ascii="Arial" w:eastAsia="Arial" w:hAnsi="Arial" w:cs="Arial"/>
        <w:b/>
      </w:rPr>
    </w:pPr>
    <w:r w:rsidRPr="00D41603">
      <w:rPr>
        <w:rFonts w:ascii="Arial" w:eastAsia="Arial" w:hAnsi="Arial" w:cs="Arial"/>
        <w:b/>
      </w:rPr>
      <w:t>INITIAL STUDY</w:t>
    </w:r>
    <w:r>
      <w:rPr>
        <w:rFonts w:ascii="Arial" w:eastAsia="Arial" w:hAnsi="Arial" w:cs="Arial"/>
        <w:b/>
      </w:rPr>
      <w:t>/ DRAFT NEGATIVE DECLARATION</w:t>
    </w:r>
    <w:r w:rsidR="0076082F">
      <w:rPr>
        <w:rFonts w:ascii="Arial" w:eastAsia="Arial" w:hAnsi="Arial" w:cs="Arial"/>
        <w:b/>
      </w:rPr>
      <w:tab/>
    </w:r>
    <w:r w:rsidRPr="00D41603">
      <w:rPr>
        <w:rFonts w:ascii="Arial" w:eastAsia="Arial" w:hAnsi="Arial" w:cs="Arial"/>
        <w:b/>
      </w:rPr>
      <w:tab/>
    </w:r>
    <w:r>
      <w:rPr>
        <w:rFonts w:ascii="Arial" w:eastAsia="Arial" w:hAnsi="Arial" w:cs="Arial"/>
        <w:b/>
      </w:rPr>
      <w:t>MS_2021-0002</w:t>
    </w:r>
  </w:p>
  <w:p w14:paraId="4DCCBBBC" w14:textId="0AE97805" w:rsidR="004B4B52" w:rsidRDefault="004B4B52">
    <w:pPr>
      <w:pStyle w:val="Header"/>
      <w:tabs>
        <w:tab w:val="clear" w:pos="4320"/>
        <w:tab w:val="clear" w:pos="8640"/>
        <w:tab w:val="center" w:pos="5300"/>
        <w:tab w:val="right" w:pos="10080"/>
      </w:tabs>
    </w:pPr>
    <w:r w:rsidRPr="00D41603">
      <w:rPr>
        <w:rFonts w:ascii="Arial" w:eastAsia="Arial" w:hAnsi="Arial" w:cs="Arial"/>
        <w:b/>
      </w:rPr>
      <w:tab/>
    </w:r>
    <w:r w:rsidRPr="00D41603">
      <w:rPr>
        <w:rFonts w:ascii="Arial" w:eastAsia="Arial" w:hAnsi="Arial" w:cs="Arial"/>
        <w:b/>
      </w:rPr>
      <w:tab/>
    </w:r>
    <w:r>
      <w:rPr>
        <w:rFonts w:ascii="Arial" w:eastAsia="Arial" w:hAnsi="Arial" w:cs="Arial"/>
        <w:b/>
      </w:rPr>
      <w:t>PAGE</w:t>
    </w:r>
    <w:r w:rsidRPr="00D41603">
      <w:rPr>
        <w:rFonts w:ascii="Arial" w:eastAsia="Arial" w:hAnsi="Arial" w:cs="Arial"/>
        <w:b/>
      </w:rPr>
      <w:t>-</w:t>
    </w:r>
    <w:r w:rsidRPr="0062705D">
      <w:rPr>
        <w:rFonts w:ascii="Arial" w:eastAsia="Arial" w:hAnsi="Arial" w:cs="Arial"/>
        <w:b/>
      </w:rPr>
      <w:fldChar w:fldCharType="begin"/>
    </w:r>
    <w:r w:rsidRPr="0062705D">
      <w:rPr>
        <w:rFonts w:ascii="Arial" w:eastAsia="Arial" w:hAnsi="Arial" w:cs="Arial"/>
        <w:b/>
      </w:rPr>
      <w:instrText xml:space="preserve"> PAGE   \* MERGEFORMAT </w:instrText>
    </w:r>
    <w:r w:rsidRPr="0062705D">
      <w:rPr>
        <w:rFonts w:ascii="Arial" w:eastAsia="Arial" w:hAnsi="Arial" w:cs="Arial"/>
        <w:b/>
      </w:rPr>
      <w:fldChar w:fldCharType="separate"/>
    </w:r>
    <w:r w:rsidR="0076082F">
      <w:rPr>
        <w:rFonts w:ascii="Arial" w:eastAsia="Arial" w:hAnsi="Arial" w:cs="Arial"/>
        <w:b/>
        <w:noProof/>
      </w:rPr>
      <w:t>23</w:t>
    </w:r>
    <w:r w:rsidRPr="0062705D">
      <w:rPr>
        <w:rFonts w:ascii="Arial" w:eastAsia="Arial" w:hAnsi="Arial" w:cs="Arial"/>
        <w:b/>
        <w:noProof/>
      </w:rPr>
      <w:fldChar w:fldCharType="end"/>
    </w:r>
  </w:p>
  <w:p w14:paraId="424AF0F1" w14:textId="77777777" w:rsidR="004B4B52" w:rsidRDefault="004B4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B27B" w14:textId="68C312F1" w:rsidR="004B4B52" w:rsidRDefault="004B4B52" w:rsidP="0076082F">
    <w:pPr>
      <w:pStyle w:val="Header"/>
      <w:tabs>
        <w:tab w:val="clear" w:pos="4320"/>
        <w:tab w:val="clear" w:pos="8640"/>
        <w:tab w:val="center" w:pos="5300"/>
        <w:tab w:val="right" w:pos="9990"/>
      </w:tabs>
      <w:rPr>
        <w:rFonts w:ascii="Arial" w:eastAsia="Arial" w:hAnsi="Arial" w:cs="Arial"/>
        <w:b/>
      </w:rPr>
    </w:pPr>
    <w:r w:rsidRPr="00D41603">
      <w:rPr>
        <w:rFonts w:ascii="Arial" w:eastAsia="Arial" w:hAnsi="Arial" w:cs="Arial"/>
        <w:b/>
      </w:rPr>
      <w:t>INITIAL STUDY</w:t>
    </w:r>
    <w:r>
      <w:rPr>
        <w:rFonts w:ascii="Arial" w:eastAsia="Arial" w:hAnsi="Arial" w:cs="Arial"/>
        <w:b/>
      </w:rPr>
      <w:t>/ DRAFT NEGATIVE DECLARATION</w:t>
    </w:r>
    <w:r w:rsidRPr="00D41603">
      <w:rPr>
        <w:rFonts w:ascii="Arial" w:eastAsia="Arial" w:hAnsi="Arial" w:cs="Arial"/>
        <w:b/>
      </w:rPr>
      <w:tab/>
    </w:r>
    <w:r w:rsidR="0076082F">
      <w:rPr>
        <w:rFonts w:ascii="Arial" w:eastAsia="Arial" w:hAnsi="Arial" w:cs="Arial"/>
        <w:b/>
      </w:rPr>
      <w:tab/>
    </w:r>
    <w:r>
      <w:rPr>
        <w:rFonts w:ascii="Arial" w:eastAsia="Arial" w:hAnsi="Arial" w:cs="Arial"/>
        <w:b/>
      </w:rPr>
      <w:t>MS_2021-0002</w:t>
    </w:r>
    <w:r w:rsidR="0076082F">
      <w:rPr>
        <w:rFonts w:ascii="Arial" w:eastAsia="Arial" w:hAnsi="Arial" w:cs="Arial"/>
        <w:b/>
      </w:rPr>
      <w:tab/>
    </w:r>
  </w:p>
  <w:p w14:paraId="284ED1EE" w14:textId="0503004A" w:rsidR="004B4B52" w:rsidRPr="00D41603" w:rsidRDefault="0076082F" w:rsidP="0076082F">
    <w:pPr>
      <w:pStyle w:val="Header"/>
      <w:tabs>
        <w:tab w:val="clear" w:pos="4320"/>
        <w:tab w:val="clear" w:pos="8640"/>
        <w:tab w:val="center" w:pos="5300"/>
        <w:tab w:val="right" w:pos="9900"/>
      </w:tabs>
      <w:jc w:val="center"/>
      <w:rPr>
        <w:rFonts w:ascii="Arial" w:eastAsia="Arial" w:hAnsi="Arial" w:cs="Arial"/>
        <w:b/>
        <w:noProof/>
      </w:rPr>
    </w:pPr>
    <w:r>
      <w:rPr>
        <w:rFonts w:ascii="Arial" w:eastAsia="Arial" w:hAnsi="Arial" w:cs="Arial"/>
        <w:b/>
      </w:rPr>
      <w:tab/>
    </w:r>
    <w:r>
      <w:rPr>
        <w:rFonts w:ascii="Arial" w:eastAsia="Arial" w:hAnsi="Arial" w:cs="Arial"/>
        <w:b/>
      </w:rPr>
      <w:tab/>
    </w:r>
    <w:r>
      <w:rPr>
        <w:rFonts w:ascii="Arial" w:eastAsia="Arial" w:hAnsi="Arial" w:cs="Arial"/>
        <w:b/>
      </w:rPr>
      <w:t>PAGE</w:t>
    </w:r>
    <w:r w:rsidRPr="00D41603">
      <w:rPr>
        <w:rFonts w:ascii="Arial" w:eastAsia="Arial" w:hAnsi="Arial" w:cs="Arial"/>
        <w:b/>
      </w:rPr>
      <w:t>-</w:t>
    </w:r>
    <w:r w:rsidRPr="00D41603">
      <w:rPr>
        <w:rFonts w:ascii="Arial" w:eastAsia="Arial" w:hAnsi="Arial" w:cs="Arial"/>
        <w:b/>
      </w:rPr>
      <w:fldChar w:fldCharType="begin"/>
    </w:r>
    <w:r w:rsidRPr="00D41603">
      <w:rPr>
        <w:rFonts w:ascii="Arial" w:eastAsia="Arial" w:hAnsi="Arial" w:cs="Arial"/>
        <w:b/>
      </w:rPr>
      <w:instrText xml:space="preserve"> PAGE   \* MERGEFORMAT </w:instrText>
    </w:r>
    <w:r w:rsidRPr="00D41603">
      <w:rPr>
        <w:rFonts w:ascii="Arial" w:eastAsia="Arial" w:hAnsi="Arial" w:cs="Arial"/>
        <w:b/>
      </w:rPr>
      <w:fldChar w:fldCharType="separate"/>
    </w:r>
    <w:r>
      <w:rPr>
        <w:rFonts w:ascii="Arial" w:eastAsia="Arial" w:hAnsi="Arial" w:cs="Arial"/>
        <w:b/>
        <w:noProof/>
      </w:rPr>
      <w:t>1</w:t>
    </w:r>
    <w:r w:rsidRPr="00D41603">
      <w:rPr>
        <w:rFonts w:ascii="Arial" w:eastAsia="Arial" w:hAnsi="Arial" w:cs="Arial"/>
        <w:b/>
        <w:noProof/>
      </w:rPr>
      <w:fldChar w:fldCharType="end"/>
    </w:r>
  </w:p>
  <w:p w14:paraId="72D8689B" w14:textId="77777777" w:rsidR="004B4B52" w:rsidRDefault="004B4B52">
    <w:pPr>
      <w:pStyle w:val="Header"/>
      <w:tabs>
        <w:tab w:val="clear" w:pos="4320"/>
        <w:tab w:val="clear" w:pos="8640"/>
        <w:tab w:val="center" w:pos="5300"/>
        <w:tab w:val="right" w:pos="1060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130"/>
    <w:multiLevelType w:val="hybridMultilevel"/>
    <w:tmpl w:val="7B2CEA2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61E31"/>
    <w:multiLevelType w:val="hybridMultilevel"/>
    <w:tmpl w:val="C80050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2177F4"/>
    <w:multiLevelType w:val="hybridMultilevel"/>
    <w:tmpl w:val="764C9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65AA7"/>
    <w:multiLevelType w:val="hybridMultilevel"/>
    <w:tmpl w:val="C7A24D80"/>
    <w:lvl w:ilvl="0" w:tplc="AFE8D7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77617"/>
    <w:multiLevelType w:val="hybridMultilevel"/>
    <w:tmpl w:val="26B2D40A"/>
    <w:lvl w:ilvl="0" w:tplc="FE6ADB00">
      <w:start w:val="1"/>
      <w:numFmt w:val="lowerLetter"/>
      <w:lvlText w:val="%1)"/>
      <w:lvlJc w:val="left"/>
      <w:pPr>
        <w:ind w:left="1080" w:hanging="720"/>
      </w:pPr>
      <w:rPr>
        <w:rFonts w:eastAsia="Time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66C89"/>
    <w:multiLevelType w:val="singleLevel"/>
    <w:tmpl w:val="99799376"/>
    <w:lvl w:ilvl="0">
      <w:start w:val="1"/>
      <w:numFmt w:val="lowerLetter"/>
      <w:pStyle w:val="Quicka"/>
      <w:lvlText w:val="%1)"/>
      <w:lvlJc w:val="left"/>
      <w:pPr>
        <w:tabs>
          <w:tab w:val="num" w:pos="698"/>
        </w:tabs>
      </w:pPr>
      <w:rPr>
        <w:rFonts w:ascii="Times New Roman" w:eastAsia="Times New Roman" w:hAnsi="Times New Roman" w:cs="Times New Roman"/>
        <w:sz w:val="20"/>
        <w:szCs w:val="20"/>
      </w:rPr>
    </w:lvl>
  </w:abstractNum>
  <w:abstractNum w:abstractNumId="6" w15:restartNumberingAfterBreak="0">
    <w:nsid w:val="77E024D1"/>
    <w:multiLevelType w:val="hybridMultilevel"/>
    <w:tmpl w:val="7F1CDDBC"/>
    <w:lvl w:ilvl="0" w:tplc="5A107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3"/>
      <w:lvl w:ilvl="0">
        <w:start w:val="3"/>
        <w:numFmt w:val="decimal"/>
        <w:pStyle w:val="Quicka"/>
        <w:lvlText w:val="%1)"/>
        <w:lvlJc w:val="left"/>
      </w:lvl>
    </w:lvlOverride>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217"/>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B4"/>
    <w:rsid w:val="000023D6"/>
    <w:rsid w:val="00002CC1"/>
    <w:rsid w:val="00005526"/>
    <w:rsid w:val="00007348"/>
    <w:rsid w:val="00010C59"/>
    <w:rsid w:val="00014957"/>
    <w:rsid w:val="00020A90"/>
    <w:rsid w:val="0002162C"/>
    <w:rsid w:val="00027415"/>
    <w:rsid w:val="0003474D"/>
    <w:rsid w:val="00036CA7"/>
    <w:rsid w:val="0005538A"/>
    <w:rsid w:val="0006032A"/>
    <w:rsid w:val="00063135"/>
    <w:rsid w:val="00065407"/>
    <w:rsid w:val="00065CCA"/>
    <w:rsid w:val="000710F8"/>
    <w:rsid w:val="00072495"/>
    <w:rsid w:val="00072F29"/>
    <w:rsid w:val="000743A2"/>
    <w:rsid w:val="000800DE"/>
    <w:rsid w:val="00085E9A"/>
    <w:rsid w:val="00085FFE"/>
    <w:rsid w:val="00086303"/>
    <w:rsid w:val="000868B4"/>
    <w:rsid w:val="00090F34"/>
    <w:rsid w:val="00092357"/>
    <w:rsid w:val="0009522F"/>
    <w:rsid w:val="00097465"/>
    <w:rsid w:val="000A3056"/>
    <w:rsid w:val="000A544F"/>
    <w:rsid w:val="000A7EBE"/>
    <w:rsid w:val="000B1947"/>
    <w:rsid w:val="000B3A31"/>
    <w:rsid w:val="000C5790"/>
    <w:rsid w:val="000D10E6"/>
    <w:rsid w:val="000D1536"/>
    <w:rsid w:val="000D5446"/>
    <w:rsid w:val="000E0FD5"/>
    <w:rsid w:val="000E1624"/>
    <w:rsid w:val="000E1C0B"/>
    <w:rsid w:val="000E1C92"/>
    <w:rsid w:val="000E3E8A"/>
    <w:rsid w:val="000F0EAC"/>
    <w:rsid w:val="000F1AFB"/>
    <w:rsid w:val="000F7305"/>
    <w:rsid w:val="00100D54"/>
    <w:rsid w:val="0010186A"/>
    <w:rsid w:val="00101BD7"/>
    <w:rsid w:val="001072DD"/>
    <w:rsid w:val="00113B6B"/>
    <w:rsid w:val="00114484"/>
    <w:rsid w:val="001147EE"/>
    <w:rsid w:val="00117EF9"/>
    <w:rsid w:val="00120151"/>
    <w:rsid w:val="00121D84"/>
    <w:rsid w:val="001237AD"/>
    <w:rsid w:val="001244E9"/>
    <w:rsid w:val="00130CB0"/>
    <w:rsid w:val="0013337D"/>
    <w:rsid w:val="00135106"/>
    <w:rsid w:val="00136B87"/>
    <w:rsid w:val="00154B44"/>
    <w:rsid w:val="001613D8"/>
    <w:rsid w:val="00164800"/>
    <w:rsid w:val="001720F7"/>
    <w:rsid w:val="001748F6"/>
    <w:rsid w:val="00176974"/>
    <w:rsid w:val="00177504"/>
    <w:rsid w:val="00180773"/>
    <w:rsid w:val="00184991"/>
    <w:rsid w:val="001951FA"/>
    <w:rsid w:val="00196007"/>
    <w:rsid w:val="001965B3"/>
    <w:rsid w:val="001A181A"/>
    <w:rsid w:val="001A2114"/>
    <w:rsid w:val="001A40F2"/>
    <w:rsid w:val="001A546C"/>
    <w:rsid w:val="001B2FE2"/>
    <w:rsid w:val="001C15E3"/>
    <w:rsid w:val="001C353C"/>
    <w:rsid w:val="001C3D2D"/>
    <w:rsid w:val="001C48C5"/>
    <w:rsid w:val="001C664C"/>
    <w:rsid w:val="001D5690"/>
    <w:rsid w:val="001D597D"/>
    <w:rsid w:val="001E4A0C"/>
    <w:rsid w:val="001E75E0"/>
    <w:rsid w:val="001F2526"/>
    <w:rsid w:val="001F338F"/>
    <w:rsid w:val="001F49BF"/>
    <w:rsid w:val="001F6B62"/>
    <w:rsid w:val="002066F4"/>
    <w:rsid w:val="00211182"/>
    <w:rsid w:val="00211F6A"/>
    <w:rsid w:val="00214249"/>
    <w:rsid w:val="00215E32"/>
    <w:rsid w:val="00227C03"/>
    <w:rsid w:val="002303B4"/>
    <w:rsid w:val="00236127"/>
    <w:rsid w:val="002377E6"/>
    <w:rsid w:val="00237A4F"/>
    <w:rsid w:val="00241B9A"/>
    <w:rsid w:val="00246964"/>
    <w:rsid w:val="002602A2"/>
    <w:rsid w:val="002616FD"/>
    <w:rsid w:val="00263AE1"/>
    <w:rsid w:val="00264450"/>
    <w:rsid w:val="00271043"/>
    <w:rsid w:val="00274F82"/>
    <w:rsid w:val="00290A16"/>
    <w:rsid w:val="00291D3C"/>
    <w:rsid w:val="002938D4"/>
    <w:rsid w:val="0029554C"/>
    <w:rsid w:val="002A44C2"/>
    <w:rsid w:val="002A655B"/>
    <w:rsid w:val="002C25EB"/>
    <w:rsid w:val="002D0DF7"/>
    <w:rsid w:val="002D3437"/>
    <w:rsid w:val="002D53C0"/>
    <w:rsid w:val="002E0E35"/>
    <w:rsid w:val="002E1123"/>
    <w:rsid w:val="002E51DB"/>
    <w:rsid w:val="002F12D5"/>
    <w:rsid w:val="002F4E5D"/>
    <w:rsid w:val="00300A67"/>
    <w:rsid w:val="0031135D"/>
    <w:rsid w:val="00315442"/>
    <w:rsid w:val="00315DB6"/>
    <w:rsid w:val="0031698A"/>
    <w:rsid w:val="003233FA"/>
    <w:rsid w:val="00325A73"/>
    <w:rsid w:val="00331210"/>
    <w:rsid w:val="0033374F"/>
    <w:rsid w:val="003351FD"/>
    <w:rsid w:val="00344129"/>
    <w:rsid w:val="0034455A"/>
    <w:rsid w:val="003526BF"/>
    <w:rsid w:val="003553F9"/>
    <w:rsid w:val="00366FD0"/>
    <w:rsid w:val="003754BF"/>
    <w:rsid w:val="00386010"/>
    <w:rsid w:val="00387120"/>
    <w:rsid w:val="003963CC"/>
    <w:rsid w:val="003A4461"/>
    <w:rsid w:val="003B02B0"/>
    <w:rsid w:val="003B05A6"/>
    <w:rsid w:val="003B1727"/>
    <w:rsid w:val="003B2BDD"/>
    <w:rsid w:val="003B4CB6"/>
    <w:rsid w:val="003B5C09"/>
    <w:rsid w:val="003C2B51"/>
    <w:rsid w:val="003C3061"/>
    <w:rsid w:val="003D0C6A"/>
    <w:rsid w:val="003D313B"/>
    <w:rsid w:val="003D6F66"/>
    <w:rsid w:val="003E11D9"/>
    <w:rsid w:val="003E2B85"/>
    <w:rsid w:val="003F18AE"/>
    <w:rsid w:val="003F1F67"/>
    <w:rsid w:val="003F3C43"/>
    <w:rsid w:val="003F5B6D"/>
    <w:rsid w:val="003F7C03"/>
    <w:rsid w:val="00404914"/>
    <w:rsid w:val="004049A2"/>
    <w:rsid w:val="00410917"/>
    <w:rsid w:val="00421560"/>
    <w:rsid w:val="00426F78"/>
    <w:rsid w:val="004276BB"/>
    <w:rsid w:val="0043059F"/>
    <w:rsid w:val="004422E6"/>
    <w:rsid w:val="00442ED8"/>
    <w:rsid w:val="00443E04"/>
    <w:rsid w:val="0044695C"/>
    <w:rsid w:val="0045238F"/>
    <w:rsid w:val="0045363A"/>
    <w:rsid w:val="00461E49"/>
    <w:rsid w:val="004628B7"/>
    <w:rsid w:val="00462F40"/>
    <w:rsid w:val="00464354"/>
    <w:rsid w:val="00474379"/>
    <w:rsid w:val="004844E6"/>
    <w:rsid w:val="004A3CDC"/>
    <w:rsid w:val="004A58CF"/>
    <w:rsid w:val="004B4B52"/>
    <w:rsid w:val="004C0E9C"/>
    <w:rsid w:val="004C1A77"/>
    <w:rsid w:val="004C6CE3"/>
    <w:rsid w:val="004C6F91"/>
    <w:rsid w:val="004D10B1"/>
    <w:rsid w:val="004D5C08"/>
    <w:rsid w:val="004E44E6"/>
    <w:rsid w:val="004F6ABD"/>
    <w:rsid w:val="004F6FC5"/>
    <w:rsid w:val="005032C0"/>
    <w:rsid w:val="00513FF3"/>
    <w:rsid w:val="00521B70"/>
    <w:rsid w:val="00523DF2"/>
    <w:rsid w:val="005259A5"/>
    <w:rsid w:val="00531A52"/>
    <w:rsid w:val="00536969"/>
    <w:rsid w:val="00537F81"/>
    <w:rsid w:val="005430BC"/>
    <w:rsid w:val="00551204"/>
    <w:rsid w:val="005520D4"/>
    <w:rsid w:val="00553779"/>
    <w:rsid w:val="00562F2A"/>
    <w:rsid w:val="005649CD"/>
    <w:rsid w:val="00564CAB"/>
    <w:rsid w:val="00573BDA"/>
    <w:rsid w:val="0057702A"/>
    <w:rsid w:val="0058366E"/>
    <w:rsid w:val="00583F4B"/>
    <w:rsid w:val="00585269"/>
    <w:rsid w:val="005970E0"/>
    <w:rsid w:val="005A0976"/>
    <w:rsid w:val="005A11DB"/>
    <w:rsid w:val="005A69D6"/>
    <w:rsid w:val="005B1655"/>
    <w:rsid w:val="005B3D03"/>
    <w:rsid w:val="005C2CFD"/>
    <w:rsid w:val="005C421C"/>
    <w:rsid w:val="005D3C09"/>
    <w:rsid w:val="005D4A1D"/>
    <w:rsid w:val="005D602C"/>
    <w:rsid w:val="005E0A0A"/>
    <w:rsid w:val="005E2318"/>
    <w:rsid w:val="00602F53"/>
    <w:rsid w:val="006107BC"/>
    <w:rsid w:val="0061150A"/>
    <w:rsid w:val="006212FD"/>
    <w:rsid w:val="006213F4"/>
    <w:rsid w:val="00632A6E"/>
    <w:rsid w:val="00632ABC"/>
    <w:rsid w:val="006333EF"/>
    <w:rsid w:val="00634729"/>
    <w:rsid w:val="0063712C"/>
    <w:rsid w:val="006454C9"/>
    <w:rsid w:val="00645727"/>
    <w:rsid w:val="00645A62"/>
    <w:rsid w:val="00653E26"/>
    <w:rsid w:val="00653FF8"/>
    <w:rsid w:val="00655340"/>
    <w:rsid w:val="006557CB"/>
    <w:rsid w:val="00660F28"/>
    <w:rsid w:val="00664AA1"/>
    <w:rsid w:val="006700D3"/>
    <w:rsid w:val="0067531A"/>
    <w:rsid w:val="00675AE1"/>
    <w:rsid w:val="0068161E"/>
    <w:rsid w:val="00683FD6"/>
    <w:rsid w:val="00684635"/>
    <w:rsid w:val="00686EEA"/>
    <w:rsid w:val="00692998"/>
    <w:rsid w:val="0069453B"/>
    <w:rsid w:val="00694732"/>
    <w:rsid w:val="00695471"/>
    <w:rsid w:val="006976BB"/>
    <w:rsid w:val="006A0E9D"/>
    <w:rsid w:val="006A13FD"/>
    <w:rsid w:val="006A530C"/>
    <w:rsid w:val="006C1304"/>
    <w:rsid w:val="006C33B6"/>
    <w:rsid w:val="006C5F6A"/>
    <w:rsid w:val="006C6677"/>
    <w:rsid w:val="006C687D"/>
    <w:rsid w:val="006C6AA2"/>
    <w:rsid w:val="006D14D2"/>
    <w:rsid w:val="006D45B9"/>
    <w:rsid w:val="006E12AC"/>
    <w:rsid w:val="006E6B21"/>
    <w:rsid w:val="006F7F1E"/>
    <w:rsid w:val="0070316F"/>
    <w:rsid w:val="00707707"/>
    <w:rsid w:val="00714F2A"/>
    <w:rsid w:val="00724C94"/>
    <w:rsid w:val="00724E0C"/>
    <w:rsid w:val="00727FAA"/>
    <w:rsid w:val="00741924"/>
    <w:rsid w:val="00743BED"/>
    <w:rsid w:val="0076082F"/>
    <w:rsid w:val="00763F40"/>
    <w:rsid w:val="00764F08"/>
    <w:rsid w:val="00770845"/>
    <w:rsid w:val="00770D6E"/>
    <w:rsid w:val="00776A0E"/>
    <w:rsid w:val="007976FC"/>
    <w:rsid w:val="007A5951"/>
    <w:rsid w:val="007B053A"/>
    <w:rsid w:val="007B65DB"/>
    <w:rsid w:val="007C175B"/>
    <w:rsid w:val="007C69D0"/>
    <w:rsid w:val="007D0BE8"/>
    <w:rsid w:val="007D40C5"/>
    <w:rsid w:val="007E2E21"/>
    <w:rsid w:val="007E7368"/>
    <w:rsid w:val="007F1209"/>
    <w:rsid w:val="007F22B2"/>
    <w:rsid w:val="008015BD"/>
    <w:rsid w:val="00803D0F"/>
    <w:rsid w:val="00811BC6"/>
    <w:rsid w:val="00815441"/>
    <w:rsid w:val="00815E23"/>
    <w:rsid w:val="00815F5C"/>
    <w:rsid w:val="008173AE"/>
    <w:rsid w:val="008257C3"/>
    <w:rsid w:val="0083000E"/>
    <w:rsid w:val="00834103"/>
    <w:rsid w:val="008446DB"/>
    <w:rsid w:val="0084682D"/>
    <w:rsid w:val="00855190"/>
    <w:rsid w:val="00861D67"/>
    <w:rsid w:val="00871554"/>
    <w:rsid w:val="00871F7C"/>
    <w:rsid w:val="00874F42"/>
    <w:rsid w:val="008753FF"/>
    <w:rsid w:val="00893A0A"/>
    <w:rsid w:val="00893A9F"/>
    <w:rsid w:val="00897740"/>
    <w:rsid w:val="008A3E0F"/>
    <w:rsid w:val="008B1C03"/>
    <w:rsid w:val="008C1329"/>
    <w:rsid w:val="008C3AF2"/>
    <w:rsid w:val="008C6520"/>
    <w:rsid w:val="008C78B1"/>
    <w:rsid w:val="008C7FB6"/>
    <w:rsid w:val="008D105B"/>
    <w:rsid w:val="008D7FFD"/>
    <w:rsid w:val="008E6B8B"/>
    <w:rsid w:val="008E6FE3"/>
    <w:rsid w:val="008E7651"/>
    <w:rsid w:val="008F5A26"/>
    <w:rsid w:val="009052B9"/>
    <w:rsid w:val="009058B9"/>
    <w:rsid w:val="00912B52"/>
    <w:rsid w:val="00914155"/>
    <w:rsid w:val="009160D5"/>
    <w:rsid w:val="009160F6"/>
    <w:rsid w:val="00922C64"/>
    <w:rsid w:val="0092331C"/>
    <w:rsid w:val="009264E1"/>
    <w:rsid w:val="00932312"/>
    <w:rsid w:val="00934BE1"/>
    <w:rsid w:val="00943A15"/>
    <w:rsid w:val="00952A6E"/>
    <w:rsid w:val="0095443F"/>
    <w:rsid w:val="00960AE0"/>
    <w:rsid w:val="00962D37"/>
    <w:rsid w:val="00974A87"/>
    <w:rsid w:val="00977392"/>
    <w:rsid w:val="00980BEF"/>
    <w:rsid w:val="00981486"/>
    <w:rsid w:val="00984761"/>
    <w:rsid w:val="009850A4"/>
    <w:rsid w:val="00990365"/>
    <w:rsid w:val="009A05C4"/>
    <w:rsid w:val="009A4358"/>
    <w:rsid w:val="009C0E0B"/>
    <w:rsid w:val="009C7A05"/>
    <w:rsid w:val="009C7C3E"/>
    <w:rsid w:val="009D5B90"/>
    <w:rsid w:val="009D77DC"/>
    <w:rsid w:val="009D7D29"/>
    <w:rsid w:val="009E6F8B"/>
    <w:rsid w:val="009F3320"/>
    <w:rsid w:val="009F6A02"/>
    <w:rsid w:val="009F7C76"/>
    <w:rsid w:val="00A010B5"/>
    <w:rsid w:val="00A03381"/>
    <w:rsid w:val="00A0601E"/>
    <w:rsid w:val="00A10295"/>
    <w:rsid w:val="00A11E3D"/>
    <w:rsid w:val="00A1556D"/>
    <w:rsid w:val="00A16229"/>
    <w:rsid w:val="00A26CFE"/>
    <w:rsid w:val="00A30324"/>
    <w:rsid w:val="00A30571"/>
    <w:rsid w:val="00A43839"/>
    <w:rsid w:val="00A454D3"/>
    <w:rsid w:val="00A52290"/>
    <w:rsid w:val="00A57D50"/>
    <w:rsid w:val="00A61048"/>
    <w:rsid w:val="00A625D5"/>
    <w:rsid w:val="00A73944"/>
    <w:rsid w:val="00A74649"/>
    <w:rsid w:val="00A75E60"/>
    <w:rsid w:val="00A77994"/>
    <w:rsid w:val="00A86EAA"/>
    <w:rsid w:val="00A94FFF"/>
    <w:rsid w:val="00A950F2"/>
    <w:rsid w:val="00A972DD"/>
    <w:rsid w:val="00AA55D0"/>
    <w:rsid w:val="00AB2F1F"/>
    <w:rsid w:val="00AB5523"/>
    <w:rsid w:val="00AB5E7A"/>
    <w:rsid w:val="00AB609B"/>
    <w:rsid w:val="00AB7FC2"/>
    <w:rsid w:val="00AC7903"/>
    <w:rsid w:val="00AD40A0"/>
    <w:rsid w:val="00AE1627"/>
    <w:rsid w:val="00AE3006"/>
    <w:rsid w:val="00AE452E"/>
    <w:rsid w:val="00AE7FEC"/>
    <w:rsid w:val="00AF0C65"/>
    <w:rsid w:val="00AF2023"/>
    <w:rsid w:val="00AF79B1"/>
    <w:rsid w:val="00B025F5"/>
    <w:rsid w:val="00B10A3D"/>
    <w:rsid w:val="00B13198"/>
    <w:rsid w:val="00B26115"/>
    <w:rsid w:val="00B35A5B"/>
    <w:rsid w:val="00B37AC1"/>
    <w:rsid w:val="00B406B0"/>
    <w:rsid w:val="00B4439B"/>
    <w:rsid w:val="00B51FF6"/>
    <w:rsid w:val="00B53110"/>
    <w:rsid w:val="00B53DF1"/>
    <w:rsid w:val="00B56A6E"/>
    <w:rsid w:val="00B679DC"/>
    <w:rsid w:val="00B71101"/>
    <w:rsid w:val="00B80BB2"/>
    <w:rsid w:val="00B82978"/>
    <w:rsid w:val="00B90048"/>
    <w:rsid w:val="00B90FE9"/>
    <w:rsid w:val="00B97D84"/>
    <w:rsid w:val="00BA3AF2"/>
    <w:rsid w:val="00BB5CF4"/>
    <w:rsid w:val="00BC037F"/>
    <w:rsid w:val="00BC3752"/>
    <w:rsid w:val="00BD0175"/>
    <w:rsid w:val="00BD0987"/>
    <w:rsid w:val="00BD17FB"/>
    <w:rsid w:val="00BD2451"/>
    <w:rsid w:val="00BD2BF7"/>
    <w:rsid w:val="00BD4C46"/>
    <w:rsid w:val="00BD7A6C"/>
    <w:rsid w:val="00BE3CCB"/>
    <w:rsid w:val="00BE67F9"/>
    <w:rsid w:val="00BE6A2C"/>
    <w:rsid w:val="00BF03FB"/>
    <w:rsid w:val="00BF0D89"/>
    <w:rsid w:val="00BF1F79"/>
    <w:rsid w:val="00BF39E8"/>
    <w:rsid w:val="00C01308"/>
    <w:rsid w:val="00C01BF1"/>
    <w:rsid w:val="00C03BE6"/>
    <w:rsid w:val="00C103A5"/>
    <w:rsid w:val="00C1593F"/>
    <w:rsid w:val="00C202E4"/>
    <w:rsid w:val="00C25535"/>
    <w:rsid w:val="00C31C7D"/>
    <w:rsid w:val="00C37676"/>
    <w:rsid w:val="00C50994"/>
    <w:rsid w:val="00C5166F"/>
    <w:rsid w:val="00C61242"/>
    <w:rsid w:val="00C6347E"/>
    <w:rsid w:val="00C82352"/>
    <w:rsid w:val="00C835CD"/>
    <w:rsid w:val="00C85E03"/>
    <w:rsid w:val="00C87AE3"/>
    <w:rsid w:val="00C87BAE"/>
    <w:rsid w:val="00C95AFB"/>
    <w:rsid w:val="00C95E95"/>
    <w:rsid w:val="00C96DBB"/>
    <w:rsid w:val="00CA5CC4"/>
    <w:rsid w:val="00CA6F8F"/>
    <w:rsid w:val="00CA7ADE"/>
    <w:rsid w:val="00CD3F88"/>
    <w:rsid w:val="00CE1BFF"/>
    <w:rsid w:val="00CE28A7"/>
    <w:rsid w:val="00CE37C8"/>
    <w:rsid w:val="00CE54B8"/>
    <w:rsid w:val="00CE558C"/>
    <w:rsid w:val="00CE6153"/>
    <w:rsid w:val="00CE702F"/>
    <w:rsid w:val="00CF4174"/>
    <w:rsid w:val="00D01B0E"/>
    <w:rsid w:val="00D10330"/>
    <w:rsid w:val="00D11C2E"/>
    <w:rsid w:val="00D14E1D"/>
    <w:rsid w:val="00D166D6"/>
    <w:rsid w:val="00D25C13"/>
    <w:rsid w:val="00D268D2"/>
    <w:rsid w:val="00D34B18"/>
    <w:rsid w:val="00D41667"/>
    <w:rsid w:val="00D44050"/>
    <w:rsid w:val="00D45F89"/>
    <w:rsid w:val="00D6576F"/>
    <w:rsid w:val="00D720DE"/>
    <w:rsid w:val="00D746A9"/>
    <w:rsid w:val="00D778A1"/>
    <w:rsid w:val="00D81D8D"/>
    <w:rsid w:val="00D85ED9"/>
    <w:rsid w:val="00D8697D"/>
    <w:rsid w:val="00D92371"/>
    <w:rsid w:val="00D92C80"/>
    <w:rsid w:val="00D955F9"/>
    <w:rsid w:val="00D95F4A"/>
    <w:rsid w:val="00DA19F5"/>
    <w:rsid w:val="00DA2F9C"/>
    <w:rsid w:val="00DB5F27"/>
    <w:rsid w:val="00DB69BE"/>
    <w:rsid w:val="00DB7552"/>
    <w:rsid w:val="00DC0104"/>
    <w:rsid w:val="00DC04AF"/>
    <w:rsid w:val="00DC43A3"/>
    <w:rsid w:val="00DC4BD1"/>
    <w:rsid w:val="00DC5EAD"/>
    <w:rsid w:val="00DC685B"/>
    <w:rsid w:val="00DD02BE"/>
    <w:rsid w:val="00DD12EA"/>
    <w:rsid w:val="00DD153F"/>
    <w:rsid w:val="00DE7EED"/>
    <w:rsid w:val="00DF6AC8"/>
    <w:rsid w:val="00E172A2"/>
    <w:rsid w:val="00E20E4B"/>
    <w:rsid w:val="00E22D13"/>
    <w:rsid w:val="00E2590B"/>
    <w:rsid w:val="00E32F7C"/>
    <w:rsid w:val="00E42DB3"/>
    <w:rsid w:val="00E43CBE"/>
    <w:rsid w:val="00E45B38"/>
    <w:rsid w:val="00E475CF"/>
    <w:rsid w:val="00E52B11"/>
    <w:rsid w:val="00E56397"/>
    <w:rsid w:val="00E61E05"/>
    <w:rsid w:val="00E62A7D"/>
    <w:rsid w:val="00E63EE4"/>
    <w:rsid w:val="00E66E96"/>
    <w:rsid w:val="00E714C4"/>
    <w:rsid w:val="00E8204A"/>
    <w:rsid w:val="00E8742A"/>
    <w:rsid w:val="00E92CD0"/>
    <w:rsid w:val="00E93CB4"/>
    <w:rsid w:val="00E97298"/>
    <w:rsid w:val="00EA00F2"/>
    <w:rsid w:val="00EB3602"/>
    <w:rsid w:val="00EB4F67"/>
    <w:rsid w:val="00EC1462"/>
    <w:rsid w:val="00EC15AB"/>
    <w:rsid w:val="00EC44AF"/>
    <w:rsid w:val="00EC48AC"/>
    <w:rsid w:val="00EC501E"/>
    <w:rsid w:val="00ED13B7"/>
    <w:rsid w:val="00ED1D03"/>
    <w:rsid w:val="00ED5177"/>
    <w:rsid w:val="00EE2B5B"/>
    <w:rsid w:val="00EE350E"/>
    <w:rsid w:val="00EE4A25"/>
    <w:rsid w:val="00EE7F83"/>
    <w:rsid w:val="00EF444E"/>
    <w:rsid w:val="00F004BF"/>
    <w:rsid w:val="00F0135E"/>
    <w:rsid w:val="00F10FEB"/>
    <w:rsid w:val="00F32E0E"/>
    <w:rsid w:val="00F40514"/>
    <w:rsid w:val="00F5255B"/>
    <w:rsid w:val="00F744FA"/>
    <w:rsid w:val="00F7673A"/>
    <w:rsid w:val="00F77213"/>
    <w:rsid w:val="00F85DBF"/>
    <w:rsid w:val="00F93F4B"/>
    <w:rsid w:val="00FA3B29"/>
    <w:rsid w:val="00FA5C1C"/>
    <w:rsid w:val="00FB4782"/>
    <w:rsid w:val="00FB4AE8"/>
    <w:rsid w:val="00FB5423"/>
    <w:rsid w:val="00FC11B6"/>
    <w:rsid w:val="00FC1387"/>
    <w:rsid w:val="00FC14E4"/>
    <w:rsid w:val="00FC7ED1"/>
    <w:rsid w:val="00FD106A"/>
    <w:rsid w:val="00FD1686"/>
    <w:rsid w:val="00FD2865"/>
    <w:rsid w:val="00FE00E2"/>
    <w:rsid w:val="00FE1929"/>
    <w:rsid w:val="00FE4910"/>
    <w:rsid w:val="00FF2060"/>
    <w:rsid w:val="00FF2293"/>
    <w:rsid w:val="00FF2314"/>
    <w:rsid w:val="00FF5E14"/>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3199177"/>
  <w15:chartTrackingRefBased/>
  <w15:docId w15:val="{79DB406E-88AA-45A9-9FAB-12195AE9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qFormat/>
    <w:pPr>
      <w:keepNext/>
      <w:jc w:val="center"/>
      <w:outlineLvl w:val="0"/>
    </w:pPr>
    <w:rPr>
      <w:rFonts w:ascii="Arial" w:eastAsia="Arial" w:hAnsi="Arial" w:cs="Arial"/>
      <w:b/>
      <w:sz w:val="32"/>
    </w:rPr>
  </w:style>
  <w:style w:type="paragraph" w:styleId="Heading2">
    <w:name w:val="heading 2"/>
    <w:basedOn w:val="Normal"/>
    <w:next w:val="Normal"/>
    <w:link w:val="Heading2Char"/>
    <w:qFormat/>
    <w:pPr>
      <w:keepNext/>
      <w:pBdr>
        <w:top w:val="single" w:sz="6" w:space="1" w:color="auto"/>
      </w:pBdr>
      <w:tabs>
        <w:tab w:val="center" w:pos="4590"/>
        <w:tab w:val="right" w:pos="9360"/>
      </w:tabs>
      <w:outlineLvl w:val="1"/>
    </w:pPr>
    <w:rPr>
      <w:rFonts w:ascii="Arial" w:eastAsia="Arial" w:hAnsi="Arial" w:cs="Arial"/>
      <w:b/>
      <w:bCs/>
      <w:sz w:val="20"/>
    </w:rPr>
  </w:style>
  <w:style w:type="paragraph" w:styleId="Heading3">
    <w:name w:val="heading 3"/>
    <w:basedOn w:val="Normal"/>
    <w:next w:val="Normal"/>
    <w:qFormat/>
    <w:pPr>
      <w:keepNext/>
      <w:outlineLvl w:val="2"/>
    </w:pPr>
    <w:rPr>
      <w:rFonts w:ascii="Arial" w:eastAsia="Arial" w:hAnsi="Arial" w:cs="Arial"/>
      <w:b/>
      <w:sz w:val="20"/>
      <w:szCs w:val="24"/>
    </w:rPr>
  </w:style>
  <w:style w:type="paragraph" w:styleId="Heading4">
    <w:name w:val="heading 4"/>
    <w:basedOn w:val="Normal"/>
    <w:next w:val="Normal"/>
    <w:qFormat/>
    <w:pPr>
      <w:keepNext/>
      <w:outlineLvl w:val="3"/>
    </w:pPr>
    <w:rPr>
      <w:rFonts w:ascii="Arial" w:eastAsia="Arial" w:hAnsi="Arial"/>
      <w:b/>
      <w:smallCap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overflowPunct w:val="0"/>
      <w:autoSpaceDE w:val="0"/>
      <w:autoSpaceDN w:val="0"/>
      <w:adjustRightInd w:val="0"/>
      <w:textAlignment w:val="baseline"/>
    </w:pPr>
    <w:rPr>
      <w:sz w:val="20"/>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line="480" w:lineRule="atLeast"/>
      <w:jc w:val="both"/>
    </w:pPr>
  </w:style>
  <w:style w:type="character" w:styleId="Hyperlink">
    <w:name w:val="Hyperlink"/>
    <w:semiHidden/>
    <w:rPr>
      <w:color w:val="0000FF"/>
      <w:u w:val="single"/>
    </w:rPr>
  </w:style>
  <w:style w:type="paragraph" w:styleId="BodyTextIndent">
    <w:name w:val="Body Text Indent"/>
    <w:basedOn w:val="Normal"/>
    <w:link w:val="BodyTextIndentChar"/>
    <w:semiHidden/>
    <w:pPr>
      <w:ind w:left="576"/>
      <w:jc w:val="both"/>
    </w:pPr>
    <w:rPr>
      <w:rFonts w:ascii="Arial" w:eastAsia="Arial" w:hAnsi="Arial" w:cs="Arial"/>
    </w:rPr>
  </w:style>
  <w:style w:type="paragraph" w:styleId="BodyText2">
    <w:name w:val="Body Text 2"/>
    <w:basedOn w:val="Normal"/>
    <w:link w:val="BodyText2Char"/>
    <w:semiHidden/>
    <w:pPr>
      <w:jc w:val="both"/>
    </w:pPr>
    <w:rPr>
      <w:rFonts w:ascii="Arial" w:eastAsia="Arial" w:hAnsi="Arial" w:cs="Arial"/>
      <w:sz w:val="20"/>
    </w:rPr>
  </w:style>
  <w:style w:type="paragraph" w:styleId="Title">
    <w:name w:val="Title"/>
    <w:basedOn w:val="Normal"/>
    <w:qFormat/>
    <w:pPr>
      <w:jc w:val="center"/>
    </w:pPr>
    <w:rPr>
      <w:rFonts w:ascii="Arial" w:eastAsia="Arial" w:hAnsi="Arial" w:cs="Arial"/>
      <w:b/>
      <w:sz w:val="24"/>
      <w:szCs w:val="24"/>
    </w:rPr>
  </w:style>
  <w:style w:type="paragraph" w:styleId="BlockText">
    <w:name w:val="Block Text"/>
    <w:basedOn w:val="Normal"/>
    <w:semiHidden/>
    <w:pPr>
      <w:ind w:left="252" w:right="432"/>
      <w:jc w:val="both"/>
    </w:pPr>
    <w:rPr>
      <w:rFonts w:ascii="Arial" w:eastAsia="Arial" w:hAnsi="Arial" w:cs="Arial"/>
      <w:sz w:val="20"/>
      <w:szCs w:val="24"/>
    </w:rPr>
  </w:style>
  <w:style w:type="character" w:customStyle="1" w:styleId="Heading1Char">
    <w:name w:val="Heading 1 Char"/>
    <w:link w:val="Heading1"/>
    <w:rPr>
      <w:rFonts w:ascii="Arial" w:eastAsia="Arial" w:hAnsi="Arial" w:cs="Arial"/>
      <w:b/>
      <w:sz w:val="32"/>
    </w:rPr>
  </w:style>
  <w:style w:type="character" w:customStyle="1" w:styleId="Heading2Char">
    <w:name w:val="Heading 2 Char"/>
    <w:link w:val="Heading2"/>
    <w:rPr>
      <w:rFonts w:ascii="Arial" w:eastAsia="Arial" w:hAnsi="Arial" w:cs="Arial"/>
      <w:b/>
      <w:bCs/>
    </w:rPr>
  </w:style>
  <w:style w:type="paragraph" w:styleId="ListParagraph">
    <w:name w:val="List Paragraph"/>
    <w:basedOn w:val="Normal"/>
    <w:qFormat/>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semiHidden/>
    <w:unhideWhenUsed/>
    <w:rPr>
      <w:rFonts w:ascii="Tahoma" w:eastAsia="Calibri" w:hAnsi="Tahoma" w:cs="Tahoma"/>
      <w:sz w:val="16"/>
      <w:szCs w:val="16"/>
    </w:rPr>
  </w:style>
  <w:style w:type="character" w:customStyle="1" w:styleId="BalloonTextChar">
    <w:name w:val="Balloon Text Char"/>
    <w:link w:val="BalloonText"/>
    <w:semiHidden/>
    <w:rPr>
      <w:rFonts w:ascii="Tahoma" w:eastAsia="Calibri"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pacing w:after="200"/>
    </w:pPr>
    <w:rPr>
      <w:rFonts w:ascii="Calibri" w:eastAsia="Calibri" w:hAnsi="Calibri"/>
      <w:sz w:val="20"/>
    </w:rPr>
  </w:style>
  <w:style w:type="character" w:customStyle="1" w:styleId="CommentTextChar">
    <w:name w:val="Comment Text Char"/>
    <w:link w:val="CommentText"/>
    <w:rPr>
      <w:rFonts w:ascii="Calibri" w:eastAsia="Calibri" w:hAnsi="Calibr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Calibri" w:eastAsia="Calibri" w:hAnsi="Calibri"/>
      <w:b/>
      <w:bCs/>
    </w:rPr>
  </w:style>
  <w:style w:type="character" w:customStyle="1" w:styleId="BodyTextIndentChar">
    <w:name w:val="Body Text Indent Char"/>
    <w:link w:val="BodyTextIndent"/>
    <w:rPr>
      <w:rFonts w:ascii="Arial" w:eastAsia="Arial" w:hAnsi="Arial" w:cs="Arial"/>
      <w:sz w:val="22"/>
    </w:rPr>
  </w:style>
  <w:style w:type="paragraph" w:styleId="BodyTextIndent2">
    <w:name w:val="Body Text Indent 2"/>
    <w:basedOn w:val="Normal"/>
    <w:link w:val="BodyTextIndent2Char"/>
    <w:semiHidden/>
    <w:pPr>
      <w:ind w:left="1440" w:hanging="1440"/>
    </w:pPr>
    <w:rPr>
      <w:rFonts w:ascii="Arial" w:eastAsia="Arial" w:hAnsi="Arial" w:cs="Arial"/>
      <w:sz w:val="20"/>
    </w:rPr>
  </w:style>
  <w:style w:type="character" w:customStyle="1" w:styleId="BodyTextIndent2Char">
    <w:name w:val="Body Text Indent 2 Char"/>
    <w:link w:val="BodyTextIndent2"/>
    <w:rPr>
      <w:rFonts w:ascii="Arial" w:eastAsia="Arial" w:hAnsi="Arial" w:cs="Arial"/>
    </w:rPr>
  </w:style>
  <w:style w:type="paragraph" w:styleId="EndnoteText">
    <w:name w:val="endnote text"/>
    <w:basedOn w:val="Normal"/>
    <w:link w:val="EndnoteTextChar"/>
    <w:semiHidden/>
    <w:pPr>
      <w:widowControl w:val="0"/>
    </w:pPr>
    <w:rPr>
      <w:rFonts w:ascii="Palatino" w:eastAsia="Palatino" w:hAnsi="Palatino"/>
      <w:snapToGrid w:val="0"/>
      <w:sz w:val="24"/>
    </w:rPr>
  </w:style>
  <w:style w:type="character" w:customStyle="1" w:styleId="EndnoteTextChar">
    <w:name w:val="Endnote Text Char"/>
    <w:link w:val="EndnoteText"/>
    <w:rPr>
      <w:rFonts w:ascii="Palatino" w:eastAsia="Palatino" w:hAnsi="Palatino"/>
      <w:snapToGrid w:val="0"/>
      <w:sz w:val="24"/>
    </w:rPr>
  </w:style>
  <w:style w:type="paragraph" w:customStyle="1" w:styleId="Trin-Dent">
    <w:name w:val="Trin-Dent"/>
    <w:basedOn w:val="Normal"/>
    <w:pPr>
      <w:suppressAutoHyphens/>
      <w:spacing w:before="120" w:after="120"/>
      <w:ind w:left="720"/>
    </w:pPr>
    <w:rPr>
      <w:spacing w:val="-3"/>
      <w:sz w:val="24"/>
    </w:rPr>
  </w:style>
  <w:style w:type="paragraph" w:customStyle="1" w:styleId="SloughSub1">
    <w:name w:val="SloughSub1"/>
    <w:basedOn w:val="Normal"/>
    <w:pPr>
      <w:spacing w:after="120"/>
    </w:pPr>
    <w:rPr>
      <w:b/>
      <w:sz w:val="24"/>
    </w:rPr>
  </w:style>
  <w:style w:type="paragraph" w:styleId="TOAHeading">
    <w:name w:val="toa heading"/>
    <w:basedOn w:val="Normal"/>
    <w:next w:val="Normal"/>
    <w:semiHidden/>
    <w:pPr>
      <w:widowControl w:val="0"/>
      <w:tabs>
        <w:tab w:val="right" w:pos="9360"/>
      </w:tabs>
      <w:suppressAutoHyphens/>
    </w:pPr>
    <w:rPr>
      <w:rFonts w:ascii="Palatino" w:eastAsia="Palatino" w:hAnsi="Palatino"/>
      <w:snapToGrid w:val="0"/>
      <w:sz w:val="20"/>
    </w:rPr>
  </w:style>
  <w:style w:type="paragraph" w:customStyle="1" w:styleId="Quicka">
    <w:name w:val="Quick a)"/>
    <w:basedOn w:val="Normal"/>
    <w:pPr>
      <w:widowControl w:val="0"/>
      <w:numPr>
        <w:numId w:val="1"/>
      </w:numPr>
      <w:autoSpaceDE w:val="0"/>
      <w:autoSpaceDN w:val="0"/>
      <w:adjustRightInd w:val="0"/>
    </w:pPr>
    <w:rPr>
      <w:sz w:val="20"/>
      <w:szCs w:val="24"/>
    </w:rPr>
  </w:style>
  <w:style w:type="character" w:customStyle="1" w:styleId="BodyTextChar">
    <w:name w:val="Body Text Char"/>
    <w:link w:val="BodyText"/>
    <w:semiHidden/>
    <w:rPr>
      <w:sz w:val="22"/>
    </w:rPr>
  </w:style>
  <w:style w:type="character" w:customStyle="1" w:styleId="BodyText2Char">
    <w:name w:val="Body Text 2 Char"/>
    <w:link w:val="BodyText2"/>
    <w:rPr>
      <w:rFonts w:ascii="Arial" w:eastAsia="Arial" w:hAnsi="Arial" w:cs="Arial"/>
    </w:rPr>
  </w:style>
  <w:style w:type="paragraph" w:styleId="Bibliography">
    <w:name w:val="Bibliography"/>
    <w:basedOn w:val="Normal"/>
    <w:next w:val="Normal"/>
    <w:semiHidden/>
    <w:unhideWhenUsed/>
    <w:pPr>
      <w:spacing w:after="200" w:line="276" w:lineRule="auto"/>
    </w:pPr>
    <w:rPr>
      <w:rFonts w:ascii="Calibri" w:eastAsia="Calibri" w:hAnsi="Calibri"/>
      <w:szCs w:val="22"/>
    </w:rPr>
  </w:style>
  <w:style w:type="character" w:customStyle="1" w:styleId="HeaderChar">
    <w:name w:val="Header Char"/>
    <w:link w:val="Header"/>
  </w:style>
  <w:style w:type="character" w:customStyle="1" w:styleId="FooterChar">
    <w:name w:val="Footer Char"/>
    <w:link w:val="Foote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pPr>
      <w:spacing w:after="120"/>
      <w:ind w:left="101"/>
    </w:pPr>
    <w:rPr>
      <w:color w:val="000000"/>
      <w:szCs w:val="24"/>
      <w:shd w:val="solid" w:color="FFFFFF" w:fill="auto"/>
      <w:lang w:val="ru-RU" w:eastAsia="ru-RU"/>
    </w:rPr>
  </w:style>
  <w:style w:type="paragraph" w:customStyle="1" w:styleId="Default">
    <w:name w:val="Default"/>
    <w:pPr>
      <w:autoSpaceDE w:val="0"/>
      <w:autoSpaceDN w:val="0"/>
      <w:adjustRightInd w:val="0"/>
    </w:pPr>
    <w:rPr>
      <w:rFonts w:ascii="Arial" w:eastAsia="Arial" w:hAnsi="Arial" w:cs="Arial"/>
      <w:color w:val="000000"/>
      <w:sz w:val="24"/>
      <w:szCs w:val="24"/>
    </w:rPr>
  </w:style>
  <w:style w:type="paragraph" w:styleId="FootnoteText">
    <w:name w:val="footnote text"/>
    <w:basedOn w:val="Normal"/>
    <w:link w:val="FootnoteTextChar"/>
    <w:uiPriority w:val="99"/>
    <w:semiHidden/>
    <w:unhideWhenUsed/>
    <w:rsid w:val="001C3D2D"/>
    <w:rPr>
      <w:sz w:val="20"/>
    </w:rPr>
  </w:style>
  <w:style w:type="character" w:customStyle="1" w:styleId="FootnoteTextChar">
    <w:name w:val="Footnote Text Char"/>
    <w:basedOn w:val="DefaultParagraphFont"/>
    <w:link w:val="FootnoteText"/>
    <w:uiPriority w:val="99"/>
    <w:semiHidden/>
    <w:rsid w:val="001C3D2D"/>
  </w:style>
  <w:style w:type="character" w:styleId="FootnoteReference">
    <w:name w:val="footnote reference"/>
    <w:uiPriority w:val="99"/>
    <w:semiHidden/>
    <w:unhideWhenUsed/>
    <w:rsid w:val="001C3D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C093-7571-46AC-9B13-4D89817B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23</Pages>
  <Words>13364</Words>
  <Characters>80858</Characters>
  <Application>Microsoft Office Word</Application>
  <DocSecurity>0</DocSecurity>
  <Lines>673</Lines>
  <Paragraphs>188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COUNTY OF MENDOCINO</vt:lpstr>
    </vt:vector>
  </TitlesOfParts>
  <Company/>
  <LinksUpToDate>false</LinksUpToDate>
  <CharactersWithSpaces>94034</CharactersWithSpaces>
  <SharedDoc>false</SharedDoc>
  <HLinks>
    <vt:vector size="6" baseType="variant">
      <vt:variant>
        <vt:i4>7143430</vt:i4>
      </vt:variant>
      <vt:variant>
        <vt:i4>0</vt:i4>
      </vt:variant>
      <vt:variant>
        <vt:i4>0</vt:i4>
      </vt:variant>
      <vt:variant>
        <vt:i4>5</vt:i4>
      </vt:variant>
      <vt:variant>
        <vt:lpwstr>https://library.municode.com/ca/mendocino_county/codes/code_of_ordinances?nodeId=MECOCO_TIT16WASE_C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MENDOCINO</dc:title>
  <dc:subject/>
  <dc:creator>Valued Gateway Client</dc:creator>
  <cp:keywords/>
  <cp:lastModifiedBy>Adrienne Thompson</cp:lastModifiedBy>
  <cp:revision>22</cp:revision>
  <cp:lastPrinted>2021-11-10T23:31:00Z</cp:lastPrinted>
  <dcterms:created xsi:type="dcterms:W3CDTF">2021-11-02T17:49:00Z</dcterms:created>
  <dcterms:modified xsi:type="dcterms:W3CDTF">2022-02-22T19:30:00Z</dcterms:modified>
</cp:coreProperties>
</file>