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A54BF" w14:textId="77777777" w:rsidR="00F271D2" w:rsidRPr="000173C1" w:rsidRDefault="002030F5" w:rsidP="00F271D2">
      <w:pPr>
        <w:rPr>
          <w:rFonts w:ascii="Arial" w:hAnsi="Arial"/>
          <w:b/>
          <w:sz w:val="36"/>
          <w:szCs w:val="36"/>
        </w:rPr>
      </w:pPr>
      <w:r>
        <w:rPr>
          <w:rFonts w:ascii="Arial" w:hAnsi="Arial"/>
          <w:b/>
          <w:noProof/>
          <w:sz w:val="36"/>
          <w:szCs w:val="36"/>
        </w:rPr>
        <w:drawing>
          <wp:anchor distT="0" distB="0" distL="114300" distR="114300" simplePos="0" relativeHeight="251658240" behindDoc="0" locked="0" layoutInCell="1" allowOverlap="1" wp14:anchorId="1173B115" wp14:editId="1E5D3A90">
            <wp:simplePos x="0" y="0"/>
            <wp:positionH relativeFrom="column">
              <wp:posOffset>-103864</wp:posOffset>
            </wp:positionH>
            <wp:positionV relativeFrom="page">
              <wp:posOffset>620036</wp:posOffset>
            </wp:positionV>
            <wp:extent cx="1113155" cy="1169670"/>
            <wp:effectExtent l="0" t="0" r="0" b="0"/>
            <wp:wrapSquare wrapText="bothSides"/>
            <wp:docPr id="2" name="Picture 2" descr="wildoma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domar_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3155" cy="1169670"/>
                    </a:xfrm>
                    <a:prstGeom prst="rect">
                      <a:avLst/>
                    </a:prstGeom>
                    <a:noFill/>
                  </pic:spPr>
                </pic:pic>
              </a:graphicData>
            </a:graphic>
            <wp14:sizeRelH relativeFrom="page">
              <wp14:pctWidth>0</wp14:pctWidth>
            </wp14:sizeRelH>
            <wp14:sizeRelV relativeFrom="page">
              <wp14:pctHeight>0</wp14:pctHeight>
            </wp14:sizeRelV>
          </wp:anchor>
        </w:drawing>
      </w:r>
      <w:r w:rsidR="00F271D2" w:rsidRPr="000173C1">
        <w:rPr>
          <w:rFonts w:ascii="Arial" w:hAnsi="Arial"/>
          <w:b/>
          <w:sz w:val="36"/>
          <w:szCs w:val="36"/>
        </w:rPr>
        <w:t>CITY OF WILDOMAR</w:t>
      </w:r>
    </w:p>
    <w:p w14:paraId="7271EB64" w14:textId="77777777" w:rsidR="00F271D2" w:rsidRDefault="00F271D2" w:rsidP="00A30816">
      <w:pPr>
        <w:spacing w:after="120"/>
        <w:rPr>
          <w:rFonts w:ascii="Arial" w:hAnsi="Arial"/>
          <w:b/>
          <w:sz w:val="48"/>
          <w:szCs w:val="48"/>
        </w:rPr>
      </w:pPr>
      <w:r w:rsidRPr="000173C1">
        <w:rPr>
          <w:rFonts w:ascii="Arial" w:hAnsi="Arial"/>
          <w:b/>
          <w:sz w:val="48"/>
          <w:szCs w:val="48"/>
        </w:rPr>
        <w:t>NOTICE OF EXEMPTION</w:t>
      </w:r>
    </w:p>
    <w:p w14:paraId="17604A86" w14:textId="77777777" w:rsidR="00A2228F" w:rsidRDefault="00A2228F" w:rsidP="00A30816">
      <w:pPr>
        <w:spacing w:after="120"/>
        <w:rPr>
          <w:rFonts w:ascii="Arial" w:hAnsi="Arial"/>
          <w:b/>
          <w:sz w:val="48"/>
          <w:szCs w:val="48"/>
        </w:rPr>
      </w:pPr>
    </w:p>
    <w:p w14:paraId="6417BF6F" w14:textId="77777777" w:rsidR="00F271D2" w:rsidRPr="00CB06AB" w:rsidRDefault="00F271D2" w:rsidP="0058084B">
      <w:pPr>
        <w:pBdr>
          <w:top w:val="single" w:sz="12" w:space="1" w:color="000000"/>
        </w:pBdr>
        <w:rPr>
          <w:rFonts w:ascii="Arial" w:hAnsi="Arial" w:cs="Arial"/>
          <w:sz w:val="19"/>
          <w:szCs w:val="19"/>
        </w:rPr>
      </w:pPr>
    </w:p>
    <w:p w14:paraId="7E17ED79" w14:textId="77777777" w:rsidR="00F271D2" w:rsidRPr="00CB06AB" w:rsidRDefault="00F271D2">
      <w:pPr>
        <w:rPr>
          <w:rFonts w:ascii="Arial" w:hAnsi="Arial" w:cs="Arial"/>
          <w:b/>
          <w:sz w:val="19"/>
          <w:szCs w:val="19"/>
        </w:rPr>
      </w:pPr>
      <w:r w:rsidRPr="00CB06AB">
        <w:rPr>
          <w:rFonts w:ascii="Arial" w:hAnsi="Arial" w:cs="Arial"/>
          <w:b/>
          <w:sz w:val="19"/>
          <w:szCs w:val="19"/>
          <w:u w:val="single"/>
        </w:rPr>
        <w:t>TO BE SENT TO:</w:t>
      </w:r>
      <w:r w:rsidR="00BC40DF" w:rsidRPr="00CB06AB">
        <w:rPr>
          <w:rFonts w:ascii="Arial" w:hAnsi="Arial" w:cs="Arial"/>
          <w:b/>
          <w:sz w:val="19"/>
          <w:szCs w:val="19"/>
        </w:rPr>
        <w:tab/>
      </w:r>
      <w:r w:rsidR="00BC40DF" w:rsidRPr="00CB06AB">
        <w:rPr>
          <w:rFonts w:ascii="Arial" w:hAnsi="Arial" w:cs="Arial"/>
          <w:b/>
          <w:sz w:val="19"/>
          <w:szCs w:val="19"/>
        </w:rPr>
        <w:tab/>
      </w:r>
      <w:r w:rsidR="00BC40DF" w:rsidRPr="00CB06AB">
        <w:rPr>
          <w:rFonts w:ascii="Arial" w:hAnsi="Arial" w:cs="Arial"/>
          <w:b/>
          <w:sz w:val="19"/>
          <w:szCs w:val="19"/>
        </w:rPr>
        <w:tab/>
      </w:r>
      <w:r w:rsidR="00BC40DF" w:rsidRPr="00CB06AB">
        <w:rPr>
          <w:rFonts w:ascii="Arial" w:hAnsi="Arial" w:cs="Arial"/>
          <w:b/>
          <w:sz w:val="19"/>
          <w:szCs w:val="19"/>
        </w:rPr>
        <w:tab/>
      </w:r>
      <w:r w:rsidR="00BC40DF" w:rsidRPr="00CB06AB">
        <w:rPr>
          <w:rFonts w:ascii="Arial" w:hAnsi="Arial" w:cs="Arial"/>
          <w:b/>
          <w:sz w:val="19"/>
          <w:szCs w:val="19"/>
        </w:rPr>
        <w:tab/>
      </w:r>
      <w:r w:rsidR="00BC40DF" w:rsidRPr="00CB06AB">
        <w:rPr>
          <w:rFonts w:ascii="Arial" w:hAnsi="Arial" w:cs="Arial"/>
          <w:b/>
          <w:sz w:val="19"/>
          <w:szCs w:val="19"/>
          <w:u w:val="single"/>
        </w:rPr>
        <w:t>LEAD AGENCY CONTACT:</w:t>
      </w:r>
    </w:p>
    <w:p w14:paraId="76FE273A" w14:textId="77777777" w:rsidR="00CE0F09" w:rsidRPr="00CB06AB" w:rsidRDefault="00CE0F09">
      <w:pPr>
        <w:rPr>
          <w:rFonts w:ascii="Arial" w:hAnsi="Arial" w:cs="Arial"/>
          <w:b/>
          <w:sz w:val="19"/>
          <w:szCs w:val="19"/>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6"/>
        <w:gridCol w:w="107"/>
        <w:gridCol w:w="2307"/>
        <w:gridCol w:w="468"/>
        <w:gridCol w:w="630"/>
        <w:gridCol w:w="450"/>
        <w:gridCol w:w="450"/>
        <w:gridCol w:w="4860"/>
      </w:tblGrid>
      <w:tr w:rsidR="00FD6AC8" w:rsidRPr="00242928" w14:paraId="55E5DDC2" w14:textId="77777777" w:rsidTr="00A40739">
        <w:tc>
          <w:tcPr>
            <w:tcW w:w="573" w:type="dxa"/>
            <w:gridSpan w:val="2"/>
            <w:tcBorders>
              <w:top w:val="nil"/>
              <w:left w:val="nil"/>
              <w:bottom w:val="nil"/>
              <w:right w:val="nil"/>
            </w:tcBorders>
            <w:vAlign w:val="center"/>
          </w:tcPr>
          <w:p w14:paraId="0F33C80C" w14:textId="77777777" w:rsidR="00FD6AC8" w:rsidRPr="00C46DD5" w:rsidRDefault="00FD6AC8" w:rsidP="00991032">
            <w:pPr>
              <w:pStyle w:val="Default"/>
              <w:tabs>
                <w:tab w:val="left" w:pos="360"/>
              </w:tabs>
              <w:ind w:left="360" w:hanging="360"/>
              <w:jc w:val="right"/>
              <w:rPr>
                <w:b/>
                <w:sz w:val="20"/>
                <w:szCs w:val="20"/>
              </w:rPr>
            </w:pPr>
            <w:r w:rsidRPr="00C46DD5">
              <w:rPr>
                <w:b/>
                <w:sz w:val="20"/>
                <w:szCs w:val="20"/>
              </w:rPr>
              <w:sym w:font="Wingdings" w:char="F0FE"/>
            </w:r>
          </w:p>
        </w:tc>
        <w:tc>
          <w:tcPr>
            <w:tcW w:w="3405" w:type="dxa"/>
            <w:gridSpan w:val="3"/>
            <w:tcBorders>
              <w:top w:val="nil"/>
              <w:left w:val="nil"/>
              <w:bottom w:val="nil"/>
              <w:right w:val="nil"/>
            </w:tcBorders>
          </w:tcPr>
          <w:p w14:paraId="508E1E18" w14:textId="77777777" w:rsidR="00030CA1" w:rsidRPr="00C46DD5" w:rsidRDefault="00030CA1" w:rsidP="00030CA1">
            <w:pPr>
              <w:ind w:left="72"/>
              <w:rPr>
                <w:rFonts w:ascii="Arial" w:hAnsi="Arial" w:cs="Arial"/>
                <w:b/>
                <w:sz w:val="20"/>
                <w:szCs w:val="20"/>
              </w:rPr>
            </w:pPr>
            <w:r w:rsidRPr="00C46DD5">
              <w:rPr>
                <w:rFonts w:ascii="Arial" w:hAnsi="Arial" w:cs="Arial"/>
                <w:sz w:val="20"/>
                <w:szCs w:val="20"/>
              </w:rPr>
              <w:t>County of Riverside County Clerk</w:t>
            </w:r>
          </w:p>
          <w:p w14:paraId="77255F39" w14:textId="77777777" w:rsidR="00030CA1" w:rsidRPr="00C46DD5" w:rsidRDefault="00030CA1" w:rsidP="00030CA1">
            <w:pPr>
              <w:ind w:left="72"/>
              <w:rPr>
                <w:rFonts w:ascii="Arial" w:hAnsi="Arial" w:cs="Arial"/>
                <w:sz w:val="20"/>
                <w:szCs w:val="20"/>
              </w:rPr>
            </w:pPr>
            <w:r w:rsidRPr="00C46DD5">
              <w:rPr>
                <w:rFonts w:ascii="Arial" w:hAnsi="Arial" w:cs="Arial"/>
                <w:sz w:val="20"/>
                <w:szCs w:val="20"/>
              </w:rPr>
              <w:t>2724 Gateway Dr.</w:t>
            </w:r>
          </w:p>
          <w:p w14:paraId="6FC30C1C" w14:textId="77777777" w:rsidR="00FD6AC8" w:rsidRPr="00C46DD5" w:rsidRDefault="00030CA1" w:rsidP="00030CA1">
            <w:pPr>
              <w:spacing w:after="120"/>
              <w:ind w:left="72"/>
              <w:rPr>
                <w:rFonts w:ascii="Arial" w:hAnsi="Arial" w:cs="Arial"/>
                <w:sz w:val="20"/>
                <w:szCs w:val="20"/>
              </w:rPr>
            </w:pPr>
            <w:r w:rsidRPr="00C46DD5">
              <w:rPr>
                <w:rFonts w:ascii="Arial" w:hAnsi="Arial" w:cs="Arial"/>
                <w:sz w:val="20"/>
                <w:szCs w:val="20"/>
              </w:rPr>
              <w:t xml:space="preserve">Riverside, CA 92507 </w:t>
            </w:r>
          </w:p>
        </w:tc>
        <w:tc>
          <w:tcPr>
            <w:tcW w:w="450" w:type="dxa"/>
            <w:tcBorders>
              <w:top w:val="nil"/>
              <w:left w:val="nil"/>
              <w:bottom w:val="nil"/>
              <w:right w:val="nil"/>
            </w:tcBorders>
          </w:tcPr>
          <w:p w14:paraId="28B4787F" w14:textId="77777777" w:rsidR="00FD6AC8" w:rsidRPr="00C46DD5" w:rsidRDefault="00FD6AC8" w:rsidP="00991032">
            <w:pPr>
              <w:ind w:left="972"/>
              <w:rPr>
                <w:rFonts w:ascii="Arial" w:hAnsi="Arial" w:cs="Arial"/>
                <w:sz w:val="20"/>
                <w:szCs w:val="20"/>
              </w:rPr>
            </w:pPr>
          </w:p>
        </w:tc>
        <w:tc>
          <w:tcPr>
            <w:tcW w:w="450" w:type="dxa"/>
            <w:tcBorders>
              <w:top w:val="nil"/>
              <w:left w:val="nil"/>
              <w:bottom w:val="nil"/>
              <w:right w:val="nil"/>
            </w:tcBorders>
            <w:vAlign w:val="center"/>
          </w:tcPr>
          <w:p w14:paraId="2E7F7063" w14:textId="77777777" w:rsidR="00FD6AC8" w:rsidRPr="00C46DD5" w:rsidRDefault="00FD6AC8" w:rsidP="00991032">
            <w:pPr>
              <w:pStyle w:val="Default"/>
              <w:tabs>
                <w:tab w:val="left" w:pos="360"/>
              </w:tabs>
              <w:ind w:left="360" w:hanging="360"/>
              <w:jc w:val="center"/>
              <w:rPr>
                <w:b/>
                <w:sz w:val="20"/>
                <w:szCs w:val="20"/>
              </w:rPr>
            </w:pPr>
          </w:p>
        </w:tc>
        <w:tc>
          <w:tcPr>
            <w:tcW w:w="4860" w:type="dxa"/>
            <w:vMerge w:val="restart"/>
            <w:tcBorders>
              <w:top w:val="nil"/>
              <w:left w:val="nil"/>
              <w:bottom w:val="nil"/>
              <w:right w:val="nil"/>
            </w:tcBorders>
          </w:tcPr>
          <w:p w14:paraId="6A074E0B" w14:textId="77777777" w:rsidR="00FD6AC8" w:rsidRPr="00C46DD5" w:rsidRDefault="00FD6AC8" w:rsidP="00991032">
            <w:pPr>
              <w:pStyle w:val="Default"/>
              <w:tabs>
                <w:tab w:val="left" w:pos="360"/>
              </w:tabs>
              <w:ind w:left="360" w:hanging="360"/>
              <w:rPr>
                <w:sz w:val="20"/>
                <w:szCs w:val="20"/>
              </w:rPr>
            </w:pPr>
            <w:r w:rsidRPr="00C46DD5">
              <w:rPr>
                <w:sz w:val="20"/>
                <w:szCs w:val="20"/>
              </w:rPr>
              <w:t>City of Wildomar</w:t>
            </w:r>
          </w:p>
          <w:p w14:paraId="3549F229" w14:textId="77777777" w:rsidR="00FD6AC8" w:rsidRPr="00C46DD5" w:rsidRDefault="00FD6AC8" w:rsidP="00991032">
            <w:pPr>
              <w:pStyle w:val="Default"/>
              <w:tabs>
                <w:tab w:val="left" w:pos="360"/>
              </w:tabs>
              <w:ind w:left="360" w:hanging="360"/>
              <w:rPr>
                <w:sz w:val="20"/>
                <w:szCs w:val="20"/>
              </w:rPr>
            </w:pPr>
            <w:r w:rsidRPr="00C46DD5">
              <w:rPr>
                <w:sz w:val="20"/>
                <w:szCs w:val="20"/>
              </w:rPr>
              <w:t>23873 Clinton Keith Road, Suite 201</w:t>
            </w:r>
          </w:p>
          <w:p w14:paraId="70DBD387" w14:textId="77777777" w:rsidR="00FD6AC8" w:rsidRPr="00C46DD5" w:rsidRDefault="00FD6AC8" w:rsidP="00FD6AC8">
            <w:pPr>
              <w:pStyle w:val="Default"/>
              <w:tabs>
                <w:tab w:val="left" w:pos="360"/>
              </w:tabs>
              <w:ind w:left="360" w:right="972" w:hanging="360"/>
              <w:rPr>
                <w:sz w:val="20"/>
                <w:szCs w:val="20"/>
              </w:rPr>
            </w:pPr>
            <w:r w:rsidRPr="00C46DD5">
              <w:rPr>
                <w:sz w:val="20"/>
                <w:szCs w:val="20"/>
              </w:rPr>
              <w:t>Wildomar, CA 92595</w:t>
            </w:r>
          </w:p>
          <w:p w14:paraId="3C4ECA92" w14:textId="77777777" w:rsidR="00FD6AC8" w:rsidRPr="00C46DD5" w:rsidRDefault="00FD6AC8" w:rsidP="00991032">
            <w:pPr>
              <w:pStyle w:val="Default"/>
              <w:tabs>
                <w:tab w:val="left" w:pos="360"/>
              </w:tabs>
              <w:ind w:left="360" w:hanging="360"/>
              <w:rPr>
                <w:sz w:val="20"/>
                <w:szCs w:val="20"/>
              </w:rPr>
            </w:pPr>
            <w:r w:rsidRPr="00C46DD5">
              <w:rPr>
                <w:sz w:val="20"/>
                <w:szCs w:val="20"/>
              </w:rPr>
              <w:t>951-677-7751</w:t>
            </w:r>
            <w:r w:rsidR="00BC40DF" w:rsidRPr="00C46DD5">
              <w:rPr>
                <w:sz w:val="20"/>
                <w:szCs w:val="20"/>
              </w:rPr>
              <w:t>, Ext. 213</w:t>
            </w:r>
          </w:p>
          <w:p w14:paraId="35BE0580" w14:textId="7F2DC32A" w:rsidR="00FD6AC8" w:rsidRPr="00242928" w:rsidRDefault="00FD6AC8" w:rsidP="00991032">
            <w:pPr>
              <w:pStyle w:val="Default"/>
              <w:tabs>
                <w:tab w:val="left" w:pos="360"/>
              </w:tabs>
              <w:ind w:left="360" w:hanging="360"/>
              <w:rPr>
                <w:sz w:val="20"/>
                <w:szCs w:val="20"/>
                <w:lang w:val="fr-FR"/>
              </w:rPr>
            </w:pPr>
            <w:r w:rsidRPr="00242928">
              <w:rPr>
                <w:sz w:val="20"/>
                <w:szCs w:val="20"/>
                <w:lang w:val="fr-FR"/>
              </w:rPr>
              <w:t>Contact P</w:t>
            </w:r>
            <w:r w:rsidR="00A40739" w:rsidRPr="00242928">
              <w:rPr>
                <w:sz w:val="20"/>
                <w:szCs w:val="20"/>
                <w:lang w:val="fr-FR"/>
              </w:rPr>
              <w:t xml:space="preserve">erson:  </w:t>
            </w:r>
            <w:r w:rsidR="00242928" w:rsidRPr="00242928">
              <w:rPr>
                <w:sz w:val="20"/>
                <w:szCs w:val="20"/>
                <w:lang w:val="fr-FR"/>
              </w:rPr>
              <w:t>Abdu Lachgar</w:t>
            </w:r>
            <w:r w:rsidR="00242928">
              <w:rPr>
                <w:sz w:val="20"/>
                <w:szCs w:val="20"/>
                <w:lang w:val="fr-FR"/>
              </w:rPr>
              <w:t>,</w:t>
            </w:r>
            <w:r w:rsidR="00A40739" w:rsidRPr="00242928">
              <w:rPr>
                <w:sz w:val="20"/>
                <w:szCs w:val="20"/>
                <w:lang w:val="fr-FR"/>
              </w:rPr>
              <w:t xml:space="preserve"> </w:t>
            </w:r>
            <w:r w:rsidR="00242928" w:rsidRPr="00242928">
              <w:rPr>
                <w:sz w:val="20"/>
                <w:szCs w:val="20"/>
                <w:lang w:val="fr-FR"/>
              </w:rPr>
              <w:t>A</w:t>
            </w:r>
            <w:r w:rsidR="00242928">
              <w:rPr>
                <w:sz w:val="20"/>
                <w:szCs w:val="20"/>
                <w:lang w:val="fr-FR"/>
              </w:rPr>
              <w:t>ssociate Planner</w:t>
            </w:r>
          </w:p>
        </w:tc>
      </w:tr>
      <w:tr w:rsidR="00FD6AC8" w:rsidRPr="00C46DD5" w14:paraId="18A1D24A" w14:textId="77777777" w:rsidTr="00A40739">
        <w:tc>
          <w:tcPr>
            <w:tcW w:w="573" w:type="dxa"/>
            <w:gridSpan w:val="2"/>
            <w:tcBorders>
              <w:top w:val="nil"/>
              <w:left w:val="nil"/>
              <w:bottom w:val="nil"/>
              <w:right w:val="nil"/>
            </w:tcBorders>
            <w:vAlign w:val="center"/>
          </w:tcPr>
          <w:p w14:paraId="6E7948A5" w14:textId="77777777" w:rsidR="00FD6AC8" w:rsidRPr="00C46DD5" w:rsidRDefault="00FD6AC8" w:rsidP="00991032">
            <w:pPr>
              <w:pStyle w:val="Default"/>
              <w:tabs>
                <w:tab w:val="left" w:pos="360"/>
              </w:tabs>
              <w:ind w:left="360" w:hanging="360"/>
              <w:jc w:val="right"/>
              <w:rPr>
                <w:b/>
                <w:sz w:val="20"/>
                <w:szCs w:val="20"/>
              </w:rPr>
            </w:pPr>
            <w:r w:rsidRPr="00C46DD5">
              <w:rPr>
                <w:b/>
                <w:sz w:val="20"/>
                <w:szCs w:val="20"/>
              </w:rPr>
              <w:sym w:font="Wingdings" w:char="F0A8"/>
            </w:r>
          </w:p>
        </w:tc>
        <w:tc>
          <w:tcPr>
            <w:tcW w:w="3405" w:type="dxa"/>
            <w:gridSpan w:val="3"/>
            <w:tcBorders>
              <w:top w:val="nil"/>
              <w:left w:val="nil"/>
              <w:bottom w:val="nil"/>
              <w:right w:val="nil"/>
            </w:tcBorders>
          </w:tcPr>
          <w:p w14:paraId="3DE4D4BB" w14:textId="77777777" w:rsidR="00FD6AC8" w:rsidRPr="00C46DD5" w:rsidRDefault="00FD6AC8" w:rsidP="00991032">
            <w:pPr>
              <w:ind w:left="72"/>
              <w:rPr>
                <w:rFonts w:ascii="Arial" w:hAnsi="Arial" w:cs="Arial"/>
                <w:sz w:val="20"/>
                <w:szCs w:val="20"/>
              </w:rPr>
            </w:pPr>
            <w:r w:rsidRPr="00C46DD5">
              <w:rPr>
                <w:rFonts w:ascii="Arial" w:hAnsi="Arial" w:cs="Arial"/>
                <w:sz w:val="20"/>
                <w:szCs w:val="20"/>
              </w:rPr>
              <w:t xml:space="preserve">Office of Planning and Research </w:t>
            </w:r>
          </w:p>
          <w:p w14:paraId="0EC1EE44" w14:textId="77777777" w:rsidR="00FD6AC8" w:rsidRPr="00C46DD5" w:rsidRDefault="00FD6AC8" w:rsidP="00991032">
            <w:pPr>
              <w:ind w:left="72"/>
              <w:rPr>
                <w:rFonts w:ascii="Arial" w:hAnsi="Arial" w:cs="Arial"/>
                <w:sz w:val="20"/>
                <w:szCs w:val="20"/>
              </w:rPr>
            </w:pPr>
            <w:r w:rsidRPr="00C46DD5">
              <w:rPr>
                <w:rFonts w:ascii="Arial" w:hAnsi="Arial" w:cs="Arial"/>
                <w:sz w:val="20"/>
                <w:szCs w:val="20"/>
              </w:rPr>
              <w:t xml:space="preserve">P.O. Box 3044 </w:t>
            </w:r>
          </w:p>
          <w:p w14:paraId="40DE627F" w14:textId="77777777" w:rsidR="00FD6AC8" w:rsidRPr="00C46DD5" w:rsidRDefault="00FD6AC8" w:rsidP="00991032">
            <w:pPr>
              <w:ind w:left="72"/>
              <w:rPr>
                <w:rFonts w:ascii="Arial" w:hAnsi="Arial" w:cs="Arial"/>
                <w:color w:val="000000"/>
                <w:sz w:val="20"/>
                <w:szCs w:val="20"/>
              </w:rPr>
            </w:pPr>
            <w:r w:rsidRPr="00C46DD5">
              <w:rPr>
                <w:rFonts w:ascii="Arial" w:hAnsi="Arial" w:cs="Arial"/>
                <w:sz w:val="20"/>
                <w:szCs w:val="20"/>
              </w:rPr>
              <w:t>Sacramento</w:t>
            </w:r>
            <w:r w:rsidRPr="00C46DD5">
              <w:rPr>
                <w:rFonts w:ascii="Arial" w:hAnsi="Arial" w:cs="Arial"/>
                <w:color w:val="000000"/>
                <w:sz w:val="20"/>
                <w:szCs w:val="20"/>
              </w:rPr>
              <w:t>, CA 95812-3044</w:t>
            </w:r>
          </w:p>
        </w:tc>
        <w:tc>
          <w:tcPr>
            <w:tcW w:w="450" w:type="dxa"/>
            <w:tcBorders>
              <w:top w:val="nil"/>
              <w:left w:val="nil"/>
              <w:bottom w:val="nil"/>
              <w:right w:val="nil"/>
            </w:tcBorders>
          </w:tcPr>
          <w:p w14:paraId="2E757A07" w14:textId="77777777" w:rsidR="00FD6AC8" w:rsidRPr="00C46DD5" w:rsidRDefault="00FD6AC8" w:rsidP="00991032">
            <w:pPr>
              <w:ind w:left="972"/>
              <w:rPr>
                <w:rFonts w:ascii="Arial" w:hAnsi="Arial" w:cs="Arial"/>
                <w:sz w:val="20"/>
                <w:szCs w:val="20"/>
              </w:rPr>
            </w:pPr>
          </w:p>
        </w:tc>
        <w:tc>
          <w:tcPr>
            <w:tcW w:w="450" w:type="dxa"/>
            <w:tcBorders>
              <w:top w:val="nil"/>
              <w:left w:val="nil"/>
              <w:bottom w:val="nil"/>
              <w:right w:val="nil"/>
            </w:tcBorders>
            <w:vAlign w:val="center"/>
          </w:tcPr>
          <w:p w14:paraId="6BD73ADA" w14:textId="77777777" w:rsidR="00FD6AC8" w:rsidRPr="00C46DD5" w:rsidRDefault="00FD6AC8" w:rsidP="00991032">
            <w:pPr>
              <w:pStyle w:val="Default"/>
              <w:tabs>
                <w:tab w:val="left" w:pos="360"/>
              </w:tabs>
              <w:ind w:left="360" w:hanging="360"/>
              <w:jc w:val="center"/>
              <w:rPr>
                <w:b/>
                <w:sz w:val="20"/>
                <w:szCs w:val="20"/>
              </w:rPr>
            </w:pPr>
          </w:p>
        </w:tc>
        <w:tc>
          <w:tcPr>
            <w:tcW w:w="4860" w:type="dxa"/>
            <w:vMerge/>
            <w:tcBorders>
              <w:top w:val="nil"/>
              <w:left w:val="nil"/>
              <w:bottom w:val="nil"/>
              <w:right w:val="nil"/>
            </w:tcBorders>
          </w:tcPr>
          <w:p w14:paraId="3AF9B502" w14:textId="77777777" w:rsidR="00FD6AC8" w:rsidRPr="00C46DD5" w:rsidRDefault="00FD6AC8" w:rsidP="00991032">
            <w:pPr>
              <w:pStyle w:val="Default"/>
              <w:rPr>
                <w:sz w:val="20"/>
                <w:szCs w:val="20"/>
              </w:rPr>
            </w:pPr>
          </w:p>
        </w:tc>
      </w:tr>
      <w:tr w:rsidR="0057713E" w:rsidRPr="00C46DD5" w14:paraId="78FAF1C5" w14:textId="77777777" w:rsidTr="00A40739">
        <w:tblPrEx>
          <w:tblLook w:val="04A0" w:firstRow="1" w:lastRow="0" w:firstColumn="1" w:lastColumn="0" w:noHBand="0" w:noVBand="1"/>
        </w:tblPrEx>
        <w:tc>
          <w:tcPr>
            <w:tcW w:w="9738" w:type="dxa"/>
            <w:gridSpan w:val="8"/>
            <w:tcBorders>
              <w:top w:val="nil"/>
              <w:left w:val="nil"/>
              <w:bottom w:val="nil"/>
              <w:right w:val="nil"/>
            </w:tcBorders>
          </w:tcPr>
          <w:p w14:paraId="130D1C14" w14:textId="77777777" w:rsidR="0057713E" w:rsidRPr="00C46DD5" w:rsidRDefault="0057713E" w:rsidP="00973366">
            <w:pPr>
              <w:rPr>
                <w:rFonts w:ascii="Arial" w:hAnsi="Arial" w:cs="Arial"/>
                <w:b/>
                <w:sz w:val="20"/>
                <w:szCs w:val="20"/>
              </w:rPr>
            </w:pPr>
          </w:p>
        </w:tc>
      </w:tr>
      <w:tr w:rsidR="009840DC" w:rsidRPr="00C46DD5" w14:paraId="756998D0" w14:textId="77777777" w:rsidTr="00991032">
        <w:tblPrEx>
          <w:tblLook w:val="04A0" w:firstRow="1" w:lastRow="0" w:firstColumn="1" w:lastColumn="0" w:noHBand="0" w:noVBand="1"/>
        </w:tblPrEx>
        <w:tc>
          <w:tcPr>
            <w:tcW w:w="3348" w:type="dxa"/>
            <w:gridSpan w:val="4"/>
            <w:tcBorders>
              <w:top w:val="nil"/>
              <w:left w:val="nil"/>
              <w:bottom w:val="nil"/>
              <w:right w:val="nil"/>
            </w:tcBorders>
          </w:tcPr>
          <w:p w14:paraId="4E1A0FD9" w14:textId="77777777" w:rsidR="009840DC" w:rsidRPr="00C46DD5" w:rsidRDefault="009840DC" w:rsidP="00AB5A9E">
            <w:pPr>
              <w:spacing w:before="60" w:after="60"/>
              <w:rPr>
                <w:rFonts w:ascii="Arial" w:hAnsi="Arial" w:cs="Arial"/>
                <w:b/>
                <w:sz w:val="19"/>
                <w:szCs w:val="19"/>
              </w:rPr>
            </w:pPr>
            <w:r w:rsidRPr="00C46DD5">
              <w:rPr>
                <w:rFonts w:ascii="Arial" w:hAnsi="Arial" w:cs="Arial"/>
                <w:b/>
                <w:sz w:val="19"/>
                <w:szCs w:val="19"/>
              </w:rPr>
              <w:t>PROJECT CASE NO:</w:t>
            </w:r>
          </w:p>
        </w:tc>
        <w:tc>
          <w:tcPr>
            <w:tcW w:w="6390" w:type="dxa"/>
            <w:gridSpan w:val="4"/>
            <w:tcBorders>
              <w:top w:val="nil"/>
              <w:left w:val="nil"/>
              <w:bottom w:val="nil"/>
              <w:right w:val="nil"/>
            </w:tcBorders>
          </w:tcPr>
          <w:p w14:paraId="58DEC648" w14:textId="626D1F9E" w:rsidR="009840DC" w:rsidRPr="00C46DD5" w:rsidRDefault="00AA5ACE" w:rsidP="007D42F0">
            <w:pPr>
              <w:spacing w:before="120"/>
              <w:rPr>
                <w:rFonts w:ascii="Arial" w:hAnsi="Arial" w:cs="Arial"/>
                <w:sz w:val="19"/>
                <w:szCs w:val="19"/>
              </w:rPr>
            </w:pPr>
            <w:bookmarkStart w:id="0" w:name="_Hlk55816957"/>
            <w:r>
              <w:rPr>
                <w:rFonts w:ascii="Arial" w:hAnsi="Arial" w:cs="Arial"/>
                <w:sz w:val="19"/>
                <w:szCs w:val="19"/>
              </w:rPr>
              <w:t>Variance</w:t>
            </w:r>
            <w:r w:rsidR="003E7F4C">
              <w:rPr>
                <w:rFonts w:ascii="Arial" w:hAnsi="Arial" w:cs="Arial"/>
                <w:sz w:val="19"/>
                <w:szCs w:val="19"/>
              </w:rPr>
              <w:t xml:space="preserve"> No. 2</w:t>
            </w:r>
            <w:bookmarkEnd w:id="0"/>
            <w:r w:rsidR="003E7F4C">
              <w:rPr>
                <w:rFonts w:ascii="Arial" w:hAnsi="Arial" w:cs="Arial"/>
                <w:sz w:val="19"/>
                <w:szCs w:val="19"/>
              </w:rPr>
              <w:t>1-0</w:t>
            </w:r>
            <w:r>
              <w:rPr>
                <w:rFonts w:ascii="Arial" w:hAnsi="Arial" w:cs="Arial"/>
                <w:sz w:val="19"/>
                <w:szCs w:val="19"/>
              </w:rPr>
              <w:t>118</w:t>
            </w:r>
          </w:p>
        </w:tc>
      </w:tr>
      <w:tr w:rsidR="009840DC" w:rsidRPr="00C46DD5" w14:paraId="109CAFFB" w14:textId="77777777" w:rsidTr="00991032">
        <w:tblPrEx>
          <w:tblLook w:val="04A0" w:firstRow="1" w:lastRow="0" w:firstColumn="1" w:lastColumn="0" w:noHBand="0" w:noVBand="1"/>
        </w:tblPrEx>
        <w:tc>
          <w:tcPr>
            <w:tcW w:w="3348" w:type="dxa"/>
            <w:gridSpan w:val="4"/>
            <w:tcBorders>
              <w:top w:val="nil"/>
              <w:left w:val="nil"/>
              <w:bottom w:val="nil"/>
              <w:right w:val="nil"/>
            </w:tcBorders>
          </w:tcPr>
          <w:p w14:paraId="6F18498A" w14:textId="77777777" w:rsidR="009840DC" w:rsidRPr="00C46DD5" w:rsidRDefault="009840DC" w:rsidP="00AB5A9E">
            <w:pPr>
              <w:spacing w:before="60" w:after="60"/>
              <w:rPr>
                <w:rFonts w:ascii="Arial" w:hAnsi="Arial" w:cs="Arial"/>
                <w:b/>
                <w:sz w:val="19"/>
                <w:szCs w:val="19"/>
              </w:rPr>
            </w:pPr>
            <w:r w:rsidRPr="00C46DD5">
              <w:rPr>
                <w:rFonts w:ascii="Arial" w:hAnsi="Arial" w:cs="Arial"/>
                <w:b/>
                <w:sz w:val="19"/>
                <w:szCs w:val="19"/>
              </w:rPr>
              <w:t>PROJECT APPLICANT/SPONSOR:</w:t>
            </w:r>
          </w:p>
        </w:tc>
        <w:tc>
          <w:tcPr>
            <w:tcW w:w="6390" w:type="dxa"/>
            <w:gridSpan w:val="4"/>
            <w:tcBorders>
              <w:top w:val="nil"/>
              <w:left w:val="nil"/>
              <w:bottom w:val="nil"/>
              <w:right w:val="nil"/>
            </w:tcBorders>
          </w:tcPr>
          <w:p w14:paraId="11CA1538" w14:textId="50EF150E" w:rsidR="009840DC" w:rsidRPr="00C46DD5" w:rsidRDefault="003E7F4C" w:rsidP="00991032">
            <w:pPr>
              <w:spacing w:before="120"/>
              <w:rPr>
                <w:rFonts w:ascii="Arial" w:hAnsi="Arial" w:cs="Arial"/>
                <w:sz w:val="19"/>
                <w:szCs w:val="19"/>
              </w:rPr>
            </w:pPr>
            <w:r w:rsidRPr="000034FE">
              <w:rPr>
                <w:rFonts w:ascii="Arial" w:hAnsi="Arial" w:cs="Arial"/>
                <w:sz w:val="19"/>
                <w:szCs w:val="19"/>
              </w:rPr>
              <w:t>M</w:t>
            </w:r>
            <w:r w:rsidR="00AA5ACE">
              <w:rPr>
                <w:rFonts w:ascii="Arial" w:hAnsi="Arial" w:cs="Arial"/>
                <w:sz w:val="19"/>
                <w:szCs w:val="19"/>
              </w:rPr>
              <w:t>r</w:t>
            </w:r>
            <w:r w:rsidRPr="000034FE">
              <w:rPr>
                <w:rFonts w:ascii="Arial" w:hAnsi="Arial" w:cs="Arial"/>
                <w:sz w:val="19"/>
                <w:szCs w:val="19"/>
              </w:rPr>
              <w:t xml:space="preserve">. </w:t>
            </w:r>
            <w:r w:rsidR="00AA5ACE" w:rsidRPr="00AA5ACE">
              <w:rPr>
                <w:rFonts w:ascii="Arial" w:hAnsi="Arial" w:cs="Arial"/>
                <w:sz w:val="19"/>
                <w:szCs w:val="19"/>
              </w:rPr>
              <w:t>Frank Marron</w:t>
            </w:r>
          </w:p>
        </w:tc>
      </w:tr>
      <w:tr w:rsidR="009840DC" w:rsidRPr="00C46DD5" w14:paraId="4189EFC7" w14:textId="77777777" w:rsidTr="00991032">
        <w:tblPrEx>
          <w:tblLook w:val="04A0" w:firstRow="1" w:lastRow="0" w:firstColumn="1" w:lastColumn="0" w:noHBand="0" w:noVBand="1"/>
        </w:tblPrEx>
        <w:tc>
          <w:tcPr>
            <w:tcW w:w="3348" w:type="dxa"/>
            <w:gridSpan w:val="4"/>
            <w:tcBorders>
              <w:top w:val="nil"/>
              <w:left w:val="nil"/>
              <w:bottom w:val="nil"/>
              <w:right w:val="nil"/>
            </w:tcBorders>
          </w:tcPr>
          <w:p w14:paraId="6617F138" w14:textId="77777777" w:rsidR="009840DC" w:rsidRPr="00C46DD5" w:rsidRDefault="009840DC" w:rsidP="00AB5A9E">
            <w:pPr>
              <w:spacing w:before="60" w:after="60"/>
              <w:rPr>
                <w:rFonts w:ascii="Arial" w:hAnsi="Arial" w:cs="Arial"/>
                <w:b/>
                <w:sz w:val="19"/>
                <w:szCs w:val="19"/>
              </w:rPr>
            </w:pPr>
            <w:r w:rsidRPr="00C46DD5">
              <w:rPr>
                <w:rFonts w:ascii="Arial" w:hAnsi="Arial" w:cs="Arial"/>
                <w:b/>
                <w:sz w:val="19"/>
                <w:szCs w:val="19"/>
              </w:rPr>
              <w:t>PROJECT LOCATION:</w:t>
            </w:r>
          </w:p>
        </w:tc>
        <w:tc>
          <w:tcPr>
            <w:tcW w:w="6390" w:type="dxa"/>
            <w:gridSpan w:val="4"/>
            <w:tcBorders>
              <w:top w:val="nil"/>
              <w:left w:val="nil"/>
              <w:bottom w:val="nil"/>
              <w:right w:val="nil"/>
            </w:tcBorders>
          </w:tcPr>
          <w:p w14:paraId="3F8DE4A9" w14:textId="1D134CCC" w:rsidR="009840DC" w:rsidRPr="00C46DD5" w:rsidRDefault="00242928" w:rsidP="00991032">
            <w:pPr>
              <w:spacing w:before="120"/>
              <w:rPr>
                <w:rFonts w:ascii="Arial" w:hAnsi="Arial" w:cs="Arial"/>
                <w:sz w:val="19"/>
                <w:szCs w:val="19"/>
              </w:rPr>
            </w:pPr>
            <w:r w:rsidRPr="00242928">
              <w:rPr>
                <w:rFonts w:ascii="Arial" w:hAnsi="Arial" w:cs="Arial"/>
                <w:bCs/>
                <w:sz w:val="19"/>
                <w:szCs w:val="19"/>
                <w:lang w:bidi="en-US"/>
              </w:rPr>
              <w:t>APN: 361-237-005 &amp; -006, and a portion of 361-237-012</w:t>
            </w:r>
          </w:p>
        </w:tc>
      </w:tr>
      <w:tr w:rsidR="009840DC" w:rsidRPr="00C46DD5" w14:paraId="42D52287" w14:textId="77777777" w:rsidTr="00991032">
        <w:tblPrEx>
          <w:tblLook w:val="04A0" w:firstRow="1" w:lastRow="0" w:firstColumn="1" w:lastColumn="0" w:noHBand="0" w:noVBand="1"/>
        </w:tblPrEx>
        <w:tc>
          <w:tcPr>
            <w:tcW w:w="3348" w:type="dxa"/>
            <w:gridSpan w:val="4"/>
            <w:tcBorders>
              <w:top w:val="nil"/>
              <w:left w:val="nil"/>
              <w:bottom w:val="nil"/>
              <w:right w:val="nil"/>
            </w:tcBorders>
          </w:tcPr>
          <w:p w14:paraId="63C06A9A" w14:textId="77777777" w:rsidR="009840DC" w:rsidRPr="00C46DD5" w:rsidRDefault="009840DC" w:rsidP="00AB5A9E">
            <w:pPr>
              <w:spacing w:before="60" w:after="60"/>
              <w:rPr>
                <w:rFonts w:ascii="Arial" w:hAnsi="Arial" w:cs="Arial"/>
                <w:b/>
                <w:sz w:val="19"/>
                <w:szCs w:val="19"/>
              </w:rPr>
            </w:pPr>
            <w:r w:rsidRPr="00C46DD5">
              <w:rPr>
                <w:rFonts w:ascii="Arial" w:hAnsi="Arial" w:cs="Arial"/>
                <w:b/>
                <w:sz w:val="19"/>
                <w:szCs w:val="19"/>
              </w:rPr>
              <w:t>APN(s):</w:t>
            </w:r>
          </w:p>
        </w:tc>
        <w:tc>
          <w:tcPr>
            <w:tcW w:w="6390" w:type="dxa"/>
            <w:gridSpan w:val="4"/>
            <w:tcBorders>
              <w:top w:val="nil"/>
              <w:left w:val="nil"/>
              <w:bottom w:val="nil"/>
              <w:right w:val="nil"/>
            </w:tcBorders>
          </w:tcPr>
          <w:p w14:paraId="67C67075" w14:textId="491985A2" w:rsidR="009840DC" w:rsidRPr="00C46DD5" w:rsidRDefault="00242928" w:rsidP="00991032">
            <w:pPr>
              <w:spacing w:before="120"/>
              <w:rPr>
                <w:rFonts w:ascii="Arial" w:hAnsi="Arial" w:cs="Arial"/>
                <w:sz w:val="19"/>
                <w:szCs w:val="19"/>
              </w:rPr>
            </w:pPr>
            <w:r w:rsidRPr="00242928">
              <w:rPr>
                <w:rFonts w:ascii="Arial" w:hAnsi="Arial" w:cs="Arial"/>
                <w:bCs/>
                <w:sz w:val="19"/>
                <w:szCs w:val="19"/>
                <w:lang w:bidi="en-US"/>
              </w:rPr>
              <w:t>361-237-005 &amp; -006, and a portion of 361-237-012</w:t>
            </w:r>
          </w:p>
        </w:tc>
      </w:tr>
      <w:tr w:rsidR="006B21DF" w:rsidRPr="00C46DD5" w14:paraId="2197031E" w14:textId="77777777" w:rsidTr="00991032">
        <w:tblPrEx>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c>
          <w:tcPr>
            <w:tcW w:w="3348" w:type="dxa"/>
            <w:gridSpan w:val="4"/>
            <w:tcBorders>
              <w:top w:val="nil"/>
              <w:bottom w:val="single" w:sz="8" w:space="0" w:color="000000"/>
            </w:tcBorders>
          </w:tcPr>
          <w:p w14:paraId="059A6FB6" w14:textId="77777777" w:rsidR="006B21DF" w:rsidRPr="00C46DD5" w:rsidRDefault="006B21DF" w:rsidP="007D42F0">
            <w:pPr>
              <w:spacing w:before="40" w:after="40"/>
              <w:rPr>
                <w:rFonts w:ascii="Arial" w:hAnsi="Arial" w:cs="Arial"/>
                <w:b/>
                <w:sz w:val="19"/>
                <w:szCs w:val="19"/>
              </w:rPr>
            </w:pPr>
            <w:r w:rsidRPr="00C46DD5">
              <w:rPr>
                <w:rFonts w:ascii="Arial" w:hAnsi="Arial" w:cs="Arial"/>
                <w:b/>
                <w:sz w:val="19"/>
                <w:szCs w:val="19"/>
              </w:rPr>
              <w:t>PROJECT DESCRIPTION:</w:t>
            </w:r>
          </w:p>
        </w:tc>
        <w:tc>
          <w:tcPr>
            <w:tcW w:w="6390" w:type="dxa"/>
            <w:gridSpan w:val="4"/>
            <w:tcBorders>
              <w:top w:val="nil"/>
              <w:bottom w:val="single" w:sz="8" w:space="0" w:color="000000"/>
            </w:tcBorders>
          </w:tcPr>
          <w:p w14:paraId="10BC445B" w14:textId="55A5C345" w:rsidR="006B21DF" w:rsidRPr="00DF2078" w:rsidRDefault="003E7F4C" w:rsidP="0044553B">
            <w:pPr>
              <w:spacing w:before="40" w:after="40"/>
              <w:ind w:right="162"/>
              <w:jc w:val="both"/>
              <w:rPr>
                <w:rFonts w:ascii="Arial" w:hAnsi="Arial" w:cs="Arial"/>
                <w:caps/>
                <w:sz w:val="19"/>
                <w:szCs w:val="19"/>
              </w:rPr>
            </w:pPr>
            <w:r>
              <w:rPr>
                <w:rFonts w:ascii="Arial" w:hAnsi="Arial" w:cs="Arial"/>
                <w:sz w:val="20"/>
                <w:szCs w:val="20"/>
              </w:rPr>
              <w:t>A</w:t>
            </w:r>
            <w:r w:rsidR="00AA5ACE">
              <w:rPr>
                <w:rFonts w:ascii="Arial" w:hAnsi="Arial" w:cs="Arial"/>
                <w:sz w:val="20"/>
                <w:szCs w:val="20"/>
              </w:rPr>
              <w:t xml:space="preserve"> </w:t>
            </w:r>
            <w:r w:rsidR="00AA5ACE" w:rsidRPr="00AA5ACE">
              <w:rPr>
                <w:rFonts w:ascii="Arial" w:hAnsi="Arial" w:cs="Arial"/>
                <w:bCs/>
                <w:sz w:val="20"/>
                <w:szCs w:val="20"/>
              </w:rPr>
              <w:t xml:space="preserve">proposed variance </w:t>
            </w:r>
            <w:bookmarkStart w:id="1" w:name="_Hlk86831434"/>
            <w:r w:rsidR="00AA5ACE" w:rsidRPr="00AA5ACE">
              <w:rPr>
                <w:rFonts w:ascii="Arial" w:hAnsi="Arial" w:cs="Arial"/>
                <w:bCs/>
                <w:sz w:val="20"/>
                <w:szCs w:val="20"/>
              </w:rPr>
              <w:t xml:space="preserve">from the minimum R-R zone lot size requirement of 21,780 square feet to allow a 16,200 square-foot (.37 acres) parcel as part of a 3-parcel, Parcel Merger request </w:t>
            </w:r>
            <w:bookmarkEnd w:id="1"/>
            <w:r w:rsidR="00AA5ACE" w:rsidRPr="00AA5ACE">
              <w:rPr>
                <w:rFonts w:ascii="Arial" w:hAnsi="Arial" w:cs="Arial"/>
                <w:bCs/>
                <w:sz w:val="20"/>
                <w:szCs w:val="20"/>
              </w:rPr>
              <w:t>for a site located at Leicester Street, west of Edward Avenue, East of Elizabeth Avenue (APN: 361-237-005 &amp; -006, and a portion of 361-237-012)</w:t>
            </w:r>
            <w:r w:rsidR="002C1A58">
              <w:rPr>
                <w:rFonts w:ascii="Arial" w:hAnsi="Arial" w:cs="Arial"/>
                <w:bCs/>
                <w:sz w:val="20"/>
                <w:szCs w:val="20"/>
              </w:rPr>
              <w:t>.</w:t>
            </w:r>
          </w:p>
        </w:tc>
      </w:tr>
      <w:tr w:rsidR="0057713E" w:rsidRPr="00EE3B28" w14:paraId="52C37434" w14:textId="77777777" w:rsidTr="00A40739">
        <w:tblPrEx>
          <w:tblLook w:val="04A0" w:firstRow="1" w:lastRow="0" w:firstColumn="1" w:lastColumn="0" w:noHBand="0" w:noVBand="1"/>
        </w:tblPrEx>
        <w:tc>
          <w:tcPr>
            <w:tcW w:w="9738" w:type="dxa"/>
            <w:gridSpan w:val="8"/>
            <w:tcBorders>
              <w:top w:val="single" w:sz="8" w:space="0" w:color="000000"/>
              <w:left w:val="nil"/>
              <w:bottom w:val="nil"/>
              <w:right w:val="nil"/>
            </w:tcBorders>
          </w:tcPr>
          <w:p w14:paraId="395F683F" w14:textId="7A16774B" w:rsidR="001D554D" w:rsidRPr="00EE3B28" w:rsidRDefault="001D554D" w:rsidP="001D554D">
            <w:pPr>
              <w:spacing w:before="120" w:after="120"/>
              <w:jc w:val="both"/>
              <w:rPr>
                <w:rFonts w:ascii="Arial" w:hAnsi="Arial" w:cs="Arial"/>
                <w:b/>
                <w:sz w:val="18"/>
                <w:szCs w:val="18"/>
              </w:rPr>
            </w:pPr>
            <w:r w:rsidRPr="00EE3B28">
              <w:rPr>
                <w:rFonts w:ascii="Arial" w:hAnsi="Arial" w:cs="Arial"/>
                <w:b/>
                <w:sz w:val="18"/>
                <w:szCs w:val="18"/>
              </w:rPr>
              <w:t xml:space="preserve">This is to advise that the </w:t>
            </w:r>
            <w:r w:rsidR="00DF2078">
              <w:rPr>
                <w:rFonts w:ascii="Arial" w:hAnsi="Arial" w:cs="Arial"/>
                <w:b/>
                <w:sz w:val="18"/>
                <w:szCs w:val="18"/>
              </w:rPr>
              <w:t xml:space="preserve">Planning </w:t>
            </w:r>
            <w:r w:rsidR="00E8680E">
              <w:rPr>
                <w:rFonts w:ascii="Arial" w:hAnsi="Arial" w:cs="Arial"/>
                <w:b/>
                <w:sz w:val="18"/>
                <w:szCs w:val="18"/>
              </w:rPr>
              <w:t>Commission</w:t>
            </w:r>
            <w:r w:rsidRPr="00EE3B28">
              <w:rPr>
                <w:rFonts w:ascii="Arial" w:hAnsi="Arial" w:cs="Arial"/>
                <w:b/>
                <w:sz w:val="18"/>
                <w:szCs w:val="18"/>
              </w:rPr>
              <w:t xml:space="preserve"> of the City </w:t>
            </w:r>
            <w:r w:rsidR="00810D0B" w:rsidRPr="00EE3B28">
              <w:rPr>
                <w:rFonts w:ascii="Arial" w:hAnsi="Arial" w:cs="Arial"/>
                <w:b/>
                <w:sz w:val="18"/>
                <w:szCs w:val="18"/>
              </w:rPr>
              <w:t xml:space="preserve">of Wildomar as Lead Agency, on </w:t>
            </w:r>
            <w:r w:rsidR="00E8680E">
              <w:rPr>
                <w:rFonts w:ascii="Arial" w:hAnsi="Arial" w:cs="Arial"/>
                <w:b/>
                <w:sz w:val="18"/>
                <w:szCs w:val="18"/>
                <w:u w:val="single"/>
              </w:rPr>
              <w:t>November 17</w:t>
            </w:r>
            <w:r w:rsidR="00EE3B28" w:rsidRPr="00EE3B28">
              <w:rPr>
                <w:rFonts w:ascii="Arial" w:hAnsi="Arial" w:cs="Arial"/>
                <w:b/>
                <w:sz w:val="18"/>
                <w:szCs w:val="18"/>
                <w:u w:val="single"/>
              </w:rPr>
              <w:t>, 202</w:t>
            </w:r>
            <w:r w:rsidR="003E7F4C">
              <w:rPr>
                <w:rFonts w:ascii="Arial" w:hAnsi="Arial" w:cs="Arial"/>
                <w:b/>
                <w:sz w:val="18"/>
                <w:szCs w:val="18"/>
                <w:u w:val="single"/>
              </w:rPr>
              <w:t>1</w:t>
            </w:r>
            <w:r w:rsidR="005A5E53" w:rsidRPr="00EE3B28">
              <w:rPr>
                <w:rFonts w:ascii="Arial" w:hAnsi="Arial" w:cs="Arial"/>
                <w:b/>
                <w:sz w:val="18"/>
                <w:szCs w:val="18"/>
                <w:u w:val="single"/>
              </w:rPr>
              <w:t xml:space="preserve"> </w:t>
            </w:r>
            <w:r w:rsidRPr="00EE3B28">
              <w:rPr>
                <w:rFonts w:ascii="Arial" w:hAnsi="Arial" w:cs="Arial"/>
                <w:b/>
                <w:sz w:val="18"/>
                <w:szCs w:val="18"/>
              </w:rPr>
              <w:t xml:space="preserve">approved the above described </w:t>
            </w:r>
            <w:r w:rsidR="00E8680E">
              <w:rPr>
                <w:rFonts w:ascii="Arial" w:hAnsi="Arial" w:cs="Arial"/>
                <w:b/>
                <w:sz w:val="18"/>
                <w:szCs w:val="18"/>
              </w:rPr>
              <w:t>Variance</w:t>
            </w:r>
            <w:r w:rsidR="005A5E53" w:rsidRPr="00EE3B28">
              <w:rPr>
                <w:rFonts w:ascii="Arial" w:hAnsi="Arial" w:cs="Arial"/>
                <w:b/>
                <w:sz w:val="18"/>
                <w:szCs w:val="18"/>
              </w:rPr>
              <w:t xml:space="preserve"> </w:t>
            </w:r>
            <w:r w:rsidRPr="00EE3B28">
              <w:rPr>
                <w:rFonts w:ascii="Arial" w:hAnsi="Arial" w:cs="Arial"/>
                <w:b/>
                <w:sz w:val="18"/>
                <w:szCs w:val="18"/>
              </w:rPr>
              <w:t xml:space="preserve">project and determined it to be exempt from further environmental review requirements contained in the California Environmental Quality Act (CEQA) of 1970, and as further defined in the State Guidelines for the implementation of CEQA, as subsequently amended. </w:t>
            </w:r>
          </w:p>
          <w:p w14:paraId="1C2F0444" w14:textId="77777777" w:rsidR="0057713E" w:rsidRPr="00EE3B28" w:rsidRDefault="0057713E" w:rsidP="00973366">
            <w:pPr>
              <w:rPr>
                <w:rFonts w:ascii="Arial" w:hAnsi="Arial" w:cs="Arial"/>
                <w:b/>
                <w:sz w:val="18"/>
                <w:szCs w:val="18"/>
                <w:u w:val="single"/>
              </w:rPr>
            </w:pPr>
            <w:r w:rsidRPr="00EE3B28">
              <w:rPr>
                <w:rFonts w:ascii="Arial" w:hAnsi="Arial" w:cs="Arial"/>
                <w:b/>
                <w:sz w:val="18"/>
                <w:szCs w:val="18"/>
                <w:u w:val="single"/>
              </w:rPr>
              <w:t>EXEMPTION STATUS:</w:t>
            </w:r>
          </w:p>
        </w:tc>
      </w:tr>
      <w:tr w:rsidR="0057713E" w:rsidRPr="00EE3B28" w14:paraId="38491056" w14:textId="77777777" w:rsidTr="00A40739">
        <w:tblPrEx>
          <w:tblLook w:val="04A0" w:firstRow="1" w:lastRow="0" w:firstColumn="1" w:lastColumn="0" w:noHBand="0" w:noVBand="1"/>
        </w:tblPrEx>
        <w:trPr>
          <w:trHeight w:val="264"/>
        </w:trPr>
        <w:tc>
          <w:tcPr>
            <w:tcW w:w="466" w:type="dxa"/>
            <w:tcBorders>
              <w:top w:val="nil"/>
              <w:left w:val="nil"/>
              <w:bottom w:val="nil"/>
              <w:right w:val="nil"/>
            </w:tcBorders>
          </w:tcPr>
          <w:p w14:paraId="2F4DBE04" w14:textId="77777777" w:rsidR="0057713E" w:rsidRPr="00EE3B28" w:rsidRDefault="00224C82" w:rsidP="000109FE">
            <w:pPr>
              <w:pStyle w:val="Default"/>
              <w:spacing w:before="80" w:after="80"/>
              <w:jc w:val="center"/>
              <w:rPr>
                <w:b/>
                <w:sz w:val="18"/>
                <w:szCs w:val="18"/>
              </w:rPr>
            </w:pPr>
            <w:r w:rsidRPr="00EE3B28">
              <w:rPr>
                <w:b/>
                <w:sz w:val="18"/>
                <w:szCs w:val="18"/>
              </w:rPr>
              <w:t>-</w:t>
            </w:r>
          </w:p>
        </w:tc>
        <w:tc>
          <w:tcPr>
            <w:tcW w:w="9272" w:type="dxa"/>
            <w:gridSpan w:val="7"/>
            <w:tcBorders>
              <w:top w:val="nil"/>
              <w:left w:val="nil"/>
              <w:bottom w:val="nil"/>
              <w:right w:val="nil"/>
            </w:tcBorders>
          </w:tcPr>
          <w:p w14:paraId="547F7219" w14:textId="77777777" w:rsidR="0057713E" w:rsidRPr="00EE3B28" w:rsidRDefault="0057713E" w:rsidP="000109FE">
            <w:pPr>
              <w:pStyle w:val="Default"/>
              <w:spacing w:before="80" w:after="80"/>
              <w:rPr>
                <w:b/>
                <w:sz w:val="18"/>
                <w:szCs w:val="18"/>
              </w:rPr>
            </w:pPr>
            <w:r w:rsidRPr="00EE3B28">
              <w:rPr>
                <w:color w:val="auto"/>
                <w:sz w:val="18"/>
                <w:szCs w:val="18"/>
              </w:rPr>
              <w:t xml:space="preserve">Ministerial </w:t>
            </w:r>
            <w:r w:rsidRPr="00EE3B28">
              <w:rPr>
                <w:i/>
                <w:iCs/>
                <w:color w:val="auto"/>
                <w:sz w:val="18"/>
                <w:szCs w:val="18"/>
              </w:rPr>
              <w:t>(Sec. 21080(b)(1); Sec. 15268)</w:t>
            </w:r>
          </w:p>
        </w:tc>
      </w:tr>
      <w:tr w:rsidR="0057713E" w:rsidRPr="00EE3B28" w14:paraId="40C2BE81" w14:textId="77777777" w:rsidTr="00A40739">
        <w:tblPrEx>
          <w:tblLook w:val="04A0" w:firstRow="1" w:lastRow="0" w:firstColumn="1" w:lastColumn="0" w:noHBand="0" w:noVBand="1"/>
        </w:tblPrEx>
        <w:trPr>
          <w:trHeight w:val="261"/>
        </w:trPr>
        <w:tc>
          <w:tcPr>
            <w:tcW w:w="466" w:type="dxa"/>
            <w:tcBorders>
              <w:top w:val="nil"/>
              <w:left w:val="nil"/>
              <w:bottom w:val="nil"/>
              <w:right w:val="nil"/>
            </w:tcBorders>
          </w:tcPr>
          <w:p w14:paraId="66047241" w14:textId="77777777" w:rsidR="0057713E" w:rsidRPr="00EE3B28" w:rsidRDefault="00224C82" w:rsidP="000109FE">
            <w:pPr>
              <w:pStyle w:val="Default"/>
              <w:spacing w:before="80" w:after="80"/>
              <w:jc w:val="center"/>
              <w:rPr>
                <w:b/>
                <w:color w:val="auto"/>
                <w:sz w:val="18"/>
                <w:szCs w:val="18"/>
              </w:rPr>
            </w:pPr>
            <w:r w:rsidRPr="00EE3B28">
              <w:rPr>
                <w:b/>
                <w:color w:val="auto"/>
                <w:sz w:val="18"/>
                <w:szCs w:val="18"/>
              </w:rPr>
              <w:t>-</w:t>
            </w:r>
          </w:p>
        </w:tc>
        <w:tc>
          <w:tcPr>
            <w:tcW w:w="9272" w:type="dxa"/>
            <w:gridSpan w:val="7"/>
            <w:tcBorders>
              <w:top w:val="nil"/>
              <w:left w:val="nil"/>
              <w:bottom w:val="nil"/>
              <w:right w:val="nil"/>
            </w:tcBorders>
          </w:tcPr>
          <w:p w14:paraId="53A01E99" w14:textId="77777777" w:rsidR="0057713E" w:rsidRPr="00EE3B28" w:rsidRDefault="0057713E" w:rsidP="000109FE">
            <w:pPr>
              <w:pStyle w:val="Default"/>
              <w:spacing w:before="80" w:after="80"/>
              <w:rPr>
                <w:color w:val="auto"/>
                <w:sz w:val="18"/>
                <w:szCs w:val="18"/>
              </w:rPr>
            </w:pPr>
            <w:r w:rsidRPr="00EE3B28">
              <w:rPr>
                <w:color w:val="auto"/>
                <w:sz w:val="18"/>
                <w:szCs w:val="18"/>
              </w:rPr>
              <w:t xml:space="preserve">Declared Emergency </w:t>
            </w:r>
            <w:r w:rsidRPr="00EE3B28">
              <w:rPr>
                <w:i/>
                <w:color w:val="auto"/>
                <w:sz w:val="18"/>
                <w:szCs w:val="18"/>
              </w:rPr>
              <w:t>(Sec. 21080(b)(3); Sec. 15269(a))</w:t>
            </w:r>
          </w:p>
        </w:tc>
      </w:tr>
      <w:tr w:rsidR="0057713E" w:rsidRPr="00EE3B28" w14:paraId="3DCA2800" w14:textId="77777777" w:rsidTr="0044553B">
        <w:tblPrEx>
          <w:tblLook w:val="04A0" w:firstRow="1" w:lastRow="0" w:firstColumn="1" w:lastColumn="0" w:noHBand="0" w:noVBand="1"/>
        </w:tblPrEx>
        <w:trPr>
          <w:trHeight w:val="261"/>
        </w:trPr>
        <w:tc>
          <w:tcPr>
            <w:tcW w:w="466" w:type="dxa"/>
            <w:tcBorders>
              <w:top w:val="nil"/>
              <w:left w:val="nil"/>
              <w:bottom w:val="nil"/>
              <w:right w:val="nil"/>
            </w:tcBorders>
          </w:tcPr>
          <w:p w14:paraId="0A133C6C" w14:textId="77777777" w:rsidR="0057713E" w:rsidRPr="00EE3B28" w:rsidRDefault="00224C82" w:rsidP="000109FE">
            <w:pPr>
              <w:spacing w:before="80" w:after="80"/>
              <w:jc w:val="center"/>
              <w:rPr>
                <w:rFonts w:ascii="Arial" w:hAnsi="Arial" w:cs="Arial"/>
                <w:b/>
                <w:sz w:val="18"/>
                <w:szCs w:val="18"/>
              </w:rPr>
            </w:pPr>
            <w:r w:rsidRPr="00EE3B28">
              <w:rPr>
                <w:rFonts w:ascii="Arial" w:hAnsi="Arial" w:cs="Arial"/>
                <w:b/>
                <w:sz w:val="18"/>
                <w:szCs w:val="18"/>
              </w:rPr>
              <w:t>-</w:t>
            </w:r>
          </w:p>
        </w:tc>
        <w:tc>
          <w:tcPr>
            <w:tcW w:w="2414" w:type="dxa"/>
            <w:gridSpan w:val="2"/>
            <w:tcBorders>
              <w:top w:val="nil"/>
              <w:left w:val="nil"/>
              <w:bottom w:val="nil"/>
              <w:right w:val="nil"/>
            </w:tcBorders>
          </w:tcPr>
          <w:p w14:paraId="1F01C1BF" w14:textId="77777777" w:rsidR="0057713E" w:rsidRPr="00EE3B28" w:rsidRDefault="0057713E" w:rsidP="000109FE">
            <w:pPr>
              <w:pStyle w:val="Default"/>
              <w:spacing w:before="80" w:after="80"/>
              <w:rPr>
                <w:color w:val="auto"/>
                <w:sz w:val="18"/>
                <w:szCs w:val="18"/>
              </w:rPr>
            </w:pPr>
            <w:r w:rsidRPr="00EE3B28">
              <w:rPr>
                <w:sz w:val="18"/>
                <w:szCs w:val="18"/>
              </w:rPr>
              <w:t>S</w:t>
            </w:r>
            <w:r w:rsidRPr="00EE3B28">
              <w:rPr>
                <w:color w:val="auto"/>
                <w:sz w:val="18"/>
                <w:szCs w:val="18"/>
              </w:rPr>
              <w:t xml:space="preserve">tatutory Exemption </w:t>
            </w:r>
          </w:p>
        </w:tc>
        <w:tc>
          <w:tcPr>
            <w:tcW w:w="6858" w:type="dxa"/>
            <w:gridSpan w:val="5"/>
            <w:tcBorders>
              <w:top w:val="nil"/>
              <w:left w:val="nil"/>
              <w:bottom w:val="nil"/>
              <w:right w:val="nil"/>
            </w:tcBorders>
          </w:tcPr>
          <w:p w14:paraId="21726CF1" w14:textId="77777777" w:rsidR="0057713E" w:rsidRPr="00EE3B28" w:rsidRDefault="0057713E" w:rsidP="000109FE">
            <w:pPr>
              <w:pStyle w:val="Default"/>
              <w:spacing w:before="80" w:after="80"/>
              <w:rPr>
                <w:color w:val="auto"/>
                <w:sz w:val="18"/>
                <w:szCs w:val="18"/>
              </w:rPr>
            </w:pPr>
          </w:p>
        </w:tc>
      </w:tr>
      <w:tr w:rsidR="0057713E" w:rsidRPr="00EE3B28" w14:paraId="7C159F3F" w14:textId="77777777" w:rsidTr="0044553B">
        <w:tblPrEx>
          <w:tblLook w:val="04A0" w:firstRow="1" w:lastRow="0" w:firstColumn="1" w:lastColumn="0" w:noHBand="0" w:noVBand="1"/>
        </w:tblPrEx>
        <w:trPr>
          <w:trHeight w:val="261"/>
        </w:trPr>
        <w:tc>
          <w:tcPr>
            <w:tcW w:w="466" w:type="dxa"/>
            <w:tcBorders>
              <w:top w:val="nil"/>
              <w:left w:val="nil"/>
              <w:bottom w:val="nil"/>
              <w:right w:val="nil"/>
            </w:tcBorders>
          </w:tcPr>
          <w:p w14:paraId="0F6D68A9" w14:textId="77777777" w:rsidR="0057713E" w:rsidRPr="00EE3B28" w:rsidRDefault="00224C82" w:rsidP="000109FE">
            <w:pPr>
              <w:pStyle w:val="Default"/>
              <w:spacing w:before="80" w:after="80"/>
              <w:jc w:val="center"/>
              <w:rPr>
                <w:b/>
                <w:color w:val="auto"/>
                <w:sz w:val="18"/>
                <w:szCs w:val="18"/>
              </w:rPr>
            </w:pPr>
            <w:r w:rsidRPr="00EE3B28">
              <w:rPr>
                <w:b/>
                <w:color w:val="auto"/>
                <w:sz w:val="18"/>
                <w:szCs w:val="18"/>
              </w:rPr>
              <w:sym w:font="Wingdings" w:char="F0FC"/>
            </w:r>
          </w:p>
        </w:tc>
        <w:tc>
          <w:tcPr>
            <w:tcW w:w="2414" w:type="dxa"/>
            <w:gridSpan w:val="2"/>
            <w:tcBorders>
              <w:top w:val="nil"/>
              <w:left w:val="nil"/>
              <w:bottom w:val="nil"/>
              <w:right w:val="nil"/>
            </w:tcBorders>
          </w:tcPr>
          <w:p w14:paraId="7354DB01" w14:textId="77777777" w:rsidR="0057713E" w:rsidRPr="00EE3B28" w:rsidRDefault="00E33543" w:rsidP="00E33543">
            <w:pPr>
              <w:spacing w:before="80" w:after="80"/>
              <w:rPr>
                <w:rFonts w:ascii="Arial" w:hAnsi="Arial" w:cs="Arial"/>
                <w:b/>
                <w:sz w:val="18"/>
                <w:szCs w:val="18"/>
              </w:rPr>
            </w:pPr>
            <w:r w:rsidRPr="00EE3B28">
              <w:rPr>
                <w:rFonts w:ascii="Arial" w:hAnsi="Arial" w:cs="Arial"/>
                <w:b/>
                <w:sz w:val="18"/>
                <w:szCs w:val="18"/>
              </w:rPr>
              <w:t xml:space="preserve">General Rule </w:t>
            </w:r>
            <w:r w:rsidR="005A5E53" w:rsidRPr="00EE3B28">
              <w:rPr>
                <w:rFonts w:ascii="Arial" w:hAnsi="Arial" w:cs="Arial"/>
                <w:b/>
                <w:sz w:val="18"/>
                <w:szCs w:val="18"/>
              </w:rPr>
              <w:t xml:space="preserve">/ Categorical </w:t>
            </w:r>
            <w:r w:rsidR="0057713E" w:rsidRPr="00EE3B28">
              <w:rPr>
                <w:rFonts w:ascii="Arial" w:hAnsi="Arial" w:cs="Arial"/>
                <w:b/>
                <w:sz w:val="18"/>
                <w:szCs w:val="18"/>
              </w:rPr>
              <w:t xml:space="preserve">Exemption </w:t>
            </w:r>
          </w:p>
        </w:tc>
        <w:tc>
          <w:tcPr>
            <w:tcW w:w="6858" w:type="dxa"/>
            <w:gridSpan w:val="5"/>
            <w:tcBorders>
              <w:top w:val="nil"/>
              <w:left w:val="nil"/>
              <w:bottom w:val="nil"/>
              <w:right w:val="nil"/>
            </w:tcBorders>
          </w:tcPr>
          <w:p w14:paraId="1962BDBC" w14:textId="7122B586" w:rsidR="0057713E" w:rsidRPr="00EE3B28" w:rsidRDefault="003E7F4C" w:rsidP="00516128">
            <w:pPr>
              <w:spacing w:before="80" w:after="80"/>
              <w:rPr>
                <w:rFonts w:ascii="Arial" w:hAnsi="Arial" w:cs="Arial"/>
                <w:b/>
                <w:i/>
                <w:sz w:val="18"/>
                <w:szCs w:val="18"/>
              </w:rPr>
            </w:pPr>
            <w:r w:rsidRPr="003E7F4C">
              <w:rPr>
                <w:rFonts w:ascii="Arial" w:eastAsia="Calibri" w:hAnsi="Arial" w:cs="Arial"/>
                <w:b/>
                <w:bCs/>
                <w:snapToGrid w:val="0"/>
                <w:sz w:val="18"/>
                <w:szCs w:val="18"/>
              </w:rPr>
              <w:t>1530</w:t>
            </w:r>
            <w:r w:rsidR="00AA5ACE">
              <w:rPr>
                <w:rFonts w:ascii="Arial" w:eastAsia="Calibri" w:hAnsi="Arial" w:cs="Arial"/>
                <w:b/>
                <w:bCs/>
                <w:snapToGrid w:val="0"/>
                <w:sz w:val="18"/>
                <w:szCs w:val="18"/>
              </w:rPr>
              <w:t>5</w:t>
            </w:r>
            <w:r w:rsidR="00E8680E">
              <w:rPr>
                <w:rFonts w:ascii="Arial" w:eastAsia="Calibri" w:hAnsi="Arial" w:cs="Arial"/>
                <w:b/>
                <w:bCs/>
                <w:snapToGrid w:val="0"/>
                <w:sz w:val="18"/>
                <w:szCs w:val="18"/>
              </w:rPr>
              <w:t>(a)</w:t>
            </w:r>
            <w:r w:rsidRPr="003E7F4C">
              <w:rPr>
                <w:rFonts w:ascii="Arial" w:eastAsia="Calibri" w:hAnsi="Arial" w:cs="Arial"/>
                <w:b/>
                <w:bCs/>
                <w:snapToGrid w:val="0"/>
                <w:sz w:val="18"/>
                <w:szCs w:val="18"/>
              </w:rPr>
              <w:t xml:space="preserve"> (Class </w:t>
            </w:r>
            <w:r w:rsidR="00E8680E">
              <w:rPr>
                <w:rFonts w:ascii="Arial" w:eastAsia="Calibri" w:hAnsi="Arial" w:cs="Arial"/>
                <w:b/>
                <w:bCs/>
                <w:snapToGrid w:val="0"/>
                <w:sz w:val="18"/>
                <w:szCs w:val="18"/>
              </w:rPr>
              <w:t>5</w:t>
            </w:r>
            <w:r w:rsidRPr="003E7F4C">
              <w:rPr>
                <w:rFonts w:ascii="Arial" w:eastAsia="Calibri" w:hAnsi="Arial" w:cs="Arial"/>
                <w:b/>
                <w:bCs/>
                <w:snapToGrid w:val="0"/>
                <w:sz w:val="18"/>
                <w:szCs w:val="18"/>
              </w:rPr>
              <w:t xml:space="preserve"> – </w:t>
            </w:r>
            <w:r w:rsidR="00242928">
              <w:rPr>
                <w:rFonts w:ascii="Arial" w:eastAsia="Calibri" w:hAnsi="Arial" w:cs="Arial"/>
                <w:b/>
                <w:bCs/>
                <w:snapToGrid w:val="0"/>
                <w:sz w:val="18"/>
                <w:szCs w:val="18"/>
              </w:rPr>
              <w:t>Minor Alterations in Land Use Limitations</w:t>
            </w:r>
            <w:r w:rsidRPr="003E7F4C">
              <w:rPr>
                <w:rFonts w:ascii="Arial" w:eastAsia="Calibri" w:hAnsi="Arial" w:cs="Arial"/>
                <w:b/>
                <w:bCs/>
                <w:snapToGrid w:val="0"/>
                <w:sz w:val="18"/>
                <w:szCs w:val="18"/>
              </w:rPr>
              <w:t>)</w:t>
            </w:r>
          </w:p>
        </w:tc>
      </w:tr>
      <w:tr w:rsidR="0057713E" w:rsidRPr="00EE3B28" w14:paraId="44B9D8D4" w14:textId="77777777" w:rsidTr="0044553B">
        <w:tblPrEx>
          <w:tblLook w:val="04A0" w:firstRow="1" w:lastRow="0" w:firstColumn="1" w:lastColumn="0" w:noHBand="0" w:noVBand="1"/>
        </w:tblPrEx>
        <w:trPr>
          <w:trHeight w:val="261"/>
        </w:trPr>
        <w:tc>
          <w:tcPr>
            <w:tcW w:w="466" w:type="dxa"/>
            <w:tcBorders>
              <w:top w:val="nil"/>
              <w:left w:val="nil"/>
              <w:bottom w:val="nil"/>
              <w:right w:val="nil"/>
            </w:tcBorders>
          </w:tcPr>
          <w:p w14:paraId="648B3ECD" w14:textId="77777777" w:rsidR="0057713E" w:rsidRPr="00EE3B28" w:rsidRDefault="00224C82" w:rsidP="000109FE">
            <w:pPr>
              <w:spacing w:before="80" w:after="80"/>
              <w:jc w:val="center"/>
              <w:rPr>
                <w:rFonts w:ascii="Arial" w:hAnsi="Arial" w:cs="Arial"/>
                <w:b/>
                <w:sz w:val="18"/>
                <w:szCs w:val="18"/>
              </w:rPr>
            </w:pPr>
            <w:r w:rsidRPr="00EE3B28">
              <w:rPr>
                <w:rFonts w:ascii="Arial" w:hAnsi="Arial" w:cs="Arial"/>
                <w:b/>
                <w:sz w:val="18"/>
                <w:szCs w:val="18"/>
              </w:rPr>
              <w:t>-</w:t>
            </w:r>
          </w:p>
        </w:tc>
        <w:tc>
          <w:tcPr>
            <w:tcW w:w="2414" w:type="dxa"/>
            <w:gridSpan w:val="2"/>
            <w:tcBorders>
              <w:top w:val="nil"/>
              <w:left w:val="nil"/>
              <w:bottom w:val="nil"/>
              <w:right w:val="nil"/>
            </w:tcBorders>
          </w:tcPr>
          <w:p w14:paraId="4CF535AF" w14:textId="77777777" w:rsidR="0057713E" w:rsidRPr="00EE3B28" w:rsidRDefault="0057713E" w:rsidP="000109FE">
            <w:pPr>
              <w:pStyle w:val="Default"/>
              <w:spacing w:before="80" w:after="80"/>
              <w:rPr>
                <w:color w:val="auto"/>
                <w:sz w:val="18"/>
                <w:szCs w:val="18"/>
              </w:rPr>
            </w:pPr>
            <w:r w:rsidRPr="00EE3B28">
              <w:rPr>
                <w:sz w:val="18"/>
                <w:szCs w:val="18"/>
              </w:rPr>
              <w:t>Other:</w:t>
            </w:r>
          </w:p>
        </w:tc>
        <w:tc>
          <w:tcPr>
            <w:tcW w:w="6858" w:type="dxa"/>
            <w:gridSpan w:val="5"/>
            <w:tcBorders>
              <w:top w:val="nil"/>
              <w:left w:val="nil"/>
              <w:bottom w:val="nil"/>
              <w:right w:val="nil"/>
            </w:tcBorders>
          </w:tcPr>
          <w:p w14:paraId="76195409" w14:textId="77777777" w:rsidR="0057713E" w:rsidRPr="00EE3B28" w:rsidRDefault="0057713E" w:rsidP="000109FE">
            <w:pPr>
              <w:pStyle w:val="Default"/>
              <w:spacing w:before="80" w:after="80"/>
              <w:rPr>
                <w:i/>
                <w:color w:val="auto"/>
                <w:sz w:val="18"/>
                <w:szCs w:val="18"/>
              </w:rPr>
            </w:pPr>
            <w:r w:rsidRPr="00EE3B28">
              <w:rPr>
                <w:i/>
                <w:color w:val="auto"/>
                <w:sz w:val="18"/>
                <w:szCs w:val="18"/>
              </w:rPr>
              <w:t>(Sec</w:t>
            </w:r>
            <w:r w:rsidR="00CD6CC2" w:rsidRPr="00EE3B28">
              <w:rPr>
                <w:i/>
                <w:color w:val="auto"/>
                <w:sz w:val="18"/>
                <w:szCs w:val="18"/>
              </w:rPr>
              <w:t>. .</w:t>
            </w:r>
          </w:p>
        </w:tc>
      </w:tr>
      <w:tr w:rsidR="00132549" w:rsidRPr="00C46DD5" w14:paraId="69820086" w14:textId="77777777" w:rsidTr="00A40739">
        <w:tblPrEx>
          <w:tblLook w:val="04A0" w:firstRow="1" w:lastRow="0" w:firstColumn="1" w:lastColumn="0" w:noHBand="0" w:noVBand="1"/>
        </w:tblPrEx>
        <w:tc>
          <w:tcPr>
            <w:tcW w:w="9738" w:type="dxa"/>
            <w:gridSpan w:val="8"/>
            <w:tcBorders>
              <w:top w:val="nil"/>
              <w:left w:val="nil"/>
              <w:bottom w:val="nil"/>
              <w:right w:val="nil"/>
            </w:tcBorders>
          </w:tcPr>
          <w:p w14:paraId="28C004B9" w14:textId="1C5CAE07" w:rsidR="00132549" w:rsidRPr="00EE3B28" w:rsidRDefault="00132549" w:rsidP="00EE3B28">
            <w:pPr>
              <w:spacing w:before="60" w:after="60"/>
              <w:jc w:val="both"/>
              <w:rPr>
                <w:rFonts w:ascii="Arial" w:hAnsi="Arial" w:cs="Arial"/>
                <w:sz w:val="18"/>
                <w:szCs w:val="18"/>
              </w:rPr>
            </w:pPr>
            <w:r w:rsidRPr="00EE3B28">
              <w:rPr>
                <w:rFonts w:ascii="Arial" w:hAnsi="Arial" w:cs="Arial"/>
                <w:b/>
                <w:sz w:val="18"/>
                <w:szCs w:val="18"/>
              </w:rPr>
              <w:t xml:space="preserve">REASONS TO SUPPORT EXEMPTION FINDINGS: </w:t>
            </w:r>
            <w:r w:rsidRPr="00EE3B28">
              <w:rPr>
                <w:rFonts w:ascii="Arial" w:hAnsi="Arial" w:cs="Arial"/>
                <w:sz w:val="18"/>
                <w:szCs w:val="18"/>
              </w:rPr>
              <w:t xml:space="preserve"> </w:t>
            </w:r>
            <w:r w:rsidR="00EE3B28" w:rsidRPr="00EE3B28">
              <w:rPr>
                <w:rFonts w:ascii="Arial" w:hAnsi="Arial" w:cs="Arial"/>
                <w:sz w:val="18"/>
                <w:szCs w:val="18"/>
              </w:rPr>
              <w:t xml:space="preserve">In accordance with the requirements of the California Environmental Quality Act (Public Resources Code § 21000, et seq. (“CEQA”)), a review of the potential environmental impacts was conducted by the Planning Department for </w:t>
            </w:r>
            <w:r w:rsidR="00242928">
              <w:rPr>
                <w:rFonts w:ascii="Arial" w:hAnsi="Arial" w:cs="Arial"/>
                <w:sz w:val="18"/>
                <w:szCs w:val="18"/>
              </w:rPr>
              <w:t>Variance</w:t>
            </w:r>
            <w:r w:rsidR="00743CF0" w:rsidRPr="00743CF0">
              <w:rPr>
                <w:rFonts w:ascii="Arial" w:hAnsi="Arial" w:cs="Arial"/>
                <w:sz w:val="18"/>
                <w:szCs w:val="18"/>
              </w:rPr>
              <w:t xml:space="preserve"> No. </w:t>
            </w:r>
            <w:r w:rsidR="003E7F4C">
              <w:rPr>
                <w:rFonts w:ascii="Arial" w:hAnsi="Arial" w:cs="Arial"/>
                <w:sz w:val="18"/>
                <w:szCs w:val="18"/>
              </w:rPr>
              <w:t>21</w:t>
            </w:r>
            <w:r w:rsidR="00743CF0" w:rsidRPr="00743CF0">
              <w:rPr>
                <w:rFonts w:ascii="Arial" w:hAnsi="Arial" w:cs="Arial"/>
                <w:sz w:val="18"/>
                <w:szCs w:val="18"/>
              </w:rPr>
              <w:t>-0</w:t>
            </w:r>
            <w:r w:rsidR="00242928">
              <w:rPr>
                <w:rFonts w:ascii="Arial" w:hAnsi="Arial" w:cs="Arial"/>
                <w:sz w:val="18"/>
                <w:szCs w:val="18"/>
              </w:rPr>
              <w:t>118</w:t>
            </w:r>
            <w:r w:rsidR="00EE3B28" w:rsidRPr="00EE3B28">
              <w:rPr>
                <w:rFonts w:ascii="Arial" w:hAnsi="Arial" w:cs="Arial"/>
                <w:sz w:val="18"/>
                <w:szCs w:val="18"/>
              </w:rPr>
              <w:t xml:space="preserve">. Based on this review, the Planning Department has determined that the adoption of the proposed </w:t>
            </w:r>
            <w:r w:rsidR="00242928">
              <w:rPr>
                <w:rFonts w:ascii="Arial" w:hAnsi="Arial" w:cs="Arial"/>
                <w:sz w:val="18"/>
                <w:szCs w:val="18"/>
              </w:rPr>
              <w:t>lot size variance</w:t>
            </w:r>
            <w:r w:rsidR="00EE3B28" w:rsidRPr="00EE3B28">
              <w:rPr>
                <w:rFonts w:ascii="Arial" w:hAnsi="Arial" w:cs="Arial"/>
                <w:sz w:val="18"/>
                <w:szCs w:val="18"/>
              </w:rPr>
              <w:t xml:space="preserve"> has no </w:t>
            </w:r>
            <w:r w:rsidR="00EE3B28" w:rsidRPr="00EE3B28">
              <w:rPr>
                <w:rFonts w:ascii="Arial" w:hAnsi="Arial" w:cs="Arial"/>
                <w:iCs/>
                <w:sz w:val="18"/>
                <w:szCs w:val="18"/>
              </w:rPr>
              <w:t xml:space="preserve">potential to impact the environment. Therefore, </w:t>
            </w:r>
            <w:r w:rsidR="00242928">
              <w:rPr>
                <w:rFonts w:ascii="Arial" w:hAnsi="Arial" w:cs="Arial"/>
                <w:iCs/>
                <w:sz w:val="18"/>
                <w:szCs w:val="18"/>
              </w:rPr>
              <w:t>Variance</w:t>
            </w:r>
            <w:r w:rsidR="00743CF0" w:rsidRPr="00743CF0">
              <w:rPr>
                <w:rFonts w:ascii="Arial" w:hAnsi="Arial" w:cs="Arial"/>
                <w:iCs/>
                <w:sz w:val="18"/>
                <w:szCs w:val="18"/>
              </w:rPr>
              <w:t xml:space="preserve"> No. </w:t>
            </w:r>
            <w:r w:rsidR="003E7F4C">
              <w:rPr>
                <w:rFonts w:ascii="Arial" w:hAnsi="Arial" w:cs="Arial"/>
                <w:iCs/>
                <w:sz w:val="18"/>
                <w:szCs w:val="18"/>
              </w:rPr>
              <w:t>21</w:t>
            </w:r>
            <w:r w:rsidR="00743CF0" w:rsidRPr="00743CF0">
              <w:rPr>
                <w:rFonts w:ascii="Arial" w:hAnsi="Arial" w:cs="Arial"/>
                <w:iCs/>
                <w:sz w:val="18"/>
                <w:szCs w:val="18"/>
              </w:rPr>
              <w:t>-0</w:t>
            </w:r>
            <w:r w:rsidR="00242928">
              <w:rPr>
                <w:rFonts w:ascii="Arial" w:hAnsi="Arial" w:cs="Arial"/>
                <w:iCs/>
                <w:sz w:val="18"/>
                <w:szCs w:val="18"/>
              </w:rPr>
              <w:t>118</w:t>
            </w:r>
            <w:r w:rsidR="003E7F4C">
              <w:rPr>
                <w:rFonts w:ascii="Arial" w:hAnsi="Arial" w:cs="Arial"/>
                <w:iCs/>
                <w:sz w:val="18"/>
                <w:szCs w:val="18"/>
              </w:rPr>
              <w:t xml:space="preserve"> </w:t>
            </w:r>
            <w:r w:rsidR="00EE3B28" w:rsidRPr="00EE3B28">
              <w:rPr>
                <w:rFonts w:ascii="Arial" w:hAnsi="Arial" w:cs="Arial"/>
                <w:iCs/>
                <w:sz w:val="18"/>
                <w:szCs w:val="18"/>
              </w:rPr>
              <w:t>meets the criteria to be exempt from CEQA pursuant to Section 15</w:t>
            </w:r>
            <w:r w:rsidR="00DF2078">
              <w:rPr>
                <w:rFonts w:ascii="Arial" w:hAnsi="Arial" w:cs="Arial"/>
                <w:iCs/>
                <w:sz w:val="18"/>
                <w:szCs w:val="18"/>
              </w:rPr>
              <w:t>30</w:t>
            </w:r>
            <w:r w:rsidR="00242928">
              <w:rPr>
                <w:rFonts w:ascii="Arial" w:hAnsi="Arial" w:cs="Arial"/>
                <w:iCs/>
                <w:sz w:val="18"/>
                <w:szCs w:val="18"/>
              </w:rPr>
              <w:t>5</w:t>
            </w:r>
            <w:r w:rsidR="00EE3B28" w:rsidRPr="00EE3B28">
              <w:rPr>
                <w:rFonts w:ascii="Arial" w:hAnsi="Arial" w:cs="Arial"/>
                <w:iCs/>
                <w:sz w:val="18"/>
                <w:szCs w:val="18"/>
              </w:rPr>
              <w:t>(</w:t>
            </w:r>
            <w:r w:rsidR="00242928">
              <w:rPr>
                <w:rFonts w:ascii="Arial" w:hAnsi="Arial" w:cs="Arial"/>
                <w:iCs/>
                <w:sz w:val="18"/>
                <w:szCs w:val="18"/>
              </w:rPr>
              <w:t>a</w:t>
            </w:r>
            <w:r w:rsidR="00EE3B28" w:rsidRPr="00EE3B28">
              <w:rPr>
                <w:rFonts w:ascii="Arial" w:hAnsi="Arial" w:cs="Arial"/>
                <w:iCs/>
                <w:sz w:val="18"/>
                <w:szCs w:val="18"/>
              </w:rPr>
              <w:t>), which states that</w:t>
            </w:r>
            <w:r w:rsidR="00DF2078">
              <w:rPr>
                <w:rFonts w:ascii="Arial" w:hAnsi="Arial" w:cs="Arial"/>
                <w:iCs/>
                <w:sz w:val="18"/>
                <w:szCs w:val="18"/>
              </w:rPr>
              <w:t xml:space="preserve"> CEQA exempts </w:t>
            </w:r>
            <w:r w:rsidR="00242928" w:rsidRPr="00242928">
              <w:rPr>
                <w:rFonts w:ascii="Arial" w:hAnsi="Arial" w:cs="Arial"/>
                <w:bCs/>
                <w:iCs/>
                <w:sz w:val="18"/>
                <w:szCs w:val="18"/>
              </w:rPr>
              <w:t>minor alterations in land use limitations, including set back and lot size variances, which do not result in any changes in land use or density</w:t>
            </w:r>
            <w:r w:rsidR="003E7F4C" w:rsidRPr="003E7F4C">
              <w:rPr>
                <w:rFonts w:ascii="Arial" w:hAnsi="Arial" w:cs="Arial"/>
                <w:iCs/>
                <w:sz w:val="18"/>
                <w:szCs w:val="18"/>
              </w:rPr>
              <w:t>.</w:t>
            </w:r>
            <w:r w:rsidR="00EE3B28" w:rsidRPr="00EE3B28">
              <w:rPr>
                <w:rFonts w:ascii="Arial" w:hAnsi="Arial" w:cs="Arial"/>
                <w:sz w:val="18"/>
                <w:szCs w:val="18"/>
              </w:rPr>
              <w:t xml:space="preserve"> G</w:t>
            </w:r>
            <w:r w:rsidR="00EE3B28" w:rsidRPr="00EE3B28">
              <w:rPr>
                <w:rFonts w:ascii="Arial" w:hAnsi="Arial" w:cs="Arial"/>
                <w:iCs/>
                <w:sz w:val="18"/>
                <w:szCs w:val="18"/>
              </w:rPr>
              <w:t>iven th</w:t>
            </w:r>
            <w:r w:rsidR="00DF2078">
              <w:rPr>
                <w:rFonts w:ascii="Arial" w:hAnsi="Arial" w:cs="Arial"/>
                <w:iCs/>
                <w:sz w:val="18"/>
                <w:szCs w:val="18"/>
              </w:rPr>
              <w:t>is</w:t>
            </w:r>
            <w:r w:rsidR="00EE3B28" w:rsidRPr="00EE3B28">
              <w:rPr>
                <w:rFonts w:ascii="Arial" w:hAnsi="Arial" w:cs="Arial"/>
                <w:iCs/>
                <w:sz w:val="18"/>
                <w:szCs w:val="18"/>
              </w:rPr>
              <w:t xml:space="preserve"> factor, </w:t>
            </w:r>
            <w:r w:rsidR="00242928">
              <w:rPr>
                <w:rFonts w:ascii="Arial" w:hAnsi="Arial" w:cs="Arial"/>
                <w:iCs/>
                <w:sz w:val="18"/>
                <w:szCs w:val="18"/>
              </w:rPr>
              <w:t>Variance</w:t>
            </w:r>
            <w:r w:rsidR="00DF2078" w:rsidRPr="00DF2078">
              <w:rPr>
                <w:rFonts w:ascii="Arial" w:hAnsi="Arial" w:cs="Arial"/>
                <w:iCs/>
                <w:sz w:val="18"/>
                <w:szCs w:val="18"/>
              </w:rPr>
              <w:t xml:space="preserve"> No. </w:t>
            </w:r>
            <w:r w:rsidR="00C74327">
              <w:rPr>
                <w:rFonts w:ascii="Arial" w:hAnsi="Arial" w:cs="Arial"/>
                <w:iCs/>
                <w:sz w:val="18"/>
                <w:szCs w:val="18"/>
              </w:rPr>
              <w:t>21</w:t>
            </w:r>
            <w:r w:rsidR="00DF2078" w:rsidRPr="00DF2078">
              <w:rPr>
                <w:rFonts w:ascii="Arial" w:hAnsi="Arial" w:cs="Arial"/>
                <w:iCs/>
                <w:sz w:val="18"/>
                <w:szCs w:val="18"/>
              </w:rPr>
              <w:t>-0</w:t>
            </w:r>
            <w:r w:rsidR="00242928">
              <w:rPr>
                <w:rFonts w:ascii="Arial" w:hAnsi="Arial" w:cs="Arial"/>
                <w:iCs/>
                <w:sz w:val="18"/>
                <w:szCs w:val="18"/>
              </w:rPr>
              <w:t>118</w:t>
            </w:r>
            <w:r w:rsidR="00DF2078">
              <w:rPr>
                <w:rFonts w:ascii="Arial" w:hAnsi="Arial" w:cs="Arial"/>
                <w:iCs/>
                <w:sz w:val="18"/>
                <w:szCs w:val="18"/>
              </w:rPr>
              <w:t xml:space="preserve"> </w:t>
            </w:r>
            <w:r w:rsidR="00EE3B28" w:rsidRPr="00EE3B28">
              <w:rPr>
                <w:rFonts w:ascii="Arial" w:hAnsi="Arial" w:cs="Arial"/>
                <w:iCs/>
                <w:sz w:val="18"/>
                <w:szCs w:val="18"/>
              </w:rPr>
              <w:t>meets the criteria for a Categorical Exemption pursuant to Section 153</w:t>
            </w:r>
            <w:r w:rsidR="00DF2078">
              <w:rPr>
                <w:rFonts w:ascii="Arial" w:hAnsi="Arial" w:cs="Arial"/>
                <w:iCs/>
                <w:sz w:val="18"/>
                <w:szCs w:val="18"/>
              </w:rPr>
              <w:t>0</w:t>
            </w:r>
            <w:r w:rsidR="00242928">
              <w:rPr>
                <w:rFonts w:ascii="Arial" w:hAnsi="Arial" w:cs="Arial"/>
                <w:iCs/>
                <w:sz w:val="18"/>
                <w:szCs w:val="18"/>
              </w:rPr>
              <w:t>5</w:t>
            </w:r>
            <w:r w:rsidR="00EE3B28" w:rsidRPr="00EE3B28">
              <w:rPr>
                <w:rFonts w:ascii="Arial" w:hAnsi="Arial" w:cs="Arial"/>
                <w:iCs/>
                <w:sz w:val="18"/>
                <w:szCs w:val="18"/>
              </w:rPr>
              <w:t>(</w:t>
            </w:r>
            <w:r w:rsidR="00242928">
              <w:rPr>
                <w:rFonts w:ascii="Arial" w:hAnsi="Arial" w:cs="Arial"/>
                <w:iCs/>
                <w:sz w:val="18"/>
                <w:szCs w:val="18"/>
              </w:rPr>
              <w:t>a</w:t>
            </w:r>
            <w:r w:rsidR="00EE3B28" w:rsidRPr="00EE3B28">
              <w:rPr>
                <w:rFonts w:ascii="Arial" w:hAnsi="Arial" w:cs="Arial"/>
                <w:iCs/>
                <w:sz w:val="18"/>
                <w:szCs w:val="18"/>
              </w:rPr>
              <w:t xml:space="preserve">) of CEQA. </w:t>
            </w:r>
          </w:p>
        </w:tc>
      </w:tr>
      <w:tr w:rsidR="0057713E" w:rsidRPr="00C46DD5" w14:paraId="3B2D7D32" w14:textId="77777777" w:rsidTr="00A40739">
        <w:tblPrEx>
          <w:tblLook w:val="04A0" w:firstRow="1" w:lastRow="0" w:firstColumn="1" w:lastColumn="0" w:noHBand="0" w:noVBand="1"/>
        </w:tblPrEx>
        <w:tc>
          <w:tcPr>
            <w:tcW w:w="4878" w:type="dxa"/>
            <w:gridSpan w:val="7"/>
            <w:tcBorders>
              <w:top w:val="nil"/>
              <w:left w:val="nil"/>
              <w:bottom w:val="nil"/>
              <w:right w:val="nil"/>
            </w:tcBorders>
          </w:tcPr>
          <w:p w14:paraId="3B5B1448" w14:textId="4FB44ED5" w:rsidR="00E95855" w:rsidRPr="00C46DD5" w:rsidRDefault="009423B0" w:rsidP="00E22129">
            <w:pPr>
              <w:spacing w:before="60" w:after="60"/>
              <w:rPr>
                <w:rFonts w:ascii="Arial" w:hAnsi="Arial" w:cs="Arial"/>
                <w:b/>
                <w:sz w:val="19"/>
                <w:szCs w:val="19"/>
              </w:rPr>
            </w:pPr>
            <w:r w:rsidRPr="00C46DD5">
              <w:rPr>
                <w:rFonts w:ascii="Arial" w:hAnsi="Arial" w:cs="Arial"/>
                <w:b/>
                <w:sz w:val="19"/>
                <w:szCs w:val="19"/>
              </w:rPr>
              <w:t>LEAD AGENCY CONTACT:</w:t>
            </w:r>
            <w:r w:rsidRPr="00C46DD5">
              <w:rPr>
                <w:rFonts w:ascii="Arial" w:hAnsi="Arial" w:cs="Arial"/>
                <w:sz w:val="19"/>
                <w:szCs w:val="19"/>
              </w:rPr>
              <w:t xml:space="preserve"> </w:t>
            </w:r>
            <w:r w:rsidR="00242928">
              <w:rPr>
                <w:rFonts w:ascii="Arial" w:hAnsi="Arial" w:cs="Arial"/>
                <w:sz w:val="19"/>
                <w:szCs w:val="19"/>
              </w:rPr>
              <w:t>Abdu Lachgar, AICP</w:t>
            </w:r>
          </w:p>
        </w:tc>
        <w:tc>
          <w:tcPr>
            <w:tcW w:w="4860" w:type="dxa"/>
            <w:tcBorders>
              <w:top w:val="nil"/>
              <w:left w:val="nil"/>
              <w:bottom w:val="nil"/>
              <w:right w:val="nil"/>
            </w:tcBorders>
          </w:tcPr>
          <w:p w14:paraId="3025F4CF" w14:textId="5E48BABB" w:rsidR="00EE3B28" w:rsidRPr="00EE3B28" w:rsidRDefault="009423B0" w:rsidP="00E22129">
            <w:pPr>
              <w:spacing w:before="60" w:after="60"/>
              <w:rPr>
                <w:rFonts w:ascii="Arial" w:hAnsi="Arial" w:cs="Arial"/>
                <w:sz w:val="19"/>
                <w:szCs w:val="19"/>
              </w:rPr>
            </w:pPr>
            <w:r w:rsidRPr="00C46DD5">
              <w:rPr>
                <w:rFonts w:ascii="Arial" w:hAnsi="Arial" w:cs="Arial"/>
                <w:b/>
                <w:sz w:val="19"/>
                <w:szCs w:val="19"/>
              </w:rPr>
              <w:t>PHONE NUMBER:</w:t>
            </w:r>
            <w:r w:rsidRPr="00C46DD5">
              <w:rPr>
                <w:rFonts w:ascii="Arial" w:hAnsi="Arial" w:cs="Arial"/>
                <w:sz w:val="19"/>
                <w:szCs w:val="19"/>
              </w:rPr>
              <w:t xml:space="preserve"> </w:t>
            </w:r>
            <w:r w:rsidR="002236DE" w:rsidRPr="00C46DD5">
              <w:rPr>
                <w:rFonts w:ascii="Arial" w:hAnsi="Arial" w:cs="Arial"/>
                <w:sz w:val="19"/>
                <w:szCs w:val="19"/>
              </w:rPr>
              <w:t>(951) 677-7751</w:t>
            </w:r>
            <w:r w:rsidR="00E22129" w:rsidRPr="00C46DD5">
              <w:rPr>
                <w:rFonts w:ascii="Arial" w:hAnsi="Arial" w:cs="Arial"/>
                <w:sz w:val="19"/>
                <w:szCs w:val="19"/>
              </w:rPr>
              <w:t>, Ext. 2</w:t>
            </w:r>
            <w:r w:rsidR="00242928">
              <w:rPr>
                <w:rFonts w:ascii="Arial" w:hAnsi="Arial" w:cs="Arial"/>
                <w:sz w:val="19"/>
                <w:szCs w:val="19"/>
              </w:rPr>
              <w:t>0</w:t>
            </w:r>
            <w:r w:rsidR="00E22129" w:rsidRPr="00C46DD5">
              <w:rPr>
                <w:rFonts w:ascii="Arial" w:hAnsi="Arial" w:cs="Arial"/>
                <w:sz w:val="19"/>
                <w:szCs w:val="19"/>
              </w:rPr>
              <w:t>3</w:t>
            </w:r>
          </w:p>
        </w:tc>
      </w:tr>
    </w:tbl>
    <w:p w14:paraId="5B28B264" w14:textId="77777777" w:rsidR="00EE3B28" w:rsidRDefault="00EE3B28" w:rsidP="00516128">
      <w:pPr>
        <w:jc w:val="both"/>
        <w:rPr>
          <w:rFonts w:ascii="Arial" w:hAnsi="Arial" w:cs="Arial"/>
          <w:sz w:val="19"/>
          <w:szCs w:val="19"/>
        </w:rPr>
      </w:pPr>
    </w:p>
    <w:p w14:paraId="27576AC1" w14:textId="77777777" w:rsidR="00C74327" w:rsidRDefault="00C74327" w:rsidP="00C74327">
      <w:pPr>
        <w:jc w:val="both"/>
        <w:rPr>
          <w:rFonts w:ascii="Arial" w:hAnsi="Arial" w:cs="Arial"/>
          <w:sz w:val="19"/>
          <w:szCs w:val="19"/>
        </w:rPr>
      </w:pPr>
    </w:p>
    <w:p w14:paraId="255D8457" w14:textId="77777777" w:rsidR="00C74327" w:rsidRPr="00C46DD5" w:rsidRDefault="00C74327" w:rsidP="00C74327">
      <w:pPr>
        <w:ind w:left="90"/>
        <w:jc w:val="both"/>
        <w:rPr>
          <w:rFonts w:ascii="Arial" w:hAnsi="Arial" w:cs="Arial"/>
          <w:sz w:val="19"/>
          <w:szCs w:val="19"/>
        </w:rPr>
      </w:pPr>
      <w:r w:rsidRPr="00C46DD5">
        <w:rPr>
          <w:rFonts w:ascii="Arial" w:hAnsi="Arial" w:cs="Arial"/>
          <w:sz w:val="19"/>
          <w:szCs w:val="19"/>
        </w:rPr>
        <w:t>________________________________________</w:t>
      </w:r>
      <w:r w:rsidRPr="00C46DD5">
        <w:rPr>
          <w:rFonts w:ascii="Arial" w:hAnsi="Arial" w:cs="Arial"/>
          <w:sz w:val="19"/>
          <w:szCs w:val="19"/>
        </w:rPr>
        <w:tab/>
        <w:t>_______________________________</w:t>
      </w:r>
    </w:p>
    <w:p w14:paraId="046E2AFC" w14:textId="7505847A" w:rsidR="00AC79BF" w:rsidRPr="00242928" w:rsidRDefault="00242928" w:rsidP="00EE3B28">
      <w:pPr>
        <w:ind w:left="90"/>
        <w:jc w:val="both"/>
        <w:rPr>
          <w:rFonts w:ascii="Arial" w:hAnsi="Arial" w:cs="Arial"/>
          <w:b/>
          <w:sz w:val="19"/>
          <w:szCs w:val="19"/>
          <w:lang w:val="fr-FR"/>
        </w:rPr>
      </w:pPr>
      <w:r w:rsidRPr="00242928">
        <w:rPr>
          <w:rFonts w:ascii="Arial" w:hAnsi="Arial" w:cs="Arial"/>
          <w:b/>
          <w:sz w:val="19"/>
          <w:szCs w:val="19"/>
          <w:lang w:val="fr-FR"/>
        </w:rPr>
        <w:t>Abdu Lachgar, Associate Planner</w:t>
      </w:r>
      <w:r w:rsidR="00714461" w:rsidRPr="00242928">
        <w:rPr>
          <w:rFonts w:ascii="Arial" w:hAnsi="Arial" w:cs="Arial"/>
          <w:b/>
          <w:sz w:val="19"/>
          <w:szCs w:val="19"/>
          <w:lang w:val="fr-FR"/>
        </w:rPr>
        <w:tab/>
      </w:r>
      <w:r w:rsidR="00714461" w:rsidRPr="00242928">
        <w:rPr>
          <w:rFonts w:ascii="Arial" w:hAnsi="Arial" w:cs="Arial"/>
          <w:b/>
          <w:sz w:val="19"/>
          <w:szCs w:val="19"/>
          <w:lang w:val="fr-FR"/>
        </w:rPr>
        <w:tab/>
      </w:r>
      <w:r w:rsidR="00714461" w:rsidRPr="00242928">
        <w:rPr>
          <w:rFonts w:ascii="Arial" w:hAnsi="Arial" w:cs="Arial"/>
          <w:b/>
          <w:sz w:val="19"/>
          <w:szCs w:val="19"/>
          <w:lang w:val="fr-FR"/>
        </w:rPr>
        <w:tab/>
      </w:r>
      <w:r w:rsidR="00714461" w:rsidRPr="00242928">
        <w:rPr>
          <w:rFonts w:ascii="Arial" w:hAnsi="Arial" w:cs="Arial"/>
          <w:b/>
          <w:sz w:val="19"/>
          <w:szCs w:val="19"/>
          <w:lang w:val="fr-FR"/>
        </w:rPr>
        <w:tab/>
        <w:t xml:space="preserve">Date </w:t>
      </w:r>
    </w:p>
    <w:sectPr w:rsidR="00AC79BF" w:rsidRPr="00242928" w:rsidSect="00A42057">
      <w:pgSz w:w="12240" w:h="15840"/>
      <w:pgMar w:top="1296"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2A0A8A"/>
    <w:multiLevelType w:val="hybridMultilevel"/>
    <w:tmpl w:val="F92E08EC"/>
    <w:lvl w:ilvl="0" w:tplc="12628B00">
      <w:numFmt w:val="bullet"/>
      <w:lvlText w:val=""/>
      <w:lvlJc w:val="left"/>
      <w:pPr>
        <w:ind w:left="720" w:hanging="360"/>
      </w:pPr>
      <w:rPr>
        <w:rFonts w:ascii="Wingdings" w:eastAsia="Times New Roman"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4B0"/>
    <w:rsid w:val="00000BEE"/>
    <w:rsid w:val="000109FE"/>
    <w:rsid w:val="000173C1"/>
    <w:rsid w:val="00030CA1"/>
    <w:rsid w:val="00045177"/>
    <w:rsid w:val="000E2B31"/>
    <w:rsid w:val="000E3FDF"/>
    <w:rsid w:val="0010674B"/>
    <w:rsid w:val="00110F8E"/>
    <w:rsid w:val="001253D5"/>
    <w:rsid w:val="00131AC1"/>
    <w:rsid w:val="00132549"/>
    <w:rsid w:val="00163710"/>
    <w:rsid w:val="00175B67"/>
    <w:rsid w:val="00184281"/>
    <w:rsid w:val="001957D8"/>
    <w:rsid w:val="001D554D"/>
    <w:rsid w:val="001E4DF4"/>
    <w:rsid w:val="002030F5"/>
    <w:rsid w:val="002236DE"/>
    <w:rsid w:val="00224C82"/>
    <w:rsid w:val="002353EF"/>
    <w:rsid w:val="00242928"/>
    <w:rsid w:val="00292406"/>
    <w:rsid w:val="0029250E"/>
    <w:rsid w:val="002C1A58"/>
    <w:rsid w:val="00345A35"/>
    <w:rsid w:val="00375E5D"/>
    <w:rsid w:val="003C3389"/>
    <w:rsid w:val="003E6A34"/>
    <w:rsid w:val="003E7F4C"/>
    <w:rsid w:val="003F66EB"/>
    <w:rsid w:val="003F765F"/>
    <w:rsid w:val="0044553B"/>
    <w:rsid w:val="004C04B0"/>
    <w:rsid w:val="005028BF"/>
    <w:rsid w:val="00516128"/>
    <w:rsid w:val="0052300E"/>
    <w:rsid w:val="0057713E"/>
    <w:rsid w:val="0058084B"/>
    <w:rsid w:val="005A5E53"/>
    <w:rsid w:val="005B53DE"/>
    <w:rsid w:val="00632443"/>
    <w:rsid w:val="00642D93"/>
    <w:rsid w:val="006526FF"/>
    <w:rsid w:val="00673FEE"/>
    <w:rsid w:val="0068030B"/>
    <w:rsid w:val="00685692"/>
    <w:rsid w:val="006B21DF"/>
    <w:rsid w:val="006D2BC1"/>
    <w:rsid w:val="006F5DB8"/>
    <w:rsid w:val="00714461"/>
    <w:rsid w:val="00717210"/>
    <w:rsid w:val="00720B79"/>
    <w:rsid w:val="00743CF0"/>
    <w:rsid w:val="00745735"/>
    <w:rsid w:val="00755B0D"/>
    <w:rsid w:val="00761BFC"/>
    <w:rsid w:val="00794A0E"/>
    <w:rsid w:val="00795F1A"/>
    <w:rsid w:val="007A2739"/>
    <w:rsid w:val="007A51F8"/>
    <w:rsid w:val="007A5299"/>
    <w:rsid w:val="007B0B45"/>
    <w:rsid w:val="007C0066"/>
    <w:rsid w:val="007D42F0"/>
    <w:rsid w:val="00804F6D"/>
    <w:rsid w:val="00810D0B"/>
    <w:rsid w:val="00835452"/>
    <w:rsid w:val="00856C38"/>
    <w:rsid w:val="00885E40"/>
    <w:rsid w:val="008D2381"/>
    <w:rsid w:val="008E6DBB"/>
    <w:rsid w:val="0091180E"/>
    <w:rsid w:val="00916EFD"/>
    <w:rsid w:val="00920F49"/>
    <w:rsid w:val="009423B0"/>
    <w:rsid w:val="00973366"/>
    <w:rsid w:val="009840DC"/>
    <w:rsid w:val="00991032"/>
    <w:rsid w:val="009D261E"/>
    <w:rsid w:val="00A06C63"/>
    <w:rsid w:val="00A2228F"/>
    <w:rsid w:val="00A30816"/>
    <w:rsid w:val="00A40739"/>
    <w:rsid w:val="00A42057"/>
    <w:rsid w:val="00A43250"/>
    <w:rsid w:val="00A55EB1"/>
    <w:rsid w:val="00A64ED2"/>
    <w:rsid w:val="00A72791"/>
    <w:rsid w:val="00A77E7F"/>
    <w:rsid w:val="00A805E2"/>
    <w:rsid w:val="00AA0C95"/>
    <w:rsid w:val="00AA5ACE"/>
    <w:rsid w:val="00AB5A9E"/>
    <w:rsid w:val="00AC79BF"/>
    <w:rsid w:val="00AE0486"/>
    <w:rsid w:val="00B065D3"/>
    <w:rsid w:val="00B2129C"/>
    <w:rsid w:val="00B43FCD"/>
    <w:rsid w:val="00BA20C7"/>
    <w:rsid w:val="00BA5955"/>
    <w:rsid w:val="00BC40DF"/>
    <w:rsid w:val="00BD08B7"/>
    <w:rsid w:val="00BD7A3C"/>
    <w:rsid w:val="00C00322"/>
    <w:rsid w:val="00C2099B"/>
    <w:rsid w:val="00C21DE2"/>
    <w:rsid w:val="00C25AAC"/>
    <w:rsid w:val="00C27BC0"/>
    <w:rsid w:val="00C46DD5"/>
    <w:rsid w:val="00C74327"/>
    <w:rsid w:val="00C97AA2"/>
    <w:rsid w:val="00C97C88"/>
    <w:rsid w:val="00CB06AB"/>
    <w:rsid w:val="00CB750F"/>
    <w:rsid w:val="00CD6CC2"/>
    <w:rsid w:val="00CE0F09"/>
    <w:rsid w:val="00D16C6B"/>
    <w:rsid w:val="00D43BF5"/>
    <w:rsid w:val="00D72BD4"/>
    <w:rsid w:val="00DC46F8"/>
    <w:rsid w:val="00DC6FB1"/>
    <w:rsid w:val="00DF2078"/>
    <w:rsid w:val="00DF61FF"/>
    <w:rsid w:val="00E22129"/>
    <w:rsid w:val="00E312D1"/>
    <w:rsid w:val="00E33543"/>
    <w:rsid w:val="00E46D03"/>
    <w:rsid w:val="00E47BFB"/>
    <w:rsid w:val="00E77829"/>
    <w:rsid w:val="00E8680E"/>
    <w:rsid w:val="00E95855"/>
    <w:rsid w:val="00EC1740"/>
    <w:rsid w:val="00EE3B28"/>
    <w:rsid w:val="00F271D2"/>
    <w:rsid w:val="00F60829"/>
    <w:rsid w:val="00F675EC"/>
    <w:rsid w:val="00F94268"/>
    <w:rsid w:val="00FD6AC8"/>
    <w:rsid w:val="00FE4BE3"/>
    <w:rsid w:val="00FF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5533A"/>
  <w15:docId w15:val="{B7F5178C-4873-4106-A1B7-304425A0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97AA2"/>
    <w:pPr>
      <w:spacing w:after="200" w:line="276" w:lineRule="auto"/>
      <w:ind w:left="720"/>
      <w:contextualSpacing/>
    </w:pPr>
    <w:rPr>
      <w:rFonts w:ascii="Calibri" w:eastAsia="Calibri" w:hAnsi="Calibri"/>
      <w:sz w:val="22"/>
      <w:szCs w:val="22"/>
    </w:rPr>
  </w:style>
  <w:style w:type="paragraph" w:customStyle="1" w:styleId="Default">
    <w:name w:val="Default"/>
    <w:uiPriority w:val="99"/>
    <w:rsid w:val="00885E40"/>
    <w:pPr>
      <w:autoSpaceDE w:val="0"/>
      <w:autoSpaceDN w:val="0"/>
      <w:adjustRightInd w:val="0"/>
    </w:pPr>
    <w:rPr>
      <w:rFonts w:ascii="Arial" w:hAnsi="Arial" w:cs="Arial"/>
      <w:color w:val="000000"/>
      <w:sz w:val="24"/>
      <w:szCs w:val="24"/>
    </w:rPr>
  </w:style>
  <w:style w:type="table" w:styleId="TableGrid">
    <w:name w:val="Table Grid"/>
    <w:basedOn w:val="TableNormal"/>
    <w:rsid w:val="00F271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FF09E2"/>
    <w:rPr>
      <w:rFonts w:ascii="Tahoma" w:hAnsi="Tahoma" w:cs="Tahoma"/>
      <w:sz w:val="16"/>
      <w:szCs w:val="16"/>
    </w:rPr>
  </w:style>
  <w:style w:type="character" w:customStyle="1" w:styleId="BalloonTextChar">
    <w:name w:val="Balloon Text Char"/>
    <w:basedOn w:val="DefaultParagraphFont"/>
    <w:link w:val="BalloonText"/>
    <w:rsid w:val="00FF09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395</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NOTICE OF EXEMPTION</vt:lpstr>
    </vt:vector>
  </TitlesOfParts>
  <Company>Pacific Municipal Consultants</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EXEMPTION</dc:title>
  <dc:creator>kfreibott</dc:creator>
  <cp:lastModifiedBy>Abdu Lachgar</cp:lastModifiedBy>
  <cp:revision>7</cp:revision>
  <cp:lastPrinted>2018-08-07T16:30:00Z</cp:lastPrinted>
  <dcterms:created xsi:type="dcterms:W3CDTF">2020-01-16T22:10:00Z</dcterms:created>
  <dcterms:modified xsi:type="dcterms:W3CDTF">2021-11-18T20:10:00Z</dcterms:modified>
</cp:coreProperties>
</file>