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A1914" w14:textId="77777777" w:rsidR="000B2277" w:rsidRDefault="000B2277" w:rsidP="00A33DDB">
      <w:pPr>
        <w:pStyle w:val="Title"/>
        <w:ind w:left="-450"/>
        <w:outlineLvl w:val="0"/>
        <w:rPr>
          <w:sz w:val="22"/>
          <w:szCs w:val="22"/>
        </w:rPr>
      </w:pPr>
    </w:p>
    <w:p w14:paraId="7ED0CF9B" w14:textId="77777777" w:rsidR="00B51872" w:rsidRPr="00203209" w:rsidRDefault="007100CA" w:rsidP="00A33DDB">
      <w:pPr>
        <w:pStyle w:val="Title"/>
        <w:ind w:left="-450"/>
        <w:outlineLvl w:val="0"/>
        <w:rPr>
          <w:sz w:val="22"/>
          <w:szCs w:val="22"/>
        </w:rPr>
      </w:pPr>
      <w:r w:rsidRPr="00203209">
        <w:rPr>
          <w:sz w:val="22"/>
          <w:szCs w:val="22"/>
        </w:rPr>
        <w:t xml:space="preserve">NOTICE OF </w:t>
      </w:r>
      <w:r w:rsidR="00B4722C" w:rsidRPr="00203209">
        <w:rPr>
          <w:sz w:val="22"/>
          <w:szCs w:val="22"/>
        </w:rPr>
        <w:t>AVAILABILITY AND</w:t>
      </w:r>
      <w:r w:rsidRPr="00203209">
        <w:rPr>
          <w:sz w:val="22"/>
          <w:szCs w:val="22"/>
        </w:rPr>
        <w:t xml:space="preserve"> NOTICE OF INTENT </w:t>
      </w:r>
    </w:p>
    <w:p w14:paraId="2BB9681E" w14:textId="77777777" w:rsidR="00B51872" w:rsidRPr="00203209" w:rsidRDefault="007100CA" w:rsidP="00A33DDB">
      <w:pPr>
        <w:pStyle w:val="Title"/>
        <w:ind w:left="-450"/>
        <w:outlineLvl w:val="0"/>
        <w:rPr>
          <w:sz w:val="22"/>
          <w:szCs w:val="22"/>
        </w:rPr>
      </w:pPr>
      <w:r w:rsidRPr="00203209">
        <w:rPr>
          <w:sz w:val="22"/>
          <w:szCs w:val="22"/>
        </w:rPr>
        <w:t>TO ADOPT A MITIGATED NEGATIVE DECLARATION</w:t>
      </w:r>
      <w:r w:rsidR="00B91BEC">
        <w:rPr>
          <w:sz w:val="22"/>
          <w:szCs w:val="22"/>
        </w:rPr>
        <w:t xml:space="preserve"> AND NOTICE OF PUBLIC HEARING BEFORE THE CITY OF EL MONTE PLANNING COMMISSION</w:t>
      </w:r>
      <w:r w:rsidRPr="00203209">
        <w:rPr>
          <w:sz w:val="22"/>
          <w:szCs w:val="22"/>
        </w:rPr>
        <w:t xml:space="preserve"> </w:t>
      </w:r>
    </w:p>
    <w:p w14:paraId="02DC15A7" w14:textId="77777777" w:rsidR="00CA3CC7" w:rsidRPr="00203209" w:rsidRDefault="00CA3CC7" w:rsidP="002B26E0">
      <w:pPr>
        <w:tabs>
          <w:tab w:val="left" w:pos="1080"/>
          <w:tab w:val="left" w:pos="1710"/>
        </w:tabs>
        <w:ind w:left="-810"/>
        <w:rPr>
          <w:rFonts w:ascii="Arial" w:hAnsi="Arial"/>
          <w:sz w:val="22"/>
          <w:szCs w:val="22"/>
        </w:rPr>
      </w:pPr>
    </w:p>
    <w:p w14:paraId="50375779" w14:textId="77777777" w:rsidR="00CA3CC7" w:rsidRDefault="00CA3CC7" w:rsidP="00CA3CC7">
      <w:pPr>
        <w:tabs>
          <w:tab w:val="left" w:pos="1080"/>
          <w:tab w:val="left" w:pos="1710"/>
        </w:tabs>
        <w:ind w:left="-810"/>
        <w:jc w:val="center"/>
        <w:outlineLvl w:val="0"/>
        <w:rPr>
          <w:rFonts w:ascii="Arial" w:hAnsi="Arial"/>
          <w:b/>
          <w:sz w:val="22"/>
          <w:szCs w:val="22"/>
          <w:lang w:val="es-MX"/>
        </w:rPr>
      </w:pPr>
      <w:r w:rsidRPr="00203209">
        <w:rPr>
          <w:rFonts w:ascii="Arial" w:hAnsi="Arial"/>
          <w:b/>
          <w:sz w:val="22"/>
          <w:szCs w:val="22"/>
          <w:lang w:val="es-MX"/>
        </w:rPr>
        <w:t>Hablamos Espa</w:t>
      </w:r>
      <w:r w:rsidRPr="00203209">
        <w:rPr>
          <w:rFonts w:ascii="Arial" w:hAnsi="Arial" w:cs="Arial"/>
          <w:b/>
          <w:sz w:val="22"/>
          <w:szCs w:val="22"/>
          <w:lang w:val="es-MX"/>
        </w:rPr>
        <w:t>ñ</w:t>
      </w:r>
      <w:r w:rsidRPr="00203209">
        <w:rPr>
          <w:rFonts w:ascii="Arial" w:hAnsi="Arial"/>
          <w:b/>
          <w:sz w:val="22"/>
          <w:szCs w:val="22"/>
          <w:lang w:val="es-MX"/>
        </w:rPr>
        <w:t xml:space="preserve">ol favor de hablar con </w:t>
      </w:r>
      <w:r w:rsidR="003B5C2D">
        <w:rPr>
          <w:rFonts w:ascii="Arial" w:hAnsi="Arial"/>
          <w:b/>
          <w:sz w:val="22"/>
          <w:szCs w:val="22"/>
          <w:lang w:val="es-MX"/>
        </w:rPr>
        <w:t>Jeni Colon</w:t>
      </w:r>
      <w:r w:rsidRPr="00203209">
        <w:rPr>
          <w:rFonts w:ascii="Arial" w:hAnsi="Arial"/>
          <w:b/>
          <w:sz w:val="22"/>
          <w:szCs w:val="22"/>
          <w:lang w:val="es-MX"/>
        </w:rPr>
        <w:t xml:space="preserve"> (626) 258-8626</w:t>
      </w:r>
    </w:p>
    <w:p w14:paraId="76239273" w14:textId="77777777" w:rsidR="00E207EA" w:rsidRDefault="00E207EA" w:rsidP="00CA3CC7">
      <w:pPr>
        <w:tabs>
          <w:tab w:val="left" w:pos="1080"/>
          <w:tab w:val="left" w:pos="1710"/>
        </w:tabs>
        <w:ind w:left="-810"/>
        <w:jc w:val="center"/>
        <w:outlineLvl w:val="0"/>
        <w:rPr>
          <w:rFonts w:ascii="Arial" w:hAnsi="Arial"/>
          <w:b/>
          <w:sz w:val="22"/>
          <w:szCs w:val="22"/>
          <w:lang w:val="es-MX"/>
        </w:rPr>
      </w:pPr>
    </w:p>
    <w:p w14:paraId="4DB64049" w14:textId="77777777" w:rsidR="00E207EA" w:rsidRPr="00E207EA" w:rsidRDefault="00E207EA" w:rsidP="00E207EA">
      <w:pPr>
        <w:tabs>
          <w:tab w:val="left" w:pos="1080"/>
          <w:tab w:val="left" w:pos="1710"/>
        </w:tabs>
        <w:ind w:left="-810"/>
        <w:jc w:val="both"/>
        <w:outlineLvl w:val="0"/>
        <w:rPr>
          <w:rFonts w:ascii="Arial" w:hAnsi="Arial"/>
          <w:sz w:val="22"/>
          <w:szCs w:val="22"/>
        </w:rPr>
      </w:pPr>
      <w:r>
        <w:rPr>
          <w:rFonts w:ascii="Arial" w:hAnsi="Arial"/>
          <w:sz w:val="22"/>
          <w:szCs w:val="22"/>
          <w:lang w:val="es-MX"/>
        </w:rPr>
        <w:t>Pursuant to the State of California Public Resources Code and the Guidelines for Implementation of the California Environmental Quality Act, this notice is to advise you that the City of El Monte intends to adopt a Mitigated Negative Declaration for the proposed project below.</w:t>
      </w:r>
    </w:p>
    <w:p w14:paraId="63CD09C2" w14:textId="77777777" w:rsidR="00B51872" w:rsidRPr="00203209" w:rsidRDefault="00B51872">
      <w:pPr>
        <w:tabs>
          <w:tab w:val="left" w:pos="1080"/>
        </w:tabs>
        <w:rPr>
          <w:rFonts w:ascii="Arial" w:hAnsi="Arial"/>
          <w:sz w:val="22"/>
          <w:szCs w:val="22"/>
          <w:lang w:val="es-MX"/>
        </w:rPr>
      </w:pPr>
    </w:p>
    <w:tbl>
      <w:tblPr>
        <w:tblW w:w="10170" w:type="dxa"/>
        <w:tblInd w:w="-792" w:type="dxa"/>
        <w:tblLayout w:type="fixed"/>
        <w:tblLook w:val="0000" w:firstRow="0" w:lastRow="0" w:firstColumn="0" w:lastColumn="0" w:noHBand="0" w:noVBand="0"/>
      </w:tblPr>
      <w:tblGrid>
        <w:gridCol w:w="1728"/>
        <w:gridCol w:w="522"/>
        <w:gridCol w:w="2160"/>
        <w:gridCol w:w="5760"/>
      </w:tblGrid>
      <w:tr w:rsidR="00B51872" w:rsidRPr="00203209" w14:paraId="38B7CDC7" w14:textId="77777777" w:rsidTr="00203209">
        <w:tc>
          <w:tcPr>
            <w:tcW w:w="2250" w:type="dxa"/>
            <w:gridSpan w:val="2"/>
          </w:tcPr>
          <w:p w14:paraId="4BFC3E21" w14:textId="77777777" w:rsidR="00B51872" w:rsidRPr="00203209" w:rsidRDefault="00B51872" w:rsidP="002B26E0">
            <w:pPr>
              <w:tabs>
                <w:tab w:val="left" w:pos="2520"/>
              </w:tabs>
              <w:ind w:right="342"/>
              <w:rPr>
                <w:rFonts w:ascii="Arial" w:hAnsi="Arial"/>
                <w:b/>
                <w:sz w:val="22"/>
                <w:szCs w:val="22"/>
              </w:rPr>
            </w:pPr>
          </w:p>
        </w:tc>
        <w:tc>
          <w:tcPr>
            <w:tcW w:w="7920" w:type="dxa"/>
            <w:gridSpan w:val="2"/>
          </w:tcPr>
          <w:p w14:paraId="26E84BFC" w14:textId="77777777" w:rsidR="00B51872" w:rsidRPr="00203209" w:rsidRDefault="00B51872" w:rsidP="00BB4BB2">
            <w:pPr>
              <w:jc w:val="both"/>
              <w:rPr>
                <w:rFonts w:ascii="Arial" w:hAnsi="Arial"/>
                <w:sz w:val="22"/>
                <w:szCs w:val="22"/>
              </w:rPr>
            </w:pPr>
          </w:p>
        </w:tc>
      </w:tr>
      <w:tr w:rsidR="00B51872" w:rsidRPr="00203209" w14:paraId="617CC362" w14:textId="77777777" w:rsidTr="00203209">
        <w:tc>
          <w:tcPr>
            <w:tcW w:w="2250" w:type="dxa"/>
            <w:gridSpan w:val="2"/>
          </w:tcPr>
          <w:p w14:paraId="7E5E0CDA" w14:textId="77777777" w:rsidR="00B51872" w:rsidRPr="00203209" w:rsidRDefault="00B51133" w:rsidP="002B26E0">
            <w:pPr>
              <w:tabs>
                <w:tab w:val="left" w:pos="2520"/>
              </w:tabs>
              <w:ind w:right="342"/>
              <w:rPr>
                <w:rFonts w:ascii="Arial" w:hAnsi="Arial"/>
                <w:b/>
                <w:sz w:val="22"/>
                <w:szCs w:val="22"/>
              </w:rPr>
            </w:pPr>
            <w:r>
              <w:rPr>
                <w:rFonts w:ascii="Arial" w:hAnsi="Arial"/>
                <w:b/>
                <w:sz w:val="22"/>
                <w:szCs w:val="22"/>
              </w:rPr>
              <w:t>LEAD AGENCY</w:t>
            </w:r>
            <w:r w:rsidR="00B51872" w:rsidRPr="00203209">
              <w:rPr>
                <w:rFonts w:ascii="Arial" w:hAnsi="Arial"/>
                <w:b/>
                <w:sz w:val="22"/>
                <w:szCs w:val="22"/>
              </w:rPr>
              <w:t>:</w:t>
            </w:r>
          </w:p>
          <w:p w14:paraId="792004EC" w14:textId="77777777" w:rsidR="00B51872" w:rsidRPr="00203209" w:rsidRDefault="00B51872" w:rsidP="002B26E0">
            <w:pPr>
              <w:tabs>
                <w:tab w:val="left" w:pos="2520"/>
              </w:tabs>
              <w:ind w:right="342"/>
              <w:rPr>
                <w:rFonts w:ascii="Arial" w:hAnsi="Arial"/>
                <w:b/>
                <w:sz w:val="22"/>
                <w:szCs w:val="22"/>
              </w:rPr>
            </w:pPr>
          </w:p>
        </w:tc>
        <w:tc>
          <w:tcPr>
            <w:tcW w:w="7920" w:type="dxa"/>
            <w:gridSpan w:val="2"/>
          </w:tcPr>
          <w:p w14:paraId="5C69CA25" w14:textId="77777777" w:rsidR="00B51872" w:rsidRPr="00203209" w:rsidRDefault="00B51872" w:rsidP="0095559E">
            <w:pPr>
              <w:jc w:val="both"/>
              <w:rPr>
                <w:rFonts w:ascii="Arial" w:hAnsi="Arial"/>
                <w:sz w:val="22"/>
                <w:szCs w:val="22"/>
              </w:rPr>
            </w:pPr>
            <w:r w:rsidRPr="00203209">
              <w:rPr>
                <w:rFonts w:ascii="Arial" w:hAnsi="Arial"/>
                <w:sz w:val="22"/>
                <w:szCs w:val="22"/>
              </w:rPr>
              <w:t>City</w:t>
            </w:r>
            <w:r w:rsidR="00B51133">
              <w:rPr>
                <w:rFonts w:ascii="Arial" w:hAnsi="Arial"/>
                <w:sz w:val="22"/>
                <w:szCs w:val="22"/>
              </w:rPr>
              <w:t xml:space="preserve"> of El Monte</w:t>
            </w:r>
            <w:r w:rsidR="0095559E">
              <w:rPr>
                <w:rFonts w:ascii="Arial" w:hAnsi="Arial"/>
                <w:sz w:val="22"/>
                <w:szCs w:val="22"/>
              </w:rPr>
              <w:t xml:space="preserve"> Planning Division</w:t>
            </w:r>
          </w:p>
        </w:tc>
      </w:tr>
      <w:tr w:rsidR="002E3E5B" w:rsidRPr="00203209" w14:paraId="5FB5394A" w14:textId="77777777" w:rsidTr="00203209">
        <w:tc>
          <w:tcPr>
            <w:tcW w:w="2250" w:type="dxa"/>
            <w:gridSpan w:val="2"/>
          </w:tcPr>
          <w:p w14:paraId="0A606D8E" w14:textId="77777777" w:rsidR="002E3E5B" w:rsidRPr="00203209" w:rsidRDefault="00D8147C" w:rsidP="002B26E0">
            <w:pPr>
              <w:tabs>
                <w:tab w:val="left" w:pos="2520"/>
              </w:tabs>
              <w:ind w:right="342"/>
              <w:rPr>
                <w:rFonts w:ascii="Arial" w:hAnsi="Arial"/>
                <w:b/>
                <w:sz w:val="22"/>
                <w:szCs w:val="22"/>
              </w:rPr>
            </w:pPr>
            <w:r>
              <w:rPr>
                <w:rFonts w:ascii="Arial" w:hAnsi="Arial"/>
                <w:b/>
                <w:sz w:val="22"/>
                <w:szCs w:val="22"/>
              </w:rPr>
              <w:t>PROJECT TITLE</w:t>
            </w:r>
            <w:r w:rsidR="002E3E5B" w:rsidRPr="00203209">
              <w:rPr>
                <w:rFonts w:ascii="Arial" w:hAnsi="Arial"/>
                <w:b/>
                <w:sz w:val="22"/>
                <w:szCs w:val="22"/>
              </w:rPr>
              <w:t>:</w:t>
            </w:r>
          </w:p>
        </w:tc>
        <w:tc>
          <w:tcPr>
            <w:tcW w:w="7920" w:type="dxa"/>
            <w:gridSpan w:val="2"/>
          </w:tcPr>
          <w:p w14:paraId="3057AA18" w14:textId="77777777" w:rsidR="002E3E5B" w:rsidRPr="00203209" w:rsidRDefault="00C0265D" w:rsidP="00BB4BB2">
            <w:pPr>
              <w:jc w:val="both"/>
              <w:rPr>
                <w:rFonts w:ascii="Arial" w:hAnsi="Arial"/>
                <w:sz w:val="22"/>
                <w:szCs w:val="22"/>
              </w:rPr>
            </w:pPr>
            <w:r w:rsidRPr="00203209">
              <w:rPr>
                <w:rFonts w:ascii="Arial" w:hAnsi="Arial"/>
                <w:sz w:val="22"/>
                <w:szCs w:val="22"/>
              </w:rPr>
              <w:t xml:space="preserve">Tentative Tract </w:t>
            </w:r>
            <w:r w:rsidR="00154CED" w:rsidRPr="00203209">
              <w:rPr>
                <w:rFonts w:ascii="Arial" w:hAnsi="Arial"/>
                <w:sz w:val="22"/>
                <w:szCs w:val="22"/>
              </w:rPr>
              <w:t xml:space="preserve">Map No. </w:t>
            </w:r>
            <w:r w:rsidR="004125A5">
              <w:rPr>
                <w:rFonts w:ascii="Arial" w:hAnsi="Arial"/>
                <w:sz w:val="22"/>
                <w:szCs w:val="22"/>
              </w:rPr>
              <w:t>082715</w:t>
            </w:r>
            <w:r w:rsidR="00BC62E5" w:rsidRPr="00203209">
              <w:rPr>
                <w:rFonts w:ascii="Arial" w:hAnsi="Arial"/>
                <w:sz w:val="22"/>
                <w:szCs w:val="22"/>
              </w:rPr>
              <w:t xml:space="preserve">, </w:t>
            </w:r>
            <w:r w:rsidR="00557776" w:rsidRPr="00203209">
              <w:rPr>
                <w:rFonts w:ascii="Arial" w:hAnsi="Arial"/>
                <w:sz w:val="22"/>
                <w:szCs w:val="22"/>
              </w:rPr>
              <w:t xml:space="preserve">Design Review </w:t>
            </w:r>
            <w:r w:rsidR="00B4722C" w:rsidRPr="00203209">
              <w:rPr>
                <w:rFonts w:ascii="Arial" w:hAnsi="Arial"/>
                <w:sz w:val="22"/>
                <w:szCs w:val="22"/>
              </w:rPr>
              <w:t xml:space="preserve">No. </w:t>
            </w:r>
            <w:r w:rsidR="004125A5">
              <w:rPr>
                <w:rFonts w:ascii="Arial" w:hAnsi="Arial"/>
                <w:sz w:val="22"/>
                <w:szCs w:val="22"/>
              </w:rPr>
              <w:t>1</w:t>
            </w:r>
            <w:r w:rsidR="00557776" w:rsidRPr="00203209">
              <w:rPr>
                <w:rFonts w:ascii="Arial" w:hAnsi="Arial"/>
                <w:sz w:val="22"/>
                <w:szCs w:val="22"/>
              </w:rPr>
              <w:t>0-1</w:t>
            </w:r>
            <w:r w:rsidR="004125A5">
              <w:rPr>
                <w:rFonts w:ascii="Arial" w:hAnsi="Arial"/>
                <w:sz w:val="22"/>
                <w:szCs w:val="22"/>
              </w:rPr>
              <w:t>9</w:t>
            </w:r>
            <w:r w:rsidR="00557776" w:rsidRPr="00203209">
              <w:rPr>
                <w:rFonts w:ascii="Arial" w:hAnsi="Arial"/>
                <w:sz w:val="22"/>
                <w:szCs w:val="22"/>
              </w:rPr>
              <w:t xml:space="preserve">, Variance </w:t>
            </w:r>
            <w:r w:rsidR="00B4722C" w:rsidRPr="00203209">
              <w:rPr>
                <w:rFonts w:ascii="Arial" w:hAnsi="Arial"/>
                <w:sz w:val="22"/>
                <w:szCs w:val="22"/>
              </w:rPr>
              <w:t xml:space="preserve">No. </w:t>
            </w:r>
            <w:r w:rsidR="00557776" w:rsidRPr="00203209">
              <w:rPr>
                <w:rFonts w:ascii="Arial" w:hAnsi="Arial"/>
                <w:sz w:val="22"/>
                <w:szCs w:val="22"/>
              </w:rPr>
              <w:t>0</w:t>
            </w:r>
            <w:r w:rsidR="004125A5">
              <w:rPr>
                <w:rFonts w:ascii="Arial" w:hAnsi="Arial"/>
                <w:sz w:val="22"/>
                <w:szCs w:val="22"/>
              </w:rPr>
              <w:t>1</w:t>
            </w:r>
            <w:r w:rsidR="00A33DDB" w:rsidRPr="00203209">
              <w:rPr>
                <w:rFonts w:ascii="Arial" w:hAnsi="Arial"/>
                <w:sz w:val="22"/>
                <w:szCs w:val="22"/>
              </w:rPr>
              <w:t>-1</w:t>
            </w:r>
            <w:r w:rsidR="004125A5">
              <w:rPr>
                <w:rFonts w:ascii="Arial" w:hAnsi="Arial"/>
                <w:sz w:val="22"/>
                <w:szCs w:val="22"/>
              </w:rPr>
              <w:t>9</w:t>
            </w:r>
            <w:r w:rsidR="002671A4" w:rsidRPr="00203209">
              <w:rPr>
                <w:rFonts w:ascii="Arial" w:hAnsi="Arial"/>
                <w:sz w:val="22"/>
                <w:szCs w:val="22"/>
              </w:rPr>
              <w:t xml:space="preserve">, </w:t>
            </w:r>
            <w:r w:rsidR="00557776" w:rsidRPr="00203209">
              <w:rPr>
                <w:rFonts w:ascii="Arial" w:hAnsi="Arial"/>
                <w:sz w:val="22"/>
                <w:szCs w:val="22"/>
              </w:rPr>
              <w:t xml:space="preserve">Modification No. </w:t>
            </w:r>
            <w:r w:rsidR="004125A5">
              <w:rPr>
                <w:rFonts w:ascii="Arial" w:hAnsi="Arial"/>
                <w:sz w:val="22"/>
                <w:szCs w:val="22"/>
              </w:rPr>
              <w:t>16-</w:t>
            </w:r>
            <w:r w:rsidR="00557776" w:rsidRPr="00203209">
              <w:rPr>
                <w:rFonts w:ascii="Arial" w:hAnsi="Arial"/>
                <w:sz w:val="22"/>
                <w:szCs w:val="22"/>
              </w:rPr>
              <w:t>19</w:t>
            </w:r>
            <w:r w:rsidR="004125A5">
              <w:rPr>
                <w:rFonts w:ascii="Arial" w:hAnsi="Arial"/>
                <w:sz w:val="22"/>
                <w:szCs w:val="22"/>
              </w:rPr>
              <w:t xml:space="preserve"> and</w:t>
            </w:r>
            <w:r w:rsidR="00557776" w:rsidRPr="00203209">
              <w:rPr>
                <w:rFonts w:ascii="Arial" w:hAnsi="Arial"/>
                <w:sz w:val="22"/>
                <w:szCs w:val="22"/>
              </w:rPr>
              <w:t xml:space="preserve"> </w:t>
            </w:r>
            <w:r w:rsidR="002671A4" w:rsidRPr="00203209">
              <w:rPr>
                <w:rFonts w:ascii="Arial" w:hAnsi="Arial"/>
                <w:sz w:val="22"/>
                <w:szCs w:val="22"/>
              </w:rPr>
              <w:t>Modific</w:t>
            </w:r>
            <w:r w:rsidR="00EC0336" w:rsidRPr="00203209">
              <w:rPr>
                <w:rFonts w:ascii="Arial" w:hAnsi="Arial"/>
                <w:sz w:val="22"/>
                <w:szCs w:val="22"/>
              </w:rPr>
              <w:t xml:space="preserve">ation No. </w:t>
            </w:r>
            <w:r w:rsidR="00923653">
              <w:rPr>
                <w:rFonts w:ascii="Arial" w:hAnsi="Arial"/>
                <w:sz w:val="22"/>
                <w:szCs w:val="22"/>
              </w:rPr>
              <w:t>34</w:t>
            </w:r>
            <w:r w:rsidR="00EC0336" w:rsidRPr="00203209">
              <w:rPr>
                <w:rFonts w:ascii="Arial" w:hAnsi="Arial"/>
                <w:sz w:val="22"/>
                <w:szCs w:val="22"/>
              </w:rPr>
              <w:t>-1</w:t>
            </w:r>
            <w:r w:rsidR="004125A5">
              <w:rPr>
                <w:rFonts w:ascii="Arial" w:hAnsi="Arial"/>
                <w:sz w:val="22"/>
                <w:szCs w:val="22"/>
              </w:rPr>
              <w:t>8</w:t>
            </w:r>
            <w:r w:rsidR="002671A4" w:rsidRPr="00203209">
              <w:rPr>
                <w:rFonts w:ascii="Arial" w:hAnsi="Arial"/>
                <w:sz w:val="22"/>
                <w:szCs w:val="22"/>
              </w:rPr>
              <w:t>.</w:t>
            </w:r>
          </w:p>
          <w:p w14:paraId="2E251577" w14:textId="77777777" w:rsidR="002B26E0" w:rsidRPr="00203209" w:rsidRDefault="002B26E0" w:rsidP="00BB4BB2">
            <w:pPr>
              <w:jc w:val="both"/>
              <w:rPr>
                <w:rFonts w:ascii="Arial" w:hAnsi="Arial"/>
                <w:sz w:val="22"/>
                <w:szCs w:val="22"/>
              </w:rPr>
            </w:pPr>
          </w:p>
        </w:tc>
      </w:tr>
      <w:tr w:rsidR="002B26E0" w:rsidRPr="00203209" w14:paraId="477C9E50" w14:textId="77777777" w:rsidTr="00BF1B0F">
        <w:trPr>
          <w:trHeight w:val="738"/>
        </w:trPr>
        <w:tc>
          <w:tcPr>
            <w:tcW w:w="2250" w:type="dxa"/>
            <w:gridSpan w:val="2"/>
          </w:tcPr>
          <w:p w14:paraId="4663BB87" w14:textId="77777777" w:rsidR="002B26E0" w:rsidRPr="00203209" w:rsidRDefault="002A4FDB" w:rsidP="00A307B3">
            <w:pPr>
              <w:rPr>
                <w:rFonts w:ascii="Arial" w:hAnsi="Arial"/>
                <w:b/>
                <w:sz w:val="22"/>
                <w:szCs w:val="22"/>
              </w:rPr>
            </w:pPr>
            <w:r>
              <w:rPr>
                <w:rFonts w:ascii="Arial" w:hAnsi="Arial"/>
                <w:b/>
                <w:sz w:val="22"/>
                <w:szCs w:val="22"/>
              </w:rPr>
              <w:t>PROPERTY</w:t>
            </w:r>
            <w:r w:rsidR="00635BF9" w:rsidRPr="00203209">
              <w:rPr>
                <w:rFonts w:ascii="Arial" w:hAnsi="Arial"/>
                <w:b/>
                <w:sz w:val="22"/>
                <w:szCs w:val="22"/>
              </w:rPr>
              <w:t xml:space="preserve"> LOCATION</w:t>
            </w:r>
            <w:r>
              <w:rPr>
                <w:rFonts w:ascii="Arial" w:hAnsi="Arial"/>
                <w:b/>
                <w:sz w:val="22"/>
                <w:szCs w:val="22"/>
              </w:rPr>
              <w:t>:</w:t>
            </w:r>
          </w:p>
        </w:tc>
        <w:tc>
          <w:tcPr>
            <w:tcW w:w="7920" w:type="dxa"/>
            <w:gridSpan w:val="2"/>
          </w:tcPr>
          <w:p w14:paraId="7B1DF63E" w14:textId="77777777" w:rsidR="00B51872" w:rsidRPr="00BF1B0F" w:rsidRDefault="000874D7" w:rsidP="00353135">
            <w:pPr>
              <w:shd w:val="clear" w:color="auto" w:fill="FFFFFF"/>
              <w:rPr>
                <w:rFonts w:ascii="Arial" w:hAnsi="Arial"/>
                <w:sz w:val="22"/>
                <w:szCs w:val="22"/>
              </w:rPr>
            </w:pPr>
            <w:r w:rsidRPr="00203209">
              <w:rPr>
                <w:rFonts w:ascii="Arial" w:hAnsi="Arial"/>
                <w:bCs/>
                <w:sz w:val="22"/>
                <w:szCs w:val="22"/>
              </w:rPr>
              <w:t>11</w:t>
            </w:r>
            <w:r w:rsidR="00026A3C">
              <w:rPr>
                <w:rFonts w:ascii="Arial" w:hAnsi="Arial"/>
                <w:bCs/>
                <w:sz w:val="22"/>
                <w:szCs w:val="22"/>
              </w:rPr>
              <w:t>640-11710 Valley Boulevard and 11730 Valley B</w:t>
            </w:r>
            <w:r w:rsidRPr="00203209">
              <w:rPr>
                <w:rFonts w:ascii="Arial" w:hAnsi="Arial"/>
                <w:bCs/>
                <w:sz w:val="22"/>
                <w:szCs w:val="22"/>
              </w:rPr>
              <w:t>oulevard</w:t>
            </w:r>
            <w:r w:rsidR="00CA3CC7" w:rsidRPr="00203209">
              <w:rPr>
                <w:rFonts w:ascii="Arial" w:hAnsi="Arial"/>
                <w:bCs/>
                <w:sz w:val="22"/>
                <w:szCs w:val="22"/>
              </w:rPr>
              <w:t xml:space="preserve"> </w:t>
            </w:r>
            <w:r w:rsidR="00353135" w:rsidRPr="00203209">
              <w:rPr>
                <w:rFonts w:ascii="Arial" w:hAnsi="Arial"/>
                <w:bCs/>
                <w:sz w:val="22"/>
                <w:szCs w:val="22"/>
              </w:rPr>
              <w:t>(APN</w:t>
            </w:r>
            <w:r w:rsidR="0013616F">
              <w:rPr>
                <w:rFonts w:ascii="Arial" w:hAnsi="Arial"/>
                <w:bCs/>
                <w:sz w:val="22"/>
                <w:szCs w:val="22"/>
              </w:rPr>
              <w:t xml:space="preserve"> No</w:t>
            </w:r>
            <w:r w:rsidR="00353135" w:rsidRPr="00203209">
              <w:rPr>
                <w:rFonts w:ascii="Arial" w:hAnsi="Arial"/>
                <w:bCs/>
                <w:sz w:val="22"/>
                <w:szCs w:val="22"/>
              </w:rPr>
              <w:t xml:space="preserve">s: </w:t>
            </w:r>
            <w:r w:rsidR="00026A3C" w:rsidRPr="00026A3C">
              <w:rPr>
                <w:rFonts w:ascii="Arial" w:hAnsi="Arial"/>
                <w:bCs/>
                <w:sz w:val="22"/>
                <w:szCs w:val="22"/>
              </w:rPr>
              <w:t xml:space="preserve">8566-021-010, 011, 012, 013, 014 </w:t>
            </w:r>
            <w:r w:rsidR="00026A3C">
              <w:rPr>
                <w:rFonts w:ascii="Arial" w:hAnsi="Arial"/>
                <w:bCs/>
                <w:sz w:val="22"/>
                <w:szCs w:val="22"/>
              </w:rPr>
              <w:t>and</w:t>
            </w:r>
            <w:r w:rsidR="00026A3C" w:rsidRPr="00026A3C">
              <w:rPr>
                <w:rFonts w:ascii="Arial" w:hAnsi="Arial"/>
                <w:bCs/>
                <w:sz w:val="22"/>
                <w:szCs w:val="22"/>
              </w:rPr>
              <w:t xml:space="preserve"> 015</w:t>
            </w:r>
            <w:r w:rsidR="0013616F">
              <w:rPr>
                <w:rFonts w:ascii="Arial" w:hAnsi="Arial"/>
                <w:bCs/>
                <w:sz w:val="22"/>
                <w:szCs w:val="22"/>
              </w:rPr>
              <w:t xml:space="preserve">) </w:t>
            </w:r>
            <w:r w:rsidR="002B26E0" w:rsidRPr="00203209">
              <w:rPr>
                <w:rFonts w:ascii="Arial" w:hAnsi="Arial"/>
                <w:bCs/>
                <w:sz w:val="22"/>
                <w:szCs w:val="22"/>
              </w:rPr>
              <w:t>(</w:t>
            </w:r>
            <w:r w:rsidR="002B26E0" w:rsidRPr="00203209">
              <w:rPr>
                <w:rFonts w:ascii="Arial" w:hAnsi="Arial"/>
                <w:sz w:val="22"/>
                <w:szCs w:val="22"/>
              </w:rPr>
              <w:t xml:space="preserve">A full legal description of the property is on file in the office of the El Monte </w:t>
            </w:r>
            <w:r w:rsidR="00026A3C">
              <w:rPr>
                <w:rFonts w:ascii="Arial" w:hAnsi="Arial"/>
                <w:sz w:val="22"/>
                <w:szCs w:val="22"/>
              </w:rPr>
              <w:t xml:space="preserve">Planning </w:t>
            </w:r>
            <w:r w:rsidR="002B26E0" w:rsidRPr="00203209">
              <w:rPr>
                <w:rFonts w:ascii="Arial" w:hAnsi="Arial"/>
                <w:sz w:val="22"/>
                <w:szCs w:val="22"/>
              </w:rPr>
              <w:t>D</w:t>
            </w:r>
            <w:r w:rsidR="00352B55">
              <w:rPr>
                <w:rFonts w:ascii="Arial" w:hAnsi="Arial"/>
                <w:sz w:val="22"/>
                <w:szCs w:val="22"/>
              </w:rPr>
              <w:t>ivision</w:t>
            </w:r>
            <w:r w:rsidR="002B26E0" w:rsidRPr="00203209">
              <w:rPr>
                <w:rFonts w:ascii="Arial" w:hAnsi="Arial"/>
                <w:sz w:val="22"/>
                <w:szCs w:val="22"/>
              </w:rPr>
              <w:t>).</w:t>
            </w:r>
          </w:p>
        </w:tc>
      </w:tr>
      <w:tr w:rsidR="005B3D5E" w:rsidRPr="00203209" w14:paraId="1E4C4B0D" w14:textId="77777777" w:rsidTr="00BF1B0F">
        <w:trPr>
          <w:trHeight w:val="135"/>
        </w:trPr>
        <w:tc>
          <w:tcPr>
            <w:tcW w:w="2250" w:type="dxa"/>
            <w:gridSpan w:val="2"/>
          </w:tcPr>
          <w:p w14:paraId="12D22B39" w14:textId="77777777" w:rsidR="005B3D5E" w:rsidRDefault="005B3D5E" w:rsidP="005B3D5E">
            <w:pPr>
              <w:rPr>
                <w:rFonts w:ascii="Arial" w:hAnsi="Arial"/>
                <w:b/>
                <w:sz w:val="22"/>
                <w:szCs w:val="22"/>
              </w:rPr>
            </w:pPr>
          </w:p>
        </w:tc>
        <w:tc>
          <w:tcPr>
            <w:tcW w:w="7920" w:type="dxa"/>
            <w:gridSpan w:val="2"/>
          </w:tcPr>
          <w:p w14:paraId="23D0DA1D" w14:textId="77777777" w:rsidR="005B3D5E" w:rsidRPr="00203209" w:rsidRDefault="005B3D5E" w:rsidP="00353135">
            <w:pPr>
              <w:shd w:val="clear" w:color="auto" w:fill="FFFFFF"/>
              <w:rPr>
                <w:rFonts w:ascii="Arial" w:hAnsi="Arial"/>
                <w:bCs/>
                <w:sz w:val="22"/>
                <w:szCs w:val="22"/>
              </w:rPr>
            </w:pPr>
          </w:p>
        </w:tc>
      </w:tr>
      <w:tr w:rsidR="002E3E5B" w:rsidRPr="00203209" w14:paraId="47E351A1" w14:textId="77777777" w:rsidTr="007764FB">
        <w:trPr>
          <w:trHeight w:val="2160"/>
        </w:trPr>
        <w:tc>
          <w:tcPr>
            <w:tcW w:w="2250" w:type="dxa"/>
            <w:gridSpan w:val="2"/>
          </w:tcPr>
          <w:p w14:paraId="6FE7F442" w14:textId="77777777" w:rsidR="002E3E5B" w:rsidRPr="00203209" w:rsidRDefault="002E3E5B" w:rsidP="002B26E0">
            <w:pPr>
              <w:rPr>
                <w:rFonts w:ascii="Arial" w:hAnsi="Arial"/>
                <w:b/>
                <w:sz w:val="22"/>
                <w:szCs w:val="22"/>
              </w:rPr>
            </w:pPr>
            <w:r w:rsidRPr="00203209">
              <w:rPr>
                <w:rFonts w:ascii="Arial" w:hAnsi="Arial"/>
                <w:b/>
                <w:sz w:val="22"/>
                <w:szCs w:val="22"/>
              </w:rPr>
              <w:t>REQUEST:</w:t>
            </w:r>
          </w:p>
        </w:tc>
        <w:tc>
          <w:tcPr>
            <w:tcW w:w="7920" w:type="dxa"/>
            <w:gridSpan w:val="2"/>
          </w:tcPr>
          <w:p w14:paraId="30926D35" w14:textId="77777777" w:rsidR="00026A3C" w:rsidRDefault="00026A3C" w:rsidP="00026A3C">
            <w:pPr>
              <w:jc w:val="both"/>
              <w:rPr>
                <w:rFonts w:ascii="Arial" w:hAnsi="Arial"/>
                <w:sz w:val="22"/>
                <w:szCs w:val="22"/>
              </w:rPr>
            </w:pPr>
            <w:r w:rsidRPr="00026A3C">
              <w:rPr>
                <w:rFonts w:ascii="Arial" w:hAnsi="Arial"/>
                <w:sz w:val="22"/>
                <w:szCs w:val="22"/>
              </w:rPr>
              <w:t xml:space="preserve">The project proposes the development of 83 multi-family residential units </w:t>
            </w:r>
            <w:r w:rsidR="00354824">
              <w:rPr>
                <w:rFonts w:ascii="Arial" w:hAnsi="Arial"/>
                <w:sz w:val="22"/>
                <w:szCs w:val="22"/>
              </w:rPr>
              <w:t>on</w:t>
            </w:r>
            <w:r w:rsidR="00354824" w:rsidRPr="00026A3C">
              <w:rPr>
                <w:rFonts w:ascii="Arial" w:hAnsi="Arial"/>
                <w:sz w:val="22"/>
                <w:szCs w:val="22"/>
              </w:rPr>
              <w:t xml:space="preserve"> </w:t>
            </w:r>
            <w:r w:rsidRPr="00026A3C">
              <w:rPr>
                <w:rFonts w:ascii="Arial" w:hAnsi="Arial"/>
                <w:sz w:val="22"/>
                <w:szCs w:val="22"/>
              </w:rPr>
              <w:t>two</w:t>
            </w:r>
            <w:r w:rsidR="00354824">
              <w:rPr>
                <w:rFonts w:ascii="Arial" w:hAnsi="Arial"/>
                <w:sz w:val="22"/>
                <w:szCs w:val="22"/>
              </w:rPr>
              <w:t xml:space="preserve"> (2)</w:t>
            </w:r>
            <w:r w:rsidRPr="00026A3C">
              <w:rPr>
                <w:rFonts w:ascii="Arial" w:hAnsi="Arial"/>
                <w:sz w:val="22"/>
                <w:szCs w:val="22"/>
              </w:rPr>
              <w:t xml:space="preserve"> separate lo</w:t>
            </w:r>
            <w:r w:rsidR="00A16605">
              <w:rPr>
                <w:rFonts w:ascii="Arial" w:hAnsi="Arial"/>
                <w:sz w:val="22"/>
                <w:szCs w:val="22"/>
              </w:rPr>
              <w:t>ts.  Lot A is approximately 0.95</w:t>
            </w:r>
            <w:r w:rsidRPr="00026A3C">
              <w:rPr>
                <w:rFonts w:ascii="Arial" w:hAnsi="Arial"/>
                <w:sz w:val="22"/>
                <w:szCs w:val="22"/>
              </w:rPr>
              <w:t xml:space="preserve">-acres </w:t>
            </w:r>
            <w:r w:rsidR="0095559E">
              <w:rPr>
                <w:rFonts w:ascii="Arial" w:hAnsi="Arial"/>
                <w:sz w:val="22"/>
                <w:szCs w:val="22"/>
              </w:rPr>
              <w:t xml:space="preserve">in size </w:t>
            </w:r>
            <w:r w:rsidRPr="00026A3C">
              <w:rPr>
                <w:rFonts w:ascii="Arial" w:hAnsi="Arial"/>
                <w:sz w:val="22"/>
                <w:szCs w:val="22"/>
              </w:rPr>
              <w:t>and located on the eastern portion of the site</w:t>
            </w:r>
            <w:r>
              <w:rPr>
                <w:rFonts w:ascii="Arial" w:hAnsi="Arial"/>
                <w:sz w:val="22"/>
                <w:szCs w:val="22"/>
              </w:rPr>
              <w:t xml:space="preserve"> and </w:t>
            </w:r>
            <w:r w:rsidR="00BF06EB">
              <w:rPr>
                <w:rFonts w:ascii="Arial" w:hAnsi="Arial"/>
                <w:sz w:val="22"/>
                <w:szCs w:val="22"/>
              </w:rPr>
              <w:t>is proposed to be developed with</w:t>
            </w:r>
            <w:r w:rsidR="00BF06EB" w:rsidRPr="00026A3C">
              <w:rPr>
                <w:rFonts w:ascii="Arial" w:hAnsi="Arial"/>
                <w:sz w:val="22"/>
                <w:szCs w:val="22"/>
              </w:rPr>
              <w:t xml:space="preserve"> </w:t>
            </w:r>
            <w:r w:rsidRPr="00026A3C">
              <w:rPr>
                <w:rFonts w:ascii="Arial" w:hAnsi="Arial"/>
                <w:sz w:val="22"/>
                <w:szCs w:val="22"/>
              </w:rPr>
              <w:t>a four</w:t>
            </w:r>
            <w:r w:rsidR="0095559E">
              <w:rPr>
                <w:rFonts w:ascii="Arial" w:hAnsi="Arial"/>
                <w:sz w:val="22"/>
                <w:szCs w:val="22"/>
              </w:rPr>
              <w:t xml:space="preserve"> (4)</w:t>
            </w:r>
            <w:r w:rsidRPr="00026A3C">
              <w:rPr>
                <w:rFonts w:ascii="Arial" w:hAnsi="Arial"/>
                <w:sz w:val="22"/>
                <w:szCs w:val="22"/>
              </w:rPr>
              <w:t xml:space="preserve">-story podium building with 43 residential units </w:t>
            </w:r>
            <w:r w:rsidR="00BF06EB">
              <w:rPr>
                <w:rFonts w:ascii="Arial" w:hAnsi="Arial"/>
                <w:sz w:val="22"/>
                <w:szCs w:val="22"/>
              </w:rPr>
              <w:t>with</w:t>
            </w:r>
            <w:r w:rsidR="00BF06EB" w:rsidRPr="00026A3C">
              <w:rPr>
                <w:rFonts w:ascii="Arial" w:hAnsi="Arial"/>
                <w:sz w:val="22"/>
                <w:szCs w:val="22"/>
              </w:rPr>
              <w:t xml:space="preserve"> </w:t>
            </w:r>
            <w:r w:rsidRPr="00026A3C">
              <w:rPr>
                <w:rFonts w:ascii="Arial" w:hAnsi="Arial"/>
                <w:sz w:val="22"/>
                <w:szCs w:val="22"/>
              </w:rPr>
              <w:t xml:space="preserve">94 resident and guest </w:t>
            </w:r>
            <w:r w:rsidR="00014980">
              <w:rPr>
                <w:rFonts w:ascii="Arial" w:hAnsi="Arial"/>
                <w:sz w:val="22"/>
                <w:szCs w:val="22"/>
              </w:rPr>
              <w:t xml:space="preserve">off-street </w:t>
            </w:r>
            <w:r w:rsidRPr="00026A3C">
              <w:rPr>
                <w:rFonts w:ascii="Arial" w:hAnsi="Arial"/>
                <w:sz w:val="22"/>
                <w:szCs w:val="22"/>
              </w:rPr>
              <w:t xml:space="preserve">parking stalls on the ground floor of the building.  </w:t>
            </w:r>
            <w:r w:rsidR="00014980" w:rsidRPr="00026A3C">
              <w:rPr>
                <w:rFonts w:ascii="Arial" w:hAnsi="Arial"/>
                <w:sz w:val="22"/>
                <w:szCs w:val="22"/>
              </w:rPr>
              <w:t xml:space="preserve">A leasing office is </w:t>
            </w:r>
            <w:r w:rsidR="00014980">
              <w:rPr>
                <w:rFonts w:ascii="Arial" w:hAnsi="Arial"/>
                <w:sz w:val="22"/>
                <w:szCs w:val="22"/>
              </w:rPr>
              <w:t xml:space="preserve">also </w:t>
            </w:r>
            <w:r w:rsidR="00014980" w:rsidRPr="00026A3C">
              <w:rPr>
                <w:rFonts w:ascii="Arial" w:hAnsi="Arial"/>
                <w:sz w:val="22"/>
                <w:szCs w:val="22"/>
              </w:rPr>
              <w:t>proposed for the ground floor of the building</w:t>
            </w:r>
            <w:r w:rsidR="00014980">
              <w:rPr>
                <w:rFonts w:ascii="Arial" w:hAnsi="Arial"/>
                <w:sz w:val="22"/>
                <w:szCs w:val="22"/>
              </w:rPr>
              <w:t>.  Vehicular a</w:t>
            </w:r>
            <w:r w:rsidRPr="00026A3C">
              <w:rPr>
                <w:rFonts w:ascii="Arial" w:hAnsi="Arial"/>
                <w:sz w:val="22"/>
                <w:szCs w:val="22"/>
              </w:rPr>
              <w:t>ccess to the ground floor parking</w:t>
            </w:r>
            <w:r w:rsidR="0095559E">
              <w:rPr>
                <w:rFonts w:ascii="Arial" w:hAnsi="Arial"/>
                <w:sz w:val="22"/>
                <w:szCs w:val="22"/>
              </w:rPr>
              <w:t xml:space="preserve"> for Lot A</w:t>
            </w:r>
            <w:r w:rsidRPr="00026A3C">
              <w:rPr>
                <w:rFonts w:ascii="Arial" w:hAnsi="Arial"/>
                <w:sz w:val="22"/>
                <w:szCs w:val="22"/>
              </w:rPr>
              <w:t xml:space="preserve"> </w:t>
            </w:r>
            <w:r w:rsidR="00014980">
              <w:rPr>
                <w:rFonts w:ascii="Arial" w:hAnsi="Arial"/>
                <w:sz w:val="22"/>
                <w:szCs w:val="22"/>
              </w:rPr>
              <w:t>will be</w:t>
            </w:r>
            <w:r w:rsidR="00014980" w:rsidRPr="00026A3C">
              <w:rPr>
                <w:rFonts w:ascii="Arial" w:hAnsi="Arial"/>
                <w:sz w:val="22"/>
                <w:szCs w:val="22"/>
              </w:rPr>
              <w:t xml:space="preserve"> </w:t>
            </w:r>
            <w:r w:rsidR="00796F59">
              <w:rPr>
                <w:rFonts w:ascii="Arial" w:hAnsi="Arial"/>
                <w:sz w:val="22"/>
                <w:szCs w:val="22"/>
              </w:rPr>
              <w:t xml:space="preserve">from La Madera Avenue.  </w:t>
            </w:r>
            <w:r w:rsidRPr="00026A3C">
              <w:rPr>
                <w:rFonts w:ascii="Arial" w:hAnsi="Arial"/>
                <w:sz w:val="22"/>
                <w:szCs w:val="22"/>
              </w:rPr>
              <w:t xml:space="preserve">Approximately 2,400 square feet of community space is proposed on the ground floor of </w:t>
            </w:r>
            <w:r w:rsidR="00014980">
              <w:rPr>
                <w:rFonts w:ascii="Arial" w:hAnsi="Arial"/>
                <w:sz w:val="22"/>
                <w:szCs w:val="22"/>
              </w:rPr>
              <w:t>Lot A</w:t>
            </w:r>
            <w:r w:rsidR="002D6A88">
              <w:rPr>
                <w:rFonts w:ascii="Arial" w:hAnsi="Arial"/>
                <w:sz w:val="22"/>
                <w:szCs w:val="22"/>
              </w:rPr>
              <w:t>.  Lot B is approximately 1.84</w:t>
            </w:r>
            <w:r w:rsidRPr="00026A3C">
              <w:rPr>
                <w:rFonts w:ascii="Arial" w:hAnsi="Arial"/>
                <w:sz w:val="22"/>
                <w:szCs w:val="22"/>
              </w:rPr>
              <w:t>-acres</w:t>
            </w:r>
            <w:r w:rsidR="00352B55">
              <w:rPr>
                <w:rFonts w:ascii="Arial" w:hAnsi="Arial"/>
                <w:sz w:val="22"/>
                <w:szCs w:val="22"/>
              </w:rPr>
              <w:t xml:space="preserve"> in size</w:t>
            </w:r>
            <w:r w:rsidRPr="00026A3C">
              <w:rPr>
                <w:rFonts w:ascii="Arial" w:hAnsi="Arial"/>
                <w:sz w:val="22"/>
                <w:szCs w:val="22"/>
              </w:rPr>
              <w:t xml:space="preserve"> and located on the western portion of the site.  Lot B includes the development of 40 residential </w:t>
            </w:r>
            <w:r w:rsidR="00352B55">
              <w:rPr>
                <w:rFonts w:ascii="Arial" w:hAnsi="Arial"/>
                <w:sz w:val="22"/>
                <w:szCs w:val="22"/>
              </w:rPr>
              <w:t xml:space="preserve">townhome </w:t>
            </w:r>
            <w:r w:rsidR="00C53F9A">
              <w:rPr>
                <w:rFonts w:ascii="Arial" w:hAnsi="Arial"/>
                <w:sz w:val="22"/>
                <w:szCs w:val="22"/>
              </w:rPr>
              <w:t xml:space="preserve">condominium </w:t>
            </w:r>
            <w:r w:rsidRPr="00026A3C">
              <w:rPr>
                <w:rFonts w:ascii="Arial" w:hAnsi="Arial"/>
                <w:sz w:val="22"/>
                <w:szCs w:val="22"/>
              </w:rPr>
              <w:t xml:space="preserve">units in eight (8) buildings with 97 </w:t>
            </w:r>
            <w:r w:rsidR="00014980">
              <w:rPr>
                <w:rFonts w:ascii="Arial" w:hAnsi="Arial"/>
                <w:sz w:val="22"/>
                <w:szCs w:val="22"/>
              </w:rPr>
              <w:t xml:space="preserve">off-street </w:t>
            </w:r>
            <w:r w:rsidRPr="00026A3C">
              <w:rPr>
                <w:rFonts w:ascii="Arial" w:hAnsi="Arial"/>
                <w:sz w:val="22"/>
                <w:szCs w:val="22"/>
              </w:rPr>
              <w:t>parking spaces, including guest parking.  A tot lot is proposed near the middle of Lot B adjacent to the west project boundary.</w:t>
            </w:r>
            <w:r w:rsidR="00352B55">
              <w:rPr>
                <w:rFonts w:ascii="Arial" w:hAnsi="Arial"/>
                <w:sz w:val="22"/>
                <w:szCs w:val="22"/>
              </w:rPr>
              <w:t xml:space="preserve">  The subject site currently sits vacant.  </w:t>
            </w:r>
          </w:p>
          <w:p w14:paraId="7C744D03" w14:textId="77777777" w:rsidR="00026A3C" w:rsidRDefault="00026A3C" w:rsidP="00EC0336">
            <w:pPr>
              <w:jc w:val="both"/>
              <w:rPr>
                <w:rFonts w:ascii="Arial" w:hAnsi="Arial"/>
                <w:sz w:val="22"/>
                <w:szCs w:val="22"/>
              </w:rPr>
            </w:pPr>
          </w:p>
          <w:p w14:paraId="14BB663A" w14:textId="77777777" w:rsidR="004125A5" w:rsidRDefault="00154CED" w:rsidP="00B51872">
            <w:pPr>
              <w:jc w:val="both"/>
              <w:rPr>
                <w:rFonts w:ascii="Arial" w:hAnsi="Arial"/>
                <w:sz w:val="22"/>
                <w:szCs w:val="22"/>
              </w:rPr>
            </w:pPr>
            <w:r w:rsidRPr="00203209">
              <w:rPr>
                <w:rFonts w:ascii="Arial" w:hAnsi="Arial"/>
                <w:sz w:val="22"/>
                <w:szCs w:val="22"/>
              </w:rPr>
              <w:t>Th</w:t>
            </w:r>
            <w:r w:rsidR="00645A65">
              <w:rPr>
                <w:rFonts w:ascii="Arial" w:hAnsi="Arial"/>
                <w:sz w:val="22"/>
                <w:szCs w:val="22"/>
              </w:rPr>
              <w:t xml:space="preserve">e project applicant </w:t>
            </w:r>
            <w:r w:rsidRPr="00203209">
              <w:rPr>
                <w:rFonts w:ascii="Arial" w:hAnsi="Arial"/>
                <w:sz w:val="22"/>
                <w:szCs w:val="22"/>
              </w:rPr>
              <w:t>is request</w:t>
            </w:r>
            <w:r w:rsidR="00645A65">
              <w:rPr>
                <w:rFonts w:ascii="Arial" w:hAnsi="Arial"/>
                <w:sz w:val="22"/>
                <w:szCs w:val="22"/>
              </w:rPr>
              <w:t xml:space="preserve">ing </w:t>
            </w:r>
            <w:r w:rsidR="004125A5">
              <w:rPr>
                <w:rFonts w:ascii="Arial" w:hAnsi="Arial"/>
                <w:sz w:val="22"/>
                <w:szCs w:val="22"/>
              </w:rPr>
              <w:t>the following entitlements:</w:t>
            </w:r>
          </w:p>
          <w:p w14:paraId="744D758A" w14:textId="77777777" w:rsidR="004125A5" w:rsidRDefault="004125A5" w:rsidP="00B51872">
            <w:pPr>
              <w:jc w:val="both"/>
              <w:rPr>
                <w:rFonts w:ascii="Arial" w:hAnsi="Arial"/>
                <w:sz w:val="22"/>
                <w:szCs w:val="22"/>
              </w:rPr>
            </w:pPr>
          </w:p>
          <w:p w14:paraId="5AA3315B" w14:textId="77777777" w:rsidR="004125A5" w:rsidRPr="004125A5" w:rsidRDefault="004125A5" w:rsidP="004125A5">
            <w:pPr>
              <w:pStyle w:val="ListParagraph"/>
              <w:numPr>
                <w:ilvl w:val="0"/>
                <w:numId w:val="1"/>
              </w:numPr>
              <w:jc w:val="both"/>
              <w:rPr>
                <w:rFonts w:ascii="Arial" w:hAnsi="Arial"/>
                <w:sz w:val="22"/>
                <w:szCs w:val="22"/>
              </w:rPr>
            </w:pPr>
            <w:r w:rsidRPr="004125A5">
              <w:rPr>
                <w:rFonts w:ascii="Arial" w:hAnsi="Arial"/>
                <w:sz w:val="22"/>
                <w:szCs w:val="22"/>
              </w:rPr>
              <w:t>Tentative Tract Map No. 082715 (TTM No. 082715) to consolidate all parcels and subdivide subject site into two</w:t>
            </w:r>
            <w:r w:rsidR="00352B55">
              <w:rPr>
                <w:rFonts w:ascii="Arial" w:hAnsi="Arial"/>
                <w:sz w:val="22"/>
                <w:szCs w:val="22"/>
              </w:rPr>
              <w:t xml:space="preserve"> (2)</w:t>
            </w:r>
            <w:r w:rsidRPr="004125A5">
              <w:rPr>
                <w:rFonts w:ascii="Arial" w:hAnsi="Arial"/>
                <w:sz w:val="22"/>
                <w:szCs w:val="22"/>
              </w:rPr>
              <w:t xml:space="preserve"> letter lo</w:t>
            </w:r>
            <w:r w:rsidR="00764FC8">
              <w:rPr>
                <w:rFonts w:ascii="Arial" w:hAnsi="Arial"/>
                <w:sz w:val="22"/>
                <w:szCs w:val="22"/>
              </w:rPr>
              <w:t>ts.  Lot A is proposed at 41,364</w:t>
            </w:r>
            <w:r w:rsidR="00DE77D2">
              <w:rPr>
                <w:rFonts w:ascii="Arial" w:hAnsi="Arial"/>
                <w:sz w:val="22"/>
                <w:szCs w:val="22"/>
              </w:rPr>
              <w:t xml:space="preserve"> (0.95</w:t>
            </w:r>
            <w:r w:rsidR="00535117">
              <w:rPr>
                <w:rFonts w:ascii="Arial" w:hAnsi="Arial"/>
                <w:sz w:val="22"/>
                <w:szCs w:val="22"/>
              </w:rPr>
              <w:t xml:space="preserve"> acres)</w:t>
            </w:r>
            <w:r w:rsidRPr="004125A5">
              <w:rPr>
                <w:rFonts w:ascii="Arial" w:hAnsi="Arial"/>
                <w:sz w:val="22"/>
                <w:szCs w:val="22"/>
              </w:rPr>
              <w:t xml:space="preserve"> square feet in size for apartment purposes.  Lot B is proposed at 80,108</w:t>
            </w:r>
            <w:r w:rsidR="00207B8E">
              <w:rPr>
                <w:rFonts w:ascii="Arial" w:hAnsi="Arial"/>
                <w:sz w:val="22"/>
                <w:szCs w:val="22"/>
              </w:rPr>
              <w:t xml:space="preserve"> (1.84</w:t>
            </w:r>
            <w:r w:rsidR="00535117">
              <w:rPr>
                <w:rFonts w:ascii="Arial" w:hAnsi="Arial"/>
                <w:sz w:val="22"/>
                <w:szCs w:val="22"/>
              </w:rPr>
              <w:t xml:space="preserve"> acres)</w:t>
            </w:r>
            <w:r w:rsidRPr="004125A5">
              <w:rPr>
                <w:rFonts w:ascii="Arial" w:hAnsi="Arial"/>
                <w:sz w:val="22"/>
                <w:szCs w:val="22"/>
              </w:rPr>
              <w:t xml:space="preserve"> square feet in size for </w:t>
            </w:r>
            <w:r w:rsidR="00C53F9A">
              <w:rPr>
                <w:rFonts w:ascii="Arial" w:hAnsi="Arial"/>
                <w:sz w:val="22"/>
                <w:szCs w:val="22"/>
              </w:rPr>
              <w:t xml:space="preserve">residential townhome </w:t>
            </w:r>
            <w:r w:rsidRPr="004125A5">
              <w:rPr>
                <w:rFonts w:ascii="Arial" w:hAnsi="Arial"/>
                <w:sz w:val="22"/>
                <w:szCs w:val="22"/>
              </w:rPr>
              <w:t>condominium purposes.</w:t>
            </w:r>
          </w:p>
          <w:p w14:paraId="41A96493" w14:textId="77777777" w:rsidR="004125A5" w:rsidRPr="004125A5" w:rsidRDefault="004125A5" w:rsidP="004125A5">
            <w:pPr>
              <w:pStyle w:val="ListParagraph"/>
              <w:numPr>
                <w:ilvl w:val="0"/>
                <w:numId w:val="1"/>
              </w:numPr>
              <w:jc w:val="both"/>
              <w:rPr>
                <w:rFonts w:ascii="Arial" w:hAnsi="Arial"/>
                <w:sz w:val="22"/>
                <w:szCs w:val="22"/>
              </w:rPr>
            </w:pPr>
            <w:r w:rsidRPr="004125A5">
              <w:rPr>
                <w:rFonts w:ascii="Arial" w:hAnsi="Arial"/>
                <w:sz w:val="22"/>
                <w:szCs w:val="22"/>
              </w:rPr>
              <w:t xml:space="preserve">Design Review No. 10-19 (DR No. 10-19) to review the design of the proposed </w:t>
            </w:r>
            <w:r w:rsidR="0095462E">
              <w:rPr>
                <w:rFonts w:ascii="Arial" w:hAnsi="Arial"/>
                <w:sz w:val="22"/>
                <w:szCs w:val="22"/>
              </w:rPr>
              <w:t xml:space="preserve">83 unit </w:t>
            </w:r>
            <w:r w:rsidRPr="004125A5">
              <w:rPr>
                <w:rFonts w:ascii="Arial" w:hAnsi="Arial"/>
                <w:sz w:val="22"/>
                <w:szCs w:val="22"/>
              </w:rPr>
              <w:t xml:space="preserve">multiple-family residential development. </w:t>
            </w:r>
          </w:p>
          <w:p w14:paraId="1A842030" w14:textId="77777777" w:rsidR="004125A5" w:rsidRPr="004125A5" w:rsidRDefault="004125A5" w:rsidP="004125A5">
            <w:pPr>
              <w:pStyle w:val="ListParagraph"/>
              <w:numPr>
                <w:ilvl w:val="0"/>
                <w:numId w:val="1"/>
              </w:numPr>
              <w:jc w:val="both"/>
              <w:rPr>
                <w:rFonts w:ascii="Arial" w:hAnsi="Arial"/>
                <w:sz w:val="22"/>
                <w:szCs w:val="22"/>
              </w:rPr>
            </w:pPr>
            <w:r w:rsidRPr="004125A5">
              <w:rPr>
                <w:rFonts w:ascii="Arial" w:hAnsi="Arial"/>
                <w:sz w:val="22"/>
                <w:szCs w:val="22"/>
              </w:rPr>
              <w:t xml:space="preserve">Variance No. 01-19 (VAR No. 01-19) to reduce the required private open space.  </w:t>
            </w:r>
          </w:p>
          <w:p w14:paraId="59D3A189" w14:textId="77777777" w:rsidR="004125A5" w:rsidRPr="004125A5" w:rsidRDefault="00535117" w:rsidP="004125A5">
            <w:pPr>
              <w:pStyle w:val="ListParagraph"/>
              <w:numPr>
                <w:ilvl w:val="0"/>
                <w:numId w:val="1"/>
              </w:numPr>
              <w:jc w:val="both"/>
              <w:rPr>
                <w:rFonts w:ascii="Arial" w:hAnsi="Arial"/>
                <w:sz w:val="22"/>
                <w:szCs w:val="22"/>
              </w:rPr>
            </w:pPr>
            <w:r>
              <w:rPr>
                <w:rFonts w:ascii="Arial" w:hAnsi="Arial"/>
                <w:sz w:val="22"/>
                <w:szCs w:val="22"/>
              </w:rPr>
              <w:t>Modification (</w:t>
            </w:r>
            <w:r w:rsidR="004125A5" w:rsidRPr="004125A5">
              <w:rPr>
                <w:rFonts w:ascii="Arial" w:hAnsi="Arial"/>
                <w:sz w:val="22"/>
                <w:szCs w:val="22"/>
              </w:rPr>
              <w:t>MOD No. 16-19</w:t>
            </w:r>
            <w:r>
              <w:rPr>
                <w:rFonts w:ascii="Arial" w:hAnsi="Arial"/>
                <w:sz w:val="22"/>
                <w:szCs w:val="22"/>
              </w:rPr>
              <w:t>)</w:t>
            </w:r>
            <w:r w:rsidR="004125A5" w:rsidRPr="004125A5">
              <w:rPr>
                <w:rFonts w:ascii="Arial" w:hAnsi="Arial"/>
                <w:sz w:val="22"/>
                <w:szCs w:val="22"/>
              </w:rPr>
              <w:t xml:space="preserve"> to modify the required building separation distance</w:t>
            </w:r>
            <w:r w:rsidR="00354824">
              <w:rPr>
                <w:rFonts w:ascii="Arial" w:hAnsi="Arial"/>
                <w:sz w:val="22"/>
                <w:szCs w:val="22"/>
              </w:rPr>
              <w:t>.</w:t>
            </w:r>
            <w:r w:rsidR="004125A5" w:rsidRPr="004125A5">
              <w:rPr>
                <w:rFonts w:ascii="Arial" w:hAnsi="Arial"/>
                <w:sz w:val="22"/>
                <w:szCs w:val="22"/>
              </w:rPr>
              <w:t xml:space="preserve"> </w:t>
            </w:r>
          </w:p>
          <w:p w14:paraId="26E8E547" w14:textId="77777777" w:rsidR="00A23258" w:rsidRPr="004125A5" w:rsidRDefault="00535117" w:rsidP="004125A5">
            <w:pPr>
              <w:pStyle w:val="ListParagraph"/>
              <w:numPr>
                <w:ilvl w:val="0"/>
                <w:numId w:val="1"/>
              </w:numPr>
              <w:jc w:val="both"/>
              <w:rPr>
                <w:rFonts w:ascii="Arial" w:hAnsi="Arial"/>
                <w:sz w:val="22"/>
                <w:szCs w:val="22"/>
              </w:rPr>
            </w:pPr>
            <w:r>
              <w:rPr>
                <w:rFonts w:ascii="Arial" w:hAnsi="Arial"/>
                <w:sz w:val="22"/>
                <w:szCs w:val="22"/>
              </w:rPr>
              <w:t>Modification (</w:t>
            </w:r>
            <w:r w:rsidR="00727CCE">
              <w:rPr>
                <w:rFonts w:ascii="Arial" w:hAnsi="Arial"/>
                <w:sz w:val="22"/>
                <w:szCs w:val="22"/>
              </w:rPr>
              <w:t>MOD No. 34</w:t>
            </w:r>
            <w:r w:rsidR="004125A5" w:rsidRPr="004125A5">
              <w:rPr>
                <w:rFonts w:ascii="Arial" w:hAnsi="Arial"/>
                <w:sz w:val="22"/>
                <w:szCs w:val="22"/>
              </w:rPr>
              <w:t>-18</w:t>
            </w:r>
            <w:r>
              <w:rPr>
                <w:rFonts w:ascii="Arial" w:hAnsi="Arial"/>
                <w:sz w:val="22"/>
                <w:szCs w:val="22"/>
              </w:rPr>
              <w:t>)</w:t>
            </w:r>
            <w:r w:rsidR="004125A5" w:rsidRPr="004125A5">
              <w:rPr>
                <w:rFonts w:ascii="Arial" w:hAnsi="Arial"/>
                <w:sz w:val="22"/>
                <w:szCs w:val="22"/>
              </w:rPr>
              <w:t xml:space="preserve"> to modify the required street side yard setback along La Madera Avenue and interior </w:t>
            </w:r>
            <w:r w:rsidR="001E279B">
              <w:rPr>
                <w:rFonts w:ascii="Arial" w:hAnsi="Arial"/>
                <w:sz w:val="22"/>
                <w:szCs w:val="22"/>
              </w:rPr>
              <w:t>side yard setback requirements.</w:t>
            </w:r>
          </w:p>
          <w:p w14:paraId="4FB0ACD5" w14:textId="77777777" w:rsidR="00B51872" w:rsidRPr="00203209" w:rsidRDefault="00B51872" w:rsidP="00CD0412">
            <w:pPr>
              <w:jc w:val="both"/>
              <w:rPr>
                <w:rFonts w:ascii="Arial" w:hAnsi="Arial"/>
                <w:sz w:val="22"/>
                <w:szCs w:val="22"/>
              </w:rPr>
            </w:pPr>
          </w:p>
        </w:tc>
      </w:tr>
      <w:tr w:rsidR="002E3E5B" w:rsidRPr="00203209" w14:paraId="23CC5814" w14:textId="77777777" w:rsidTr="00AA3748">
        <w:trPr>
          <w:trHeight w:val="1260"/>
        </w:trPr>
        <w:tc>
          <w:tcPr>
            <w:tcW w:w="2250" w:type="dxa"/>
            <w:gridSpan w:val="2"/>
          </w:tcPr>
          <w:p w14:paraId="76BF56B1" w14:textId="77777777" w:rsidR="00350CAC" w:rsidRDefault="002E3E5B" w:rsidP="00FE4450">
            <w:pPr>
              <w:rPr>
                <w:rFonts w:ascii="Arial" w:hAnsi="Arial"/>
                <w:b/>
                <w:sz w:val="22"/>
                <w:szCs w:val="22"/>
              </w:rPr>
            </w:pPr>
            <w:r w:rsidRPr="00203209">
              <w:rPr>
                <w:rFonts w:ascii="Arial" w:hAnsi="Arial"/>
                <w:b/>
                <w:sz w:val="22"/>
                <w:szCs w:val="22"/>
              </w:rPr>
              <w:t>APPLICANT</w:t>
            </w:r>
            <w:r w:rsidR="00FE4450">
              <w:rPr>
                <w:rFonts w:ascii="Arial" w:hAnsi="Arial"/>
                <w:b/>
                <w:sz w:val="22"/>
                <w:szCs w:val="22"/>
              </w:rPr>
              <w:t>/</w:t>
            </w:r>
          </w:p>
          <w:p w14:paraId="256DAFE6" w14:textId="77777777" w:rsidR="002E3E5B" w:rsidRPr="00203209" w:rsidRDefault="00BB4BB2" w:rsidP="00FE4450">
            <w:pPr>
              <w:rPr>
                <w:rFonts w:ascii="Arial" w:hAnsi="Arial"/>
                <w:b/>
                <w:sz w:val="22"/>
                <w:szCs w:val="22"/>
              </w:rPr>
            </w:pPr>
            <w:r w:rsidRPr="00203209">
              <w:rPr>
                <w:rFonts w:ascii="Arial" w:hAnsi="Arial"/>
                <w:b/>
                <w:sz w:val="22"/>
                <w:szCs w:val="22"/>
              </w:rPr>
              <w:t>PROPERTY OWNER</w:t>
            </w:r>
            <w:r w:rsidR="00E03BA3">
              <w:rPr>
                <w:rFonts w:ascii="Arial" w:hAnsi="Arial"/>
                <w:b/>
                <w:sz w:val="22"/>
                <w:szCs w:val="22"/>
              </w:rPr>
              <w:t>:</w:t>
            </w:r>
          </w:p>
        </w:tc>
        <w:tc>
          <w:tcPr>
            <w:tcW w:w="7920" w:type="dxa"/>
            <w:gridSpan w:val="2"/>
          </w:tcPr>
          <w:p w14:paraId="7C01DE19" w14:textId="77777777" w:rsidR="00645A65" w:rsidRDefault="00645A65" w:rsidP="00E95CAE">
            <w:pPr>
              <w:jc w:val="both"/>
              <w:rPr>
                <w:rFonts w:ascii="Arial" w:hAnsi="Arial"/>
                <w:sz w:val="22"/>
                <w:szCs w:val="22"/>
              </w:rPr>
            </w:pPr>
            <w:r>
              <w:rPr>
                <w:rFonts w:ascii="Arial" w:hAnsi="Arial"/>
                <w:sz w:val="22"/>
                <w:szCs w:val="22"/>
              </w:rPr>
              <w:t>Agnes So</w:t>
            </w:r>
          </w:p>
          <w:p w14:paraId="6EB25339" w14:textId="77777777" w:rsidR="00EE6703" w:rsidRDefault="00645A65" w:rsidP="00E95CAE">
            <w:pPr>
              <w:jc w:val="both"/>
              <w:rPr>
                <w:rFonts w:ascii="Arial" w:hAnsi="Arial"/>
                <w:sz w:val="22"/>
                <w:szCs w:val="22"/>
              </w:rPr>
            </w:pPr>
            <w:r>
              <w:rPr>
                <w:rFonts w:ascii="Arial" w:hAnsi="Arial"/>
                <w:sz w:val="22"/>
                <w:szCs w:val="22"/>
              </w:rPr>
              <w:t>Southland Real Estate Group</w:t>
            </w:r>
          </w:p>
          <w:p w14:paraId="4A2FB282" w14:textId="77777777" w:rsidR="00645A65" w:rsidRPr="00203209" w:rsidRDefault="00645A65" w:rsidP="00E95CAE">
            <w:pPr>
              <w:jc w:val="both"/>
              <w:rPr>
                <w:rFonts w:ascii="Arial" w:hAnsi="Arial"/>
                <w:sz w:val="22"/>
                <w:szCs w:val="22"/>
              </w:rPr>
            </w:pPr>
            <w:r>
              <w:rPr>
                <w:rFonts w:ascii="Arial" w:hAnsi="Arial"/>
                <w:sz w:val="22"/>
                <w:szCs w:val="22"/>
              </w:rPr>
              <w:t>11730 Valley Boulevard</w:t>
            </w:r>
          </w:p>
          <w:p w14:paraId="22E0085C" w14:textId="77777777" w:rsidR="00EE6703" w:rsidRPr="00203209" w:rsidRDefault="00645A65" w:rsidP="00E95CAE">
            <w:pPr>
              <w:jc w:val="both"/>
              <w:rPr>
                <w:rFonts w:ascii="Arial" w:hAnsi="Arial"/>
                <w:sz w:val="22"/>
                <w:szCs w:val="22"/>
              </w:rPr>
            </w:pPr>
            <w:r>
              <w:rPr>
                <w:rFonts w:ascii="Arial" w:hAnsi="Arial"/>
                <w:sz w:val="22"/>
                <w:szCs w:val="22"/>
              </w:rPr>
              <w:t>El Monte</w:t>
            </w:r>
            <w:r w:rsidR="00EE6703" w:rsidRPr="00203209">
              <w:rPr>
                <w:rFonts w:ascii="Arial" w:hAnsi="Arial"/>
                <w:sz w:val="22"/>
                <w:szCs w:val="22"/>
              </w:rPr>
              <w:t>, CA 9</w:t>
            </w:r>
            <w:r>
              <w:rPr>
                <w:rFonts w:ascii="Arial" w:hAnsi="Arial"/>
                <w:sz w:val="22"/>
                <w:szCs w:val="22"/>
              </w:rPr>
              <w:t>1</w:t>
            </w:r>
            <w:r w:rsidR="00EE6703" w:rsidRPr="00203209">
              <w:rPr>
                <w:rFonts w:ascii="Arial" w:hAnsi="Arial"/>
                <w:sz w:val="22"/>
                <w:szCs w:val="22"/>
              </w:rPr>
              <w:t>7</w:t>
            </w:r>
            <w:r>
              <w:rPr>
                <w:rFonts w:ascii="Arial" w:hAnsi="Arial"/>
                <w:sz w:val="22"/>
                <w:szCs w:val="22"/>
              </w:rPr>
              <w:t>32</w:t>
            </w:r>
          </w:p>
          <w:p w14:paraId="07AD70D1" w14:textId="77777777" w:rsidR="00B51872" w:rsidRDefault="00B51872" w:rsidP="00E95CAE">
            <w:pPr>
              <w:jc w:val="both"/>
              <w:rPr>
                <w:rFonts w:ascii="Arial" w:hAnsi="Arial"/>
                <w:sz w:val="22"/>
                <w:szCs w:val="22"/>
              </w:rPr>
            </w:pPr>
          </w:p>
          <w:p w14:paraId="23CDA8AA" w14:textId="77777777" w:rsidR="000B2277" w:rsidRPr="00203209" w:rsidRDefault="000B2277" w:rsidP="000B2277">
            <w:pPr>
              <w:jc w:val="center"/>
              <w:rPr>
                <w:rFonts w:ascii="Arial" w:hAnsi="Arial"/>
                <w:sz w:val="22"/>
                <w:szCs w:val="22"/>
              </w:rPr>
            </w:pPr>
          </w:p>
        </w:tc>
      </w:tr>
      <w:tr w:rsidR="001A6529" w:rsidRPr="00203209" w14:paraId="1231A5F3" w14:textId="77777777" w:rsidTr="00203209">
        <w:trPr>
          <w:trHeight w:val="1422"/>
        </w:trPr>
        <w:tc>
          <w:tcPr>
            <w:tcW w:w="2250" w:type="dxa"/>
            <w:gridSpan w:val="2"/>
          </w:tcPr>
          <w:p w14:paraId="715BB454" w14:textId="77777777" w:rsidR="00F633B1" w:rsidRDefault="00F633B1" w:rsidP="00E03BA3">
            <w:pPr>
              <w:rPr>
                <w:rFonts w:ascii="Arial" w:hAnsi="Arial"/>
                <w:b/>
                <w:sz w:val="22"/>
                <w:szCs w:val="22"/>
              </w:rPr>
            </w:pPr>
          </w:p>
          <w:p w14:paraId="6621FC24" w14:textId="77777777" w:rsidR="00035237" w:rsidRDefault="00035237" w:rsidP="00E03BA3">
            <w:pPr>
              <w:rPr>
                <w:rFonts w:ascii="Arial" w:hAnsi="Arial"/>
                <w:b/>
                <w:sz w:val="22"/>
                <w:szCs w:val="22"/>
              </w:rPr>
            </w:pPr>
          </w:p>
          <w:p w14:paraId="40D2D435" w14:textId="77777777" w:rsidR="001A6529" w:rsidRPr="00203209" w:rsidRDefault="001A6529" w:rsidP="00E03BA3">
            <w:pPr>
              <w:rPr>
                <w:rFonts w:ascii="Arial" w:hAnsi="Arial"/>
                <w:b/>
                <w:sz w:val="22"/>
                <w:szCs w:val="22"/>
              </w:rPr>
            </w:pPr>
            <w:r w:rsidRPr="00203209">
              <w:rPr>
                <w:rFonts w:ascii="Arial" w:hAnsi="Arial"/>
                <w:b/>
                <w:sz w:val="22"/>
                <w:szCs w:val="22"/>
              </w:rPr>
              <w:t>ENVIRONMENTAL</w:t>
            </w:r>
            <w:r w:rsidR="00133D71" w:rsidRPr="00203209">
              <w:rPr>
                <w:rFonts w:ascii="Arial" w:hAnsi="Arial"/>
                <w:b/>
                <w:sz w:val="22"/>
                <w:szCs w:val="22"/>
              </w:rPr>
              <w:t xml:space="preserve"> </w:t>
            </w:r>
            <w:r w:rsidR="00635BF9" w:rsidRPr="00203209">
              <w:rPr>
                <w:rFonts w:ascii="Arial" w:hAnsi="Arial"/>
                <w:b/>
                <w:sz w:val="22"/>
                <w:szCs w:val="22"/>
              </w:rPr>
              <w:t>DOCUMENTATION</w:t>
            </w:r>
            <w:r w:rsidR="00E03BA3">
              <w:rPr>
                <w:rFonts w:ascii="Arial" w:hAnsi="Arial"/>
                <w:b/>
                <w:sz w:val="22"/>
                <w:szCs w:val="22"/>
              </w:rPr>
              <w:t>:</w:t>
            </w:r>
            <w:r w:rsidRPr="00203209">
              <w:rPr>
                <w:rFonts w:ascii="Arial" w:hAnsi="Arial"/>
                <w:b/>
                <w:sz w:val="22"/>
                <w:szCs w:val="22"/>
              </w:rPr>
              <w:t xml:space="preserve"> </w:t>
            </w:r>
          </w:p>
        </w:tc>
        <w:tc>
          <w:tcPr>
            <w:tcW w:w="7920" w:type="dxa"/>
            <w:gridSpan w:val="2"/>
          </w:tcPr>
          <w:p w14:paraId="7323DB01" w14:textId="77777777" w:rsidR="00F633B1" w:rsidRDefault="00F633B1" w:rsidP="00CA3CC7">
            <w:pPr>
              <w:pStyle w:val="Heading1"/>
              <w:ind w:left="0" w:firstLine="0"/>
              <w:jc w:val="both"/>
              <w:rPr>
                <w:b w:val="0"/>
                <w:bCs/>
                <w:sz w:val="22"/>
                <w:szCs w:val="22"/>
              </w:rPr>
            </w:pPr>
          </w:p>
          <w:p w14:paraId="4195A8D4" w14:textId="77777777" w:rsidR="00035237" w:rsidRDefault="00035237" w:rsidP="00CA3CC7">
            <w:pPr>
              <w:pStyle w:val="Heading1"/>
              <w:ind w:left="0" w:firstLine="0"/>
              <w:jc w:val="both"/>
              <w:rPr>
                <w:b w:val="0"/>
                <w:bCs/>
                <w:sz w:val="22"/>
                <w:szCs w:val="22"/>
              </w:rPr>
            </w:pPr>
          </w:p>
          <w:p w14:paraId="257AA369" w14:textId="77777777" w:rsidR="00963942" w:rsidRDefault="00F1224D" w:rsidP="00CA3CC7">
            <w:pPr>
              <w:pStyle w:val="Heading1"/>
              <w:ind w:left="0" w:firstLine="0"/>
              <w:jc w:val="both"/>
              <w:rPr>
                <w:b w:val="0"/>
                <w:bCs/>
                <w:sz w:val="22"/>
                <w:szCs w:val="22"/>
              </w:rPr>
            </w:pPr>
            <w:r w:rsidRPr="00203209">
              <w:rPr>
                <w:b w:val="0"/>
                <w:bCs/>
                <w:sz w:val="22"/>
                <w:szCs w:val="22"/>
              </w:rPr>
              <w:t>An Initial Study prepared for the project determined that there will be less than significant impacts to the environment because mitigation measures will be incorporated into the project. Therefore</w:t>
            </w:r>
            <w:r w:rsidR="00E117F9" w:rsidRPr="00203209">
              <w:rPr>
                <w:b w:val="0"/>
                <w:bCs/>
                <w:sz w:val="22"/>
                <w:szCs w:val="22"/>
              </w:rPr>
              <w:t>,</w:t>
            </w:r>
            <w:r w:rsidRPr="00203209">
              <w:rPr>
                <w:b w:val="0"/>
                <w:bCs/>
                <w:sz w:val="22"/>
                <w:szCs w:val="22"/>
              </w:rPr>
              <w:t xml:space="preserve"> a Mitigated Negative Declaration (MND) has been prepared.</w:t>
            </w:r>
            <w:r w:rsidR="0084777D" w:rsidRPr="00203209">
              <w:rPr>
                <w:b w:val="0"/>
                <w:bCs/>
                <w:sz w:val="22"/>
                <w:szCs w:val="22"/>
              </w:rPr>
              <w:t xml:space="preserve">  Mitigation mea</w:t>
            </w:r>
            <w:r w:rsidR="00DE1DCC" w:rsidRPr="00203209">
              <w:rPr>
                <w:b w:val="0"/>
                <w:bCs/>
                <w:sz w:val="22"/>
                <w:szCs w:val="22"/>
              </w:rPr>
              <w:t>sures are provided to lessen potential</w:t>
            </w:r>
            <w:r w:rsidR="0084777D" w:rsidRPr="00203209">
              <w:rPr>
                <w:b w:val="0"/>
                <w:bCs/>
                <w:sz w:val="22"/>
                <w:szCs w:val="22"/>
              </w:rPr>
              <w:t xml:space="preserve"> impacts</w:t>
            </w:r>
            <w:r w:rsidR="00DE1DCC" w:rsidRPr="00203209">
              <w:rPr>
                <w:b w:val="0"/>
                <w:bCs/>
                <w:sz w:val="22"/>
                <w:szCs w:val="22"/>
              </w:rPr>
              <w:t xml:space="preserve"> related to</w:t>
            </w:r>
            <w:r w:rsidR="0013616F">
              <w:rPr>
                <w:b w:val="0"/>
                <w:bCs/>
                <w:sz w:val="22"/>
                <w:szCs w:val="22"/>
              </w:rPr>
              <w:t xml:space="preserve"> air quality, cultural resources, </w:t>
            </w:r>
            <w:r w:rsidR="00AE79C8">
              <w:rPr>
                <w:b w:val="0"/>
                <w:bCs/>
                <w:sz w:val="22"/>
                <w:szCs w:val="22"/>
              </w:rPr>
              <w:t xml:space="preserve">geology and soils, </w:t>
            </w:r>
            <w:r w:rsidR="0013616F">
              <w:rPr>
                <w:b w:val="0"/>
                <w:bCs/>
                <w:sz w:val="22"/>
                <w:szCs w:val="22"/>
              </w:rPr>
              <w:t>hazards and hazardous materials, noise</w:t>
            </w:r>
            <w:r w:rsidR="00BB554A">
              <w:rPr>
                <w:b w:val="0"/>
                <w:bCs/>
                <w:sz w:val="22"/>
                <w:szCs w:val="22"/>
              </w:rPr>
              <w:t xml:space="preserve"> and</w:t>
            </w:r>
            <w:r w:rsidR="00477FE7">
              <w:rPr>
                <w:b w:val="0"/>
                <w:bCs/>
                <w:sz w:val="22"/>
                <w:szCs w:val="22"/>
              </w:rPr>
              <w:t xml:space="preserve"> </w:t>
            </w:r>
            <w:r w:rsidR="00AE79C8">
              <w:rPr>
                <w:b w:val="0"/>
                <w:bCs/>
                <w:sz w:val="22"/>
                <w:szCs w:val="22"/>
              </w:rPr>
              <w:t>tribal cultural resource</w:t>
            </w:r>
            <w:r w:rsidR="00BB554A">
              <w:rPr>
                <w:b w:val="0"/>
                <w:bCs/>
                <w:sz w:val="22"/>
                <w:szCs w:val="22"/>
              </w:rPr>
              <w:t>s</w:t>
            </w:r>
            <w:r w:rsidR="0084777D" w:rsidRPr="00203209">
              <w:rPr>
                <w:b w:val="0"/>
                <w:bCs/>
                <w:sz w:val="22"/>
                <w:szCs w:val="22"/>
              </w:rPr>
              <w:t>.</w:t>
            </w:r>
            <w:r w:rsidR="007764FB">
              <w:rPr>
                <w:b w:val="0"/>
                <w:bCs/>
                <w:sz w:val="22"/>
                <w:szCs w:val="22"/>
              </w:rPr>
              <w:t xml:space="preserve">  The Planning Commission</w:t>
            </w:r>
            <w:r w:rsidR="005D594D">
              <w:rPr>
                <w:b w:val="0"/>
                <w:bCs/>
                <w:sz w:val="22"/>
                <w:szCs w:val="22"/>
              </w:rPr>
              <w:t xml:space="preserve"> shall consider adopting the Mitigated Negative Declaration</w:t>
            </w:r>
            <w:r w:rsidR="007764FB">
              <w:rPr>
                <w:b w:val="0"/>
                <w:bCs/>
                <w:sz w:val="22"/>
                <w:szCs w:val="22"/>
              </w:rPr>
              <w:t xml:space="preserve"> as part of their consideration of the project at a future public hearing.</w:t>
            </w:r>
          </w:p>
          <w:p w14:paraId="6CDBB72D" w14:textId="77777777" w:rsidR="00963942" w:rsidRDefault="00963942" w:rsidP="00CA3CC7">
            <w:pPr>
              <w:pStyle w:val="Heading1"/>
              <w:ind w:left="0" w:firstLine="0"/>
              <w:jc w:val="both"/>
              <w:rPr>
                <w:b w:val="0"/>
                <w:bCs/>
                <w:sz w:val="22"/>
                <w:szCs w:val="22"/>
              </w:rPr>
            </w:pPr>
          </w:p>
          <w:p w14:paraId="440F36DA" w14:textId="77777777" w:rsidR="00963942" w:rsidRDefault="00963942" w:rsidP="00CA3CC7">
            <w:pPr>
              <w:pStyle w:val="Heading1"/>
              <w:ind w:left="0" w:firstLine="0"/>
              <w:jc w:val="both"/>
              <w:rPr>
                <w:b w:val="0"/>
                <w:bCs/>
                <w:sz w:val="22"/>
                <w:szCs w:val="22"/>
              </w:rPr>
            </w:pPr>
            <w:r>
              <w:rPr>
                <w:b w:val="0"/>
                <w:bCs/>
                <w:sz w:val="22"/>
                <w:szCs w:val="22"/>
              </w:rPr>
              <w:t>The full environmental document and supporting technical studies can be found at the City’s Planni</w:t>
            </w:r>
            <w:r w:rsidR="00F417EA">
              <w:rPr>
                <w:b w:val="0"/>
                <w:bCs/>
                <w:sz w:val="22"/>
                <w:szCs w:val="22"/>
              </w:rPr>
              <w:t>ng Division public counter or on</w:t>
            </w:r>
            <w:r>
              <w:rPr>
                <w:b w:val="0"/>
                <w:bCs/>
                <w:sz w:val="22"/>
                <w:szCs w:val="22"/>
              </w:rPr>
              <w:t xml:space="preserve"> the City’s website at:</w:t>
            </w:r>
            <w:r w:rsidR="00F1224D" w:rsidRPr="00203209">
              <w:rPr>
                <w:b w:val="0"/>
                <w:bCs/>
                <w:sz w:val="22"/>
                <w:szCs w:val="22"/>
              </w:rPr>
              <w:t xml:space="preserve"> </w:t>
            </w:r>
            <w:r>
              <w:rPr>
                <w:b w:val="0"/>
                <w:bCs/>
                <w:sz w:val="22"/>
                <w:szCs w:val="22"/>
              </w:rPr>
              <w:t xml:space="preserve"> </w:t>
            </w:r>
          </w:p>
          <w:p w14:paraId="16B82CA1" w14:textId="77777777" w:rsidR="000D56C0" w:rsidRPr="00BF1B0F" w:rsidRDefault="00613DA9" w:rsidP="00963942">
            <w:pPr>
              <w:pStyle w:val="Heading1"/>
              <w:ind w:left="0" w:firstLine="0"/>
              <w:jc w:val="both"/>
              <w:rPr>
                <w:sz w:val="22"/>
                <w:szCs w:val="22"/>
              </w:rPr>
            </w:pPr>
            <w:hyperlink r:id="rId7" w:history="1">
              <w:r w:rsidR="00CD7447" w:rsidRPr="00BF1B0F">
                <w:rPr>
                  <w:rStyle w:val="Hyperlink"/>
                  <w:sz w:val="22"/>
                  <w:szCs w:val="22"/>
                </w:rPr>
                <w:t>http://ci.el-monte.ca.us/499/Current-Projects</w:t>
              </w:r>
            </w:hyperlink>
            <w:r w:rsidR="00CD7447" w:rsidRPr="00BF1B0F">
              <w:rPr>
                <w:sz w:val="22"/>
                <w:szCs w:val="22"/>
              </w:rPr>
              <w:t xml:space="preserve"> </w:t>
            </w:r>
          </w:p>
          <w:p w14:paraId="3294D164" w14:textId="77777777" w:rsidR="00B51872" w:rsidRPr="00203209" w:rsidRDefault="00B51872" w:rsidP="00963942">
            <w:pPr>
              <w:pStyle w:val="Heading1"/>
              <w:ind w:left="0" w:firstLine="0"/>
              <w:jc w:val="both"/>
              <w:rPr>
                <w:sz w:val="22"/>
                <w:szCs w:val="22"/>
              </w:rPr>
            </w:pPr>
          </w:p>
        </w:tc>
      </w:tr>
      <w:tr w:rsidR="00DE1DCC" w:rsidRPr="00203209" w14:paraId="6A52D7E5" w14:textId="77777777" w:rsidTr="00C264DB">
        <w:trPr>
          <w:trHeight w:val="1980"/>
        </w:trPr>
        <w:tc>
          <w:tcPr>
            <w:tcW w:w="2250" w:type="dxa"/>
            <w:gridSpan w:val="2"/>
          </w:tcPr>
          <w:p w14:paraId="15B80CBC" w14:textId="77777777" w:rsidR="00DE1DCC" w:rsidRPr="00203209" w:rsidRDefault="00635BF9" w:rsidP="002B1783">
            <w:pPr>
              <w:rPr>
                <w:rFonts w:ascii="Arial" w:hAnsi="Arial"/>
                <w:sz w:val="22"/>
                <w:szCs w:val="22"/>
              </w:rPr>
            </w:pPr>
            <w:r w:rsidRPr="00203209">
              <w:rPr>
                <w:rFonts w:ascii="Arial" w:hAnsi="Arial"/>
                <w:b/>
                <w:sz w:val="22"/>
                <w:szCs w:val="22"/>
              </w:rPr>
              <w:t>PUBLIC REVIEW PERIOD</w:t>
            </w:r>
            <w:r w:rsidR="00E03BA3">
              <w:rPr>
                <w:rFonts w:ascii="Arial" w:hAnsi="Arial"/>
                <w:b/>
                <w:sz w:val="22"/>
                <w:szCs w:val="22"/>
              </w:rPr>
              <w:t>:</w:t>
            </w:r>
            <w:r w:rsidR="00DE1DCC" w:rsidRPr="00203209">
              <w:rPr>
                <w:rFonts w:ascii="Arial" w:hAnsi="Arial"/>
                <w:b/>
                <w:sz w:val="22"/>
                <w:szCs w:val="22"/>
              </w:rPr>
              <w:t xml:space="preserve">  </w:t>
            </w:r>
          </w:p>
          <w:p w14:paraId="50CD3747" w14:textId="77777777" w:rsidR="00DE1DCC" w:rsidRPr="00203209" w:rsidRDefault="00DE1DCC" w:rsidP="002B1783">
            <w:pPr>
              <w:rPr>
                <w:rFonts w:ascii="Arial" w:hAnsi="Arial"/>
                <w:b/>
                <w:sz w:val="22"/>
                <w:szCs w:val="22"/>
              </w:rPr>
            </w:pPr>
          </w:p>
        </w:tc>
        <w:tc>
          <w:tcPr>
            <w:tcW w:w="7920" w:type="dxa"/>
            <w:gridSpan w:val="2"/>
          </w:tcPr>
          <w:p w14:paraId="6BCE745C" w14:textId="77777777" w:rsidR="00637D4D" w:rsidRPr="00203209" w:rsidRDefault="00DE1DCC" w:rsidP="00A47550">
            <w:pPr>
              <w:jc w:val="both"/>
              <w:rPr>
                <w:rFonts w:ascii="Arial" w:hAnsi="Arial"/>
                <w:sz w:val="22"/>
                <w:szCs w:val="22"/>
              </w:rPr>
            </w:pPr>
            <w:r w:rsidRPr="00203209">
              <w:rPr>
                <w:rFonts w:ascii="Arial" w:hAnsi="Arial"/>
                <w:sz w:val="22"/>
                <w:szCs w:val="22"/>
              </w:rPr>
              <w:t>Comments on the Initial Study and Mitigated Negative Declaration may be received in writing between</w:t>
            </w:r>
            <w:r w:rsidR="00A33DDB" w:rsidRPr="00203209">
              <w:rPr>
                <w:rFonts w:ascii="Arial" w:hAnsi="Arial"/>
                <w:sz w:val="22"/>
                <w:szCs w:val="22"/>
              </w:rPr>
              <w:t xml:space="preserve"> </w:t>
            </w:r>
            <w:r w:rsidR="00BC581B" w:rsidRPr="00744920">
              <w:rPr>
                <w:rFonts w:ascii="Arial" w:hAnsi="Arial"/>
                <w:sz w:val="22"/>
                <w:szCs w:val="22"/>
              </w:rPr>
              <w:t>October 7</w:t>
            </w:r>
            <w:r w:rsidR="000060E4" w:rsidRPr="00744920">
              <w:rPr>
                <w:rFonts w:ascii="Arial" w:hAnsi="Arial"/>
                <w:sz w:val="22"/>
                <w:szCs w:val="22"/>
              </w:rPr>
              <w:t>, 20</w:t>
            </w:r>
            <w:r w:rsidR="004125A5" w:rsidRPr="00744920">
              <w:rPr>
                <w:rFonts w:ascii="Arial" w:hAnsi="Arial"/>
                <w:sz w:val="22"/>
                <w:szCs w:val="22"/>
              </w:rPr>
              <w:t>2</w:t>
            </w:r>
            <w:r w:rsidR="000060E4" w:rsidRPr="00744920">
              <w:rPr>
                <w:rFonts w:ascii="Arial" w:hAnsi="Arial"/>
                <w:sz w:val="22"/>
                <w:szCs w:val="22"/>
              </w:rPr>
              <w:t>1</w:t>
            </w:r>
            <w:r w:rsidRPr="00744920">
              <w:rPr>
                <w:rFonts w:ascii="Arial" w:hAnsi="Arial"/>
                <w:sz w:val="22"/>
                <w:szCs w:val="22"/>
              </w:rPr>
              <w:t xml:space="preserve"> and </w:t>
            </w:r>
            <w:r w:rsidR="00BC581B" w:rsidRPr="00744920">
              <w:rPr>
                <w:rFonts w:ascii="Arial" w:hAnsi="Arial"/>
                <w:sz w:val="22"/>
                <w:szCs w:val="22"/>
              </w:rPr>
              <w:t>November 8</w:t>
            </w:r>
            <w:r w:rsidR="000060E4" w:rsidRPr="00744920">
              <w:rPr>
                <w:rFonts w:ascii="Arial" w:hAnsi="Arial"/>
                <w:sz w:val="22"/>
                <w:szCs w:val="22"/>
              </w:rPr>
              <w:t>, 20</w:t>
            </w:r>
            <w:r w:rsidR="004125A5" w:rsidRPr="00744920">
              <w:rPr>
                <w:rFonts w:ascii="Arial" w:hAnsi="Arial"/>
                <w:sz w:val="22"/>
                <w:szCs w:val="22"/>
              </w:rPr>
              <w:t>2</w:t>
            </w:r>
            <w:r w:rsidR="00637D4D" w:rsidRPr="00744920">
              <w:rPr>
                <w:rFonts w:ascii="Arial" w:hAnsi="Arial"/>
                <w:sz w:val="22"/>
                <w:szCs w:val="22"/>
              </w:rPr>
              <w:t>1</w:t>
            </w:r>
            <w:r w:rsidR="00637D4D">
              <w:rPr>
                <w:rFonts w:ascii="Arial" w:hAnsi="Arial"/>
                <w:sz w:val="22"/>
                <w:szCs w:val="22"/>
              </w:rPr>
              <w:t xml:space="preserve">.  Any interested person or agency may comment on this matter by submitting comments via email to </w:t>
            </w:r>
            <w:r w:rsidR="00637D4D" w:rsidRPr="00637D4D">
              <w:rPr>
                <w:rFonts w:ascii="Arial" w:hAnsi="Arial"/>
                <w:sz w:val="22"/>
                <w:szCs w:val="22"/>
              </w:rPr>
              <w:t>selias@elmonteca.gov</w:t>
            </w:r>
            <w:r w:rsidR="00637D4D">
              <w:rPr>
                <w:rFonts w:ascii="Arial" w:hAnsi="Arial"/>
                <w:sz w:val="22"/>
                <w:szCs w:val="22"/>
              </w:rPr>
              <w:t xml:space="preserve"> or via postal mail or</w:t>
            </w:r>
            <w:r w:rsidR="00E03BA3">
              <w:rPr>
                <w:rFonts w:ascii="Arial" w:hAnsi="Arial"/>
                <w:sz w:val="22"/>
                <w:szCs w:val="22"/>
              </w:rPr>
              <w:t xml:space="preserve"> by</w:t>
            </w:r>
            <w:r w:rsidR="00637D4D">
              <w:rPr>
                <w:rFonts w:ascii="Arial" w:hAnsi="Arial"/>
                <w:sz w:val="22"/>
                <w:szCs w:val="22"/>
              </w:rPr>
              <w:t xml:space="preserve"> in person delivery to the Planning Division located at City Hall West, 11333 Valley Boulevard, El Monte, CA 91731.</w:t>
            </w:r>
            <w:r w:rsidR="00B74D21">
              <w:rPr>
                <w:rFonts w:ascii="Arial" w:hAnsi="Arial"/>
                <w:sz w:val="22"/>
                <w:szCs w:val="22"/>
              </w:rPr>
              <w:t xml:space="preserve">  Written comments on the Mitigated Negative Declaration must be received no later than </w:t>
            </w:r>
            <w:r w:rsidR="0091001D">
              <w:rPr>
                <w:rFonts w:ascii="Arial" w:hAnsi="Arial"/>
                <w:sz w:val="22"/>
                <w:szCs w:val="22"/>
              </w:rPr>
              <w:t>November 8</w:t>
            </w:r>
            <w:r w:rsidR="00BC581B">
              <w:rPr>
                <w:rFonts w:ascii="Arial" w:hAnsi="Arial"/>
                <w:sz w:val="22"/>
                <w:szCs w:val="22"/>
              </w:rPr>
              <w:t>, 2021.</w:t>
            </w:r>
          </w:p>
        </w:tc>
      </w:tr>
      <w:tr w:rsidR="001A6529" w:rsidRPr="00203209" w14:paraId="40246ED0" w14:textId="77777777" w:rsidTr="00A47550">
        <w:trPr>
          <w:trHeight w:val="80"/>
        </w:trPr>
        <w:tc>
          <w:tcPr>
            <w:tcW w:w="2250" w:type="dxa"/>
            <w:gridSpan w:val="2"/>
          </w:tcPr>
          <w:p w14:paraId="07314A61" w14:textId="77777777" w:rsidR="001A6529" w:rsidRPr="00C264DB" w:rsidRDefault="001A6529" w:rsidP="002B26E0">
            <w:pPr>
              <w:rPr>
                <w:rFonts w:ascii="Arial" w:hAnsi="Arial"/>
                <w:sz w:val="22"/>
                <w:szCs w:val="22"/>
              </w:rPr>
            </w:pPr>
          </w:p>
        </w:tc>
        <w:tc>
          <w:tcPr>
            <w:tcW w:w="7920" w:type="dxa"/>
            <w:gridSpan w:val="2"/>
          </w:tcPr>
          <w:p w14:paraId="08FF2B15" w14:textId="77777777" w:rsidR="00BB4BB2" w:rsidRPr="00203209" w:rsidRDefault="00BB4BB2" w:rsidP="004E2519">
            <w:pPr>
              <w:jc w:val="both"/>
              <w:rPr>
                <w:rFonts w:ascii="Arial" w:hAnsi="Arial"/>
                <w:sz w:val="22"/>
                <w:szCs w:val="22"/>
                <w:lang w:val="es-MX"/>
              </w:rPr>
            </w:pPr>
          </w:p>
        </w:tc>
      </w:tr>
      <w:tr w:rsidR="001A6529" w:rsidRPr="00203209" w14:paraId="42632825" w14:textId="77777777" w:rsidTr="00B51872">
        <w:trPr>
          <w:cantSplit/>
          <w:trHeight w:val="1287"/>
        </w:trPr>
        <w:tc>
          <w:tcPr>
            <w:tcW w:w="10170" w:type="dxa"/>
            <w:gridSpan w:val="4"/>
          </w:tcPr>
          <w:p w14:paraId="50BC0584" w14:textId="77777777" w:rsidR="00C264DB" w:rsidRDefault="00C264DB" w:rsidP="00C264DB">
            <w:pPr>
              <w:jc w:val="both"/>
              <w:rPr>
                <w:rFonts w:ascii="Arial" w:hAnsi="Arial"/>
                <w:sz w:val="22"/>
                <w:szCs w:val="22"/>
              </w:rPr>
            </w:pPr>
            <w:r>
              <w:rPr>
                <w:rFonts w:ascii="Arial" w:hAnsi="Arial"/>
                <w:sz w:val="22"/>
                <w:szCs w:val="22"/>
              </w:rPr>
              <w:t>A hardcopy of the Initial Study and related documents are available for review at the following        locations during the regular business hours:</w:t>
            </w:r>
          </w:p>
          <w:p w14:paraId="582C7EA1" w14:textId="77777777" w:rsidR="00C264DB" w:rsidRDefault="00C264DB" w:rsidP="004507D0">
            <w:pPr>
              <w:jc w:val="both"/>
              <w:rPr>
                <w:rFonts w:ascii="Arial" w:hAnsi="Arial"/>
                <w:sz w:val="22"/>
                <w:szCs w:val="22"/>
              </w:rPr>
            </w:pPr>
          </w:p>
          <w:tbl>
            <w:tblPr>
              <w:tblW w:w="13520" w:type="dxa"/>
              <w:tblLayout w:type="fixed"/>
              <w:tblLook w:val="04A0" w:firstRow="1" w:lastRow="0" w:firstColumn="1" w:lastColumn="0" w:noHBand="0" w:noVBand="1"/>
            </w:tblPr>
            <w:tblGrid>
              <w:gridCol w:w="900"/>
              <w:gridCol w:w="1350"/>
              <w:gridCol w:w="1944"/>
              <w:gridCol w:w="3240"/>
              <w:gridCol w:w="2736"/>
              <w:gridCol w:w="3350"/>
            </w:tblGrid>
            <w:tr w:rsidR="00C264DB" w:rsidRPr="006D507F" w14:paraId="284DBDAA" w14:textId="77777777" w:rsidTr="00A47550">
              <w:trPr>
                <w:gridBefore w:val="1"/>
                <w:wBefore w:w="900" w:type="dxa"/>
                <w:trHeight w:val="1413"/>
              </w:trPr>
              <w:tc>
                <w:tcPr>
                  <w:tcW w:w="3294" w:type="dxa"/>
                  <w:gridSpan w:val="2"/>
                  <w:shd w:val="clear" w:color="auto" w:fill="auto"/>
                </w:tcPr>
                <w:p w14:paraId="3E02D2FC" w14:textId="77777777" w:rsidR="00C264DB" w:rsidRPr="00A47550" w:rsidRDefault="00C264DB" w:rsidP="00A47550">
                  <w:pPr>
                    <w:rPr>
                      <w:rFonts w:ascii="Arial" w:eastAsia="Calibri" w:hAnsi="Arial" w:cs="Arial"/>
                      <w:b/>
                      <w:sz w:val="18"/>
                      <w:szCs w:val="18"/>
                    </w:rPr>
                  </w:pPr>
                  <w:r w:rsidRPr="00A47550">
                    <w:rPr>
                      <w:rFonts w:ascii="Arial" w:eastAsia="Calibri" w:hAnsi="Arial" w:cs="Arial"/>
                      <w:b/>
                      <w:sz w:val="18"/>
                      <w:szCs w:val="18"/>
                    </w:rPr>
                    <w:t>City Hall West</w:t>
                  </w:r>
                </w:p>
                <w:p w14:paraId="0D64E7FD"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 xml:space="preserve">Planning </w:t>
                  </w:r>
                  <w:r w:rsidR="00BF06EB" w:rsidRPr="00A47550">
                    <w:rPr>
                      <w:rFonts w:ascii="Arial" w:eastAsia="Calibri" w:hAnsi="Arial" w:cs="Arial"/>
                      <w:sz w:val="18"/>
                      <w:szCs w:val="18"/>
                    </w:rPr>
                    <w:t>Division</w:t>
                  </w:r>
                </w:p>
                <w:p w14:paraId="73249199"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11333 Valley Boulevard</w:t>
                  </w:r>
                </w:p>
                <w:p w14:paraId="5CF29FBA"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El Monte, CA</w:t>
                  </w:r>
                </w:p>
                <w:p w14:paraId="62E69A3B"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7 a.m. to 5:30 p.m.</w:t>
                  </w:r>
                </w:p>
                <w:p w14:paraId="43B7A658" w14:textId="77777777" w:rsidR="00E72174" w:rsidRPr="00A47550" w:rsidRDefault="00C264DB" w:rsidP="002E51ED">
                  <w:pPr>
                    <w:rPr>
                      <w:rFonts w:ascii="Arial" w:eastAsia="Calibri" w:hAnsi="Arial" w:cs="Arial"/>
                      <w:sz w:val="18"/>
                      <w:szCs w:val="18"/>
                    </w:rPr>
                  </w:pPr>
                  <w:r w:rsidRPr="00A47550">
                    <w:rPr>
                      <w:rFonts w:ascii="Arial" w:eastAsia="Calibri" w:hAnsi="Arial" w:cs="Arial"/>
                      <w:sz w:val="18"/>
                      <w:szCs w:val="18"/>
                    </w:rPr>
                    <w:t>(Mon</w:t>
                  </w:r>
                  <w:r w:rsidR="00BF06EB" w:rsidRPr="00A47550">
                    <w:rPr>
                      <w:rFonts w:ascii="Arial" w:eastAsia="Calibri" w:hAnsi="Arial" w:cs="Arial"/>
                      <w:sz w:val="18"/>
                      <w:szCs w:val="18"/>
                    </w:rPr>
                    <w:t>day</w:t>
                  </w:r>
                  <w:r w:rsidRPr="00A47550">
                    <w:rPr>
                      <w:rFonts w:ascii="Arial" w:eastAsia="Calibri" w:hAnsi="Arial" w:cs="Arial"/>
                      <w:sz w:val="18"/>
                      <w:szCs w:val="18"/>
                    </w:rPr>
                    <w:t xml:space="preserve"> thru Thurs</w:t>
                  </w:r>
                  <w:r w:rsidR="00BF06EB" w:rsidRPr="00A47550">
                    <w:rPr>
                      <w:rFonts w:ascii="Arial" w:eastAsia="Calibri" w:hAnsi="Arial" w:cs="Arial"/>
                      <w:sz w:val="18"/>
                      <w:szCs w:val="18"/>
                    </w:rPr>
                    <w:t>day</w:t>
                  </w:r>
                  <w:r w:rsidRPr="00A47550">
                    <w:rPr>
                      <w:rFonts w:ascii="Arial" w:eastAsia="Calibri" w:hAnsi="Arial" w:cs="Arial"/>
                      <w:sz w:val="18"/>
                      <w:szCs w:val="18"/>
                    </w:rPr>
                    <w:t>)</w:t>
                  </w:r>
                </w:p>
              </w:tc>
              <w:tc>
                <w:tcPr>
                  <w:tcW w:w="3240" w:type="dxa"/>
                  <w:shd w:val="clear" w:color="auto" w:fill="auto"/>
                </w:tcPr>
                <w:p w14:paraId="777560CC" w14:textId="77777777" w:rsidR="00C264DB" w:rsidRPr="00A47550" w:rsidRDefault="00C264DB" w:rsidP="00A47550">
                  <w:pPr>
                    <w:rPr>
                      <w:rFonts w:ascii="Arial" w:eastAsia="Calibri" w:hAnsi="Arial" w:cs="Arial"/>
                      <w:b/>
                      <w:sz w:val="18"/>
                      <w:szCs w:val="18"/>
                    </w:rPr>
                  </w:pPr>
                  <w:r w:rsidRPr="00A47550">
                    <w:rPr>
                      <w:rFonts w:ascii="Arial" w:eastAsia="Calibri" w:hAnsi="Arial" w:cs="Arial"/>
                      <w:b/>
                      <w:sz w:val="18"/>
                      <w:szCs w:val="18"/>
                    </w:rPr>
                    <w:t>El Monte Library</w:t>
                  </w:r>
                </w:p>
                <w:p w14:paraId="6D0F6259"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3224 Tyler Avenue</w:t>
                  </w:r>
                </w:p>
                <w:p w14:paraId="023CF46F"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El Monte, CA</w:t>
                  </w:r>
                </w:p>
                <w:p w14:paraId="777A02CA" w14:textId="77777777" w:rsidR="00C264DB" w:rsidRPr="00A47550" w:rsidRDefault="00C264DB" w:rsidP="00A47550">
                  <w:pPr>
                    <w:ind w:right="-129"/>
                    <w:rPr>
                      <w:rFonts w:ascii="Arial" w:eastAsia="Calibri" w:hAnsi="Arial" w:cs="Arial"/>
                      <w:sz w:val="18"/>
                      <w:szCs w:val="18"/>
                    </w:rPr>
                  </w:pPr>
                  <w:r w:rsidRPr="00A47550">
                    <w:rPr>
                      <w:rFonts w:ascii="Arial" w:eastAsia="Calibri" w:hAnsi="Arial" w:cs="Arial"/>
                      <w:sz w:val="18"/>
                      <w:szCs w:val="18"/>
                    </w:rPr>
                    <w:t>12 p.m. to 8 p.m. (only Tues)</w:t>
                  </w:r>
                </w:p>
                <w:p w14:paraId="1EC9EFA1"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10 a.m. to 6 p.m. (Wed thru Sat)</w:t>
                  </w:r>
                </w:p>
              </w:tc>
              <w:tc>
                <w:tcPr>
                  <w:tcW w:w="6086" w:type="dxa"/>
                  <w:gridSpan w:val="2"/>
                  <w:shd w:val="clear" w:color="auto" w:fill="auto"/>
                </w:tcPr>
                <w:p w14:paraId="43FAC1CA" w14:textId="77777777" w:rsidR="00C264DB" w:rsidRPr="00A47550" w:rsidRDefault="00C264DB" w:rsidP="00A47550">
                  <w:pPr>
                    <w:rPr>
                      <w:rFonts w:ascii="Arial" w:eastAsia="Calibri" w:hAnsi="Arial" w:cs="Arial"/>
                      <w:b/>
                      <w:sz w:val="18"/>
                      <w:szCs w:val="18"/>
                    </w:rPr>
                  </w:pPr>
                  <w:r w:rsidRPr="00A47550">
                    <w:rPr>
                      <w:rFonts w:ascii="Arial" w:eastAsia="Calibri" w:hAnsi="Arial" w:cs="Arial"/>
                      <w:b/>
                      <w:sz w:val="18"/>
                      <w:szCs w:val="18"/>
                    </w:rPr>
                    <w:t>Norwood Library</w:t>
                  </w:r>
                </w:p>
                <w:p w14:paraId="05E9351C"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4550 Peck Road</w:t>
                  </w:r>
                </w:p>
                <w:p w14:paraId="5EA714AA"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El Monte, CA</w:t>
                  </w:r>
                </w:p>
                <w:p w14:paraId="4AD09F04" w14:textId="77777777" w:rsidR="00C264DB" w:rsidRPr="00A47550" w:rsidRDefault="00C264DB" w:rsidP="00A47550">
                  <w:pPr>
                    <w:ind w:right="-129"/>
                    <w:rPr>
                      <w:rFonts w:ascii="Arial" w:eastAsia="Calibri" w:hAnsi="Arial" w:cs="Arial"/>
                      <w:sz w:val="18"/>
                      <w:szCs w:val="18"/>
                    </w:rPr>
                  </w:pPr>
                  <w:r w:rsidRPr="00A47550">
                    <w:rPr>
                      <w:rFonts w:ascii="Arial" w:eastAsia="Calibri" w:hAnsi="Arial" w:cs="Arial"/>
                      <w:sz w:val="18"/>
                      <w:szCs w:val="18"/>
                    </w:rPr>
                    <w:t>12 p.m. to 8 p.m. (only Tues)</w:t>
                  </w:r>
                </w:p>
                <w:p w14:paraId="40712D73" w14:textId="77777777" w:rsidR="00C264DB" w:rsidRPr="00A47550" w:rsidRDefault="00C264DB" w:rsidP="00A47550">
                  <w:pPr>
                    <w:rPr>
                      <w:rFonts w:ascii="Arial" w:eastAsia="Calibri" w:hAnsi="Arial" w:cs="Arial"/>
                      <w:sz w:val="18"/>
                      <w:szCs w:val="18"/>
                    </w:rPr>
                  </w:pPr>
                  <w:r w:rsidRPr="00A47550">
                    <w:rPr>
                      <w:rFonts w:ascii="Arial" w:eastAsia="Calibri" w:hAnsi="Arial" w:cs="Arial"/>
                      <w:sz w:val="18"/>
                      <w:szCs w:val="18"/>
                    </w:rPr>
                    <w:t>10 a.m. to 6 p.m. (Wed thru Sat)</w:t>
                  </w:r>
                </w:p>
                <w:p w14:paraId="50E97C2D" w14:textId="77777777" w:rsidR="00C264DB" w:rsidRPr="00A47550" w:rsidRDefault="00C264DB" w:rsidP="002E51ED">
                  <w:pPr>
                    <w:rPr>
                      <w:rFonts w:ascii="Arial" w:eastAsia="Calibri" w:hAnsi="Arial" w:cs="Arial"/>
                      <w:sz w:val="18"/>
                      <w:szCs w:val="18"/>
                    </w:rPr>
                  </w:pPr>
                </w:p>
              </w:tc>
            </w:tr>
            <w:tr w:rsidR="00E72174" w:rsidRPr="00203209" w14:paraId="7407689C" w14:textId="77777777" w:rsidTr="00E72174">
              <w:tblPrEx>
                <w:tblLook w:val="0000" w:firstRow="0" w:lastRow="0" w:firstColumn="0" w:lastColumn="0" w:noHBand="0" w:noVBand="0"/>
              </w:tblPrEx>
              <w:trPr>
                <w:gridAfter w:val="1"/>
                <w:wAfter w:w="3350" w:type="dxa"/>
              </w:trPr>
              <w:tc>
                <w:tcPr>
                  <w:tcW w:w="2250" w:type="dxa"/>
                  <w:gridSpan w:val="2"/>
                </w:tcPr>
                <w:p w14:paraId="4971EB23" w14:textId="77777777" w:rsidR="00E72174" w:rsidRPr="00203209" w:rsidRDefault="00E72174" w:rsidP="00E72174">
                  <w:pPr>
                    <w:rPr>
                      <w:rFonts w:ascii="Arial" w:hAnsi="Arial"/>
                      <w:b/>
                      <w:sz w:val="22"/>
                      <w:szCs w:val="22"/>
                    </w:rPr>
                  </w:pPr>
                  <w:r w:rsidRPr="00203209">
                    <w:rPr>
                      <w:rFonts w:ascii="Arial" w:hAnsi="Arial"/>
                      <w:b/>
                      <w:sz w:val="22"/>
                      <w:szCs w:val="22"/>
                    </w:rPr>
                    <w:t>PLACE OF HEARING</w:t>
                  </w:r>
                  <w:r>
                    <w:rPr>
                      <w:rFonts w:ascii="Arial" w:hAnsi="Arial"/>
                      <w:b/>
                      <w:sz w:val="22"/>
                      <w:szCs w:val="22"/>
                    </w:rPr>
                    <w:t>:</w:t>
                  </w:r>
                </w:p>
              </w:tc>
              <w:tc>
                <w:tcPr>
                  <w:tcW w:w="7920" w:type="dxa"/>
                  <w:gridSpan w:val="3"/>
                </w:tcPr>
                <w:p w14:paraId="32568963" w14:textId="77777777" w:rsidR="00E72174" w:rsidRPr="00203209" w:rsidRDefault="00E72174" w:rsidP="00DE2DFF">
                  <w:pPr>
                    <w:jc w:val="both"/>
                    <w:rPr>
                      <w:rFonts w:ascii="Arial" w:hAnsi="Arial"/>
                      <w:sz w:val="22"/>
                      <w:szCs w:val="22"/>
                    </w:rPr>
                  </w:pPr>
                  <w:r w:rsidRPr="00203209">
                    <w:rPr>
                      <w:rFonts w:ascii="Arial" w:hAnsi="Arial"/>
                      <w:sz w:val="22"/>
                      <w:szCs w:val="22"/>
                    </w:rPr>
                    <w:t>Pursuant to State Law, the Planning Commission will hold a public hearing to receive testimony, orally and in writing, on the MND and on the proposed project.  The hearing is scheduled for:</w:t>
                  </w:r>
                </w:p>
                <w:p w14:paraId="3CE1757B" w14:textId="77777777" w:rsidR="00E72174" w:rsidRPr="00203209" w:rsidRDefault="00E72174" w:rsidP="00DE2DFF">
                  <w:pPr>
                    <w:jc w:val="both"/>
                    <w:rPr>
                      <w:rFonts w:ascii="Arial" w:hAnsi="Arial"/>
                      <w:sz w:val="22"/>
                      <w:szCs w:val="22"/>
                    </w:rPr>
                  </w:pPr>
                </w:p>
                <w:p w14:paraId="3064B358" w14:textId="77777777" w:rsidR="00E72174" w:rsidRPr="00203209" w:rsidRDefault="00E72174" w:rsidP="00DE2DFF">
                  <w:pPr>
                    <w:tabs>
                      <w:tab w:val="left" w:pos="702"/>
                    </w:tabs>
                    <w:jc w:val="both"/>
                    <w:rPr>
                      <w:rFonts w:ascii="Arial" w:hAnsi="Arial"/>
                      <w:sz w:val="22"/>
                      <w:szCs w:val="22"/>
                    </w:rPr>
                  </w:pPr>
                  <w:r>
                    <w:rPr>
                      <w:rFonts w:ascii="Arial" w:hAnsi="Arial"/>
                      <w:sz w:val="22"/>
                      <w:szCs w:val="22"/>
                    </w:rPr>
                    <w:t xml:space="preserve">Date:   </w:t>
                  </w:r>
                  <w:r w:rsidRPr="00203209">
                    <w:rPr>
                      <w:rFonts w:ascii="Arial" w:hAnsi="Arial"/>
                      <w:sz w:val="22"/>
                      <w:szCs w:val="22"/>
                    </w:rPr>
                    <w:t xml:space="preserve">Tuesday, </w:t>
                  </w:r>
                  <w:r>
                    <w:rPr>
                      <w:rFonts w:ascii="Arial" w:hAnsi="Arial"/>
                      <w:sz w:val="22"/>
                      <w:szCs w:val="22"/>
                    </w:rPr>
                    <w:t>November 23</w:t>
                  </w:r>
                  <w:r w:rsidRPr="00203209">
                    <w:rPr>
                      <w:rFonts w:ascii="Arial" w:hAnsi="Arial"/>
                      <w:sz w:val="22"/>
                      <w:szCs w:val="22"/>
                    </w:rPr>
                    <w:t>, 20</w:t>
                  </w:r>
                  <w:r>
                    <w:rPr>
                      <w:rFonts w:ascii="Arial" w:hAnsi="Arial"/>
                      <w:sz w:val="22"/>
                      <w:szCs w:val="22"/>
                    </w:rPr>
                    <w:t>2</w:t>
                  </w:r>
                  <w:r w:rsidRPr="00203209">
                    <w:rPr>
                      <w:rFonts w:ascii="Arial" w:hAnsi="Arial"/>
                      <w:sz w:val="22"/>
                      <w:szCs w:val="22"/>
                    </w:rPr>
                    <w:t>1</w:t>
                  </w:r>
                </w:p>
                <w:p w14:paraId="224111A2" w14:textId="77777777" w:rsidR="00E72174" w:rsidRPr="00203209" w:rsidRDefault="00E72174" w:rsidP="00DE2DFF">
                  <w:pPr>
                    <w:tabs>
                      <w:tab w:val="left" w:pos="702"/>
                    </w:tabs>
                    <w:jc w:val="both"/>
                    <w:rPr>
                      <w:rFonts w:ascii="Arial" w:hAnsi="Arial"/>
                      <w:sz w:val="22"/>
                      <w:szCs w:val="22"/>
                    </w:rPr>
                  </w:pPr>
                  <w:r>
                    <w:rPr>
                      <w:rFonts w:ascii="Arial" w:hAnsi="Arial"/>
                      <w:sz w:val="22"/>
                      <w:szCs w:val="22"/>
                    </w:rPr>
                    <w:t xml:space="preserve">Time:   </w:t>
                  </w:r>
                  <w:r w:rsidRPr="00203209">
                    <w:rPr>
                      <w:rFonts w:ascii="Arial" w:hAnsi="Arial"/>
                      <w:sz w:val="22"/>
                      <w:szCs w:val="22"/>
                    </w:rPr>
                    <w:t>7:00 p.m.</w:t>
                  </w:r>
                </w:p>
                <w:p w14:paraId="354E4573" w14:textId="77777777" w:rsidR="00E72174" w:rsidRPr="00203209" w:rsidRDefault="00E72174" w:rsidP="00DE2DFF">
                  <w:pPr>
                    <w:tabs>
                      <w:tab w:val="left" w:pos="702"/>
                    </w:tabs>
                    <w:jc w:val="both"/>
                    <w:rPr>
                      <w:rFonts w:ascii="Arial" w:hAnsi="Arial"/>
                      <w:sz w:val="22"/>
                      <w:szCs w:val="22"/>
                    </w:rPr>
                  </w:pPr>
                  <w:r w:rsidRPr="00203209">
                    <w:rPr>
                      <w:rFonts w:ascii="Arial" w:hAnsi="Arial"/>
                      <w:sz w:val="22"/>
                      <w:szCs w:val="22"/>
                    </w:rPr>
                    <w:t>Place:  El Monte City Hall</w:t>
                  </w:r>
                </w:p>
                <w:p w14:paraId="16CB1F34" w14:textId="77777777" w:rsidR="00E72174" w:rsidRPr="00203209" w:rsidRDefault="00E72174" w:rsidP="00DE2DFF">
                  <w:pPr>
                    <w:tabs>
                      <w:tab w:val="left" w:pos="702"/>
                    </w:tabs>
                    <w:jc w:val="both"/>
                    <w:rPr>
                      <w:rFonts w:ascii="Arial" w:hAnsi="Arial"/>
                      <w:sz w:val="22"/>
                      <w:szCs w:val="22"/>
                    </w:rPr>
                  </w:pPr>
                  <w:r w:rsidRPr="00203209">
                    <w:rPr>
                      <w:rFonts w:ascii="Arial" w:hAnsi="Arial"/>
                      <w:sz w:val="22"/>
                      <w:szCs w:val="22"/>
                    </w:rPr>
                    <w:t xml:space="preserve">          </w:t>
                  </w:r>
                  <w:r>
                    <w:rPr>
                      <w:rFonts w:ascii="Arial" w:hAnsi="Arial"/>
                      <w:sz w:val="10"/>
                      <w:szCs w:val="10"/>
                    </w:rPr>
                    <w:t xml:space="preserve"> </w:t>
                  </w:r>
                  <w:r w:rsidRPr="00203209">
                    <w:rPr>
                      <w:rFonts w:ascii="Arial" w:hAnsi="Arial"/>
                      <w:sz w:val="22"/>
                      <w:szCs w:val="22"/>
                    </w:rPr>
                    <w:t xml:space="preserve"> City Hall East – Council Chambers </w:t>
                  </w:r>
                </w:p>
                <w:p w14:paraId="0978B9E1" w14:textId="77777777" w:rsidR="00E72174" w:rsidRPr="00203209" w:rsidRDefault="00E72174" w:rsidP="00DE2DFF">
                  <w:pPr>
                    <w:tabs>
                      <w:tab w:val="left" w:pos="702"/>
                      <w:tab w:val="left" w:pos="876"/>
                    </w:tabs>
                    <w:jc w:val="both"/>
                    <w:rPr>
                      <w:rFonts w:ascii="Arial" w:hAnsi="Arial"/>
                      <w:sz w:val="22"/>
                      <w:szCs w:val="22"/>
                      <w:lang w:val="es-MX"/>
                    </w:rPr>
                  </w:pPr>
                  <w:r w:rsidRPr="00203209">
                    <w:rPr>
                      <w:rFonts w:ascii="Arial" w:hAnsi="Arial"/>
                      <w:sz w:val="22"/>
                      <w:szCs w:val="22"/>
                      <w:lang w:val="es-MX"/>
                    </w:rPr>
                    <w:t xml:space="preserve">           </w:t>
                  </w:r>
                  <w:r>
                    <w:rPr>
                      <w:rFonts w:ascii="Arial" w:hAnsi="Arial"/>
                      <w:sz w:val="10"/>
                      <w:szCs w:val="10"/>
                      <w:lang w:val="es-MX"/>
                    </w:rPr>
                    <w:t xml:space="preserve"> </w:t>
                  </w:r>
                  <w:r w:rsidRPr="00203209">
                    <w:rPr>
                      <w:rFonts w:ascii="Arial" w:hAnsi="Arial"/>
                      <w:sz w:val="22"/>
                      <w:szCs w:val="22"/>
                      <w:lang w:val="es-MX"/>
                    </w:rPr>
                    <w:t>11333 Valley Boulevard, El Monte, California</w:t>
                  </w:r>
                </w:p>
                <w:p w14:paraId="777F91C0" w14:textId="77777777" w:rsidR="00E72174" w:rsidRPr="00203209" w:rsidRDefault="00E72174" w:rsidP="00DE2DFF">
                  <w:pPr>
                    <w:jc w:val="both"/>
                    <w:rPr>
                      <w:rFonts w:ascii="Arial" w:hAnsi="Arial"/>
                      <w:sz w:val="22"/>
                      <w:szCs w:val="22"/>
                      <w:lang w:val="es-MX"/>
                    </w:rPr>
                  </w:pPr>
                </w:p>
              </w:tc>
            </w:tr>
          </w:tbl>
          <w:p w14:paraId="5B451E3C" w14:textId="77777777" w:rsidR="00E72174" w:rsidRPr="00203209" w:rsidRDefault="00E72174" w:rsidP="00E72174">
            <w:pPr>
              <w:jc w:val="both"/>
              <w:rPr>
                <w:rFonts w:ascii="Arial" w:hAnsi="Arial"/>
                <w:sz w:val="22"/>
                <w:szCs w:val="22"/>
              </w:rPr>
            </w:pPr>
            <w:r w:rsidRPr="00203209">
              <w:rPr>
                <w:rFonts w:ascii="Arial" w:hAnsi="Arial"/>
                <w:sz w:val="22"/>
                <w:szCs w:val="22"/>
              </w:rPr>
              <w:t xml:space="preserve">Persons wishing to comment on the proposed application may do so orally or in writing at the public hearing or in writing prior to the meeting date.  If you challenge the decision of the City Planning Commission, in court, you may be limited to raising only those issues you or someone else raised at the public hearing described in this notice, or in written correspondence delivered to the City Planning Commission at, or prior to, the public hearing.  For further information regarding this application please contact </w:t>
            </w:r>
            <w:r>
              <w:rPr>
                <w:rFonts w:ascii="Arial" w:hAnsi="Arial"/>
                <w:sz w:val="22"/>
                <w:szCs w:val="22"/>
              </w:rPr>
              <w:t>Sandra Elias</w:t>
            </w:r>
            <w:r w:rsidRPr="00203209">
              <w:rPr>
                <w:rFonts w:ascii="Arial" w:hAnsi="Arial"/>
                <w:sz w:val="22"/>
                <w:szCs w:val="22"/>
              </w:rPr>
              <w:t xml:space="preserve">, </w:t>
            </w:r>
            <w:r>
              <w:rPr>
                <w:rFonts w:ascii="Arial" w:hAnsi="Arial"/>
                <w:sz w:val="22"/>
                <w:szCs w:val="22"/>
              </w:rPr>
              <w:t xml:space="preserve">Associate </w:t>
            </w:r>
            <w:r w:rsidRPr="00203209">
              <w:rPr>
                <w:rFonts w:ascii="Arial" w:hAnsi="Arial"/>
                <w:sz w:val="22"/>
                <w:szCs w:val="22"/>
              </w:rPr>
              <w:t>Planner, at the Planning Division at (626) 258-862</w:t>
            </w:r>
            <w:r>
              <w:rPr>
                <w:rFonts w:ascii="Arial" w:hAnsi="Arial"/>
                <w:sz w:val="22"/>
                <w:szCs w:val="22"/>
              </w:rPr>
              <w:t>1</w:t>
            </w:r>
            <w:r w:rsidRPr="00203209">
              <w:rPr>
                <w:rFonts w:ascii="Arial" w:hAnsi="Arial"/>
                <w:sz w:val="22"/>
                <w:szCs w:val="22"/>
              </w:rPr>
              <w:t xml:space="preserve"> or through email at </w:t>
            </w:r>
            <w:r w:rsidRPr="00BB554A">
              <w:rPr>
                <w:rFonts w:ascii="Arial" w:hAnsi="Arial"/>
                <w:sz w:val="22"/>
                <w:szCs w:val="22"/>
              </w:rPr>
              <w:t xml:space="preserve">selias@elmonteca.gov </w:t>
            </w:r>
            <w:r w:rsidRPr="00203209">
              <w:rPr>
                <w:rFonts w:ascii="Arial" w:hAnsi="Arial"/>
                <w:sz w:val="22"/>
                <w:szCs w:val="22"/>
              </w:rPr>
              <w:t>Monday through Thursday, except legal hol</w:t>
            </w:r>
            <w:r w:rsidR="002F0D36">
              <w:rPr>
                <w:rFonts w:ascii="Arial" w:hAnsi="Arial"/>
                <w:sz w:val="22"/>
                <w:szCs w:val="22"/>
              </w:rPr>
              <w:t>idays, between the hours of 7:00</w:t>
            </w:r>
            <w:r w:rsidRPr="00203209">
              <w:rPr>
                <w:rFonts w:ascii="Arial" w:hAnsi="Arial"/>
                <w:sz w:val="22"/>
                <w:szCs w:val="22"/>
              </w:rPr>
              <w:t xml:space="preserve"> a.m. and 5:30 p.m.</w:t>
            </w:r>
          </w:p>
          <w:p w14:paraId="05A5BD7D" w14:textId="77777777" w:rsidR="00B51872" w:rsidRPr="00203209" w:rsidRDefault="00B51872" w:rsidP="002F0D36">
            <w:pPr>
              <w:jc w:val="both"/>
              <w:rPr>
                <w:rFonts w:ascii="Arial" w:hAnsi="Arial"/>
                <w:sz w:val="22"/>
                <w:szCs w:val="22"/>
              </w:rPr>
            </w:pPr>
          </w:p>
        </w:tc>
      </w:tr>
      <w:tr w:rsidR="001A6529" w:rsidRPr="00203209" w14:paraId="53074F56" w14:textId="77777777" w:rsidTr="00B51872">
        <w:trPr>
          <w:cantSplit/>
        </w:trPr>
        <w:tc>
          <w:tcPr>
            <w:tcW w:w="1728" w:type="dxa"/>
          </w:tcPr>
          <w:p w14:paraId="7107F512" w14:textId="77777777" w:rsidR="001A6529" w:rsidRPr="00203209" w:rsidRDefault="00D91D46" w:rsidP="00D91D46">
            <w:pPr>
              <w:rPr>
                <w:rFonts w:ascii="Arial" w:hAnsi="Arial"/>
                <w:sz w:val="22"/>
                <w:szCs w:val="22"/>
              </w:rPr>
            </w:pPr>
            <w:r>
              <w:rPr>
                <w:rFonts w:ascii="Arial" w:hAnsi="Arial"/>
                <w:sz w:val="22"/>
                <w:szCs w:val="22"/>
              </w:rPr>
              <w:t>Mailed on:</w:t>
            </w:r>
            <w:r w:rsidR="001A6529" w:rsidRPr="00203209">
              <w:rPr>
                <w:rFonts w:ascii="Arial" w:hAnsi="Arial"/>
                <w:sz w:val="22"/>
                <w:szCs w:val="22"/>
              </w:rPr>
              <w:t xml:space="preserve"> </w:t>
            </w:r>
            <w:r>
              <w:rPr>
                <w:rFonts w:ascii="Arial" w:hAnsi="Arial"/>
                <w:sz w:val="22"/>
                <w:szCs w:val="22"/>
              </w:rPr>
              <w:t xml:space="preserve">Published </w:t>
            </w:r>
            <w:r w:rsidR="001A6529" w:rsidRPr="00203209">
              <w:rPr>
                <w:rFonts w:ascii="Arial" w:hAnsi="Arial"/>
                <w:sz w:val="22"/>
                <w:szCs w:val="22"/>
              </w:rPr>
              <w:t>on:</w:t>
            </w:r>
          </w:p>
        </w:tc>
        <w:tc>
          <w:tcPr>
            <w:tcW w:w="2682" w:type="dxa"/>
            <w:gridSpan w:val="2"/>
          </w:tcPr>
          <w:p w14:paraId="5951A761" w14:textId="77777777" w:rsidR="00A33DDB" w:rsidRPr="00B928D5" w:rsidRDefault="00D91D46" w:rsidP="00A33DDB">
            <w:pPr>
              <w:rPr>
                <w:rFonts w:ascii="Arial" w:hAnsi="Arial"/>
                <w:sz w:val="22"/>
                <w:szCs w:val="22"/>
              </w:rPr>
            </w:pPr>
            <w:r w:rsidRPr="00B928D5">
              <w:rPr>
                <w:rFonts w:ascii="Arial" w:hAnsi="Arial"/>
                <w:sz w:val="22"/>
                <w:szCs w:val="22"/>
              </w:rPr>
              <w:t xml:space="preserve">October </w:t>
            </w:r>
            <w:r w:rsidR="00B928D5" w:rsidRPr="00B928D5">
              <w:rPr>
                <w:rFonts w:ascii="Arial" w:hAnsi="Arial"/>
                <w:sz w:val="22"/>
                <w:szCs w:val="22"/>
              </w:rPr>
              <w:t>6</w:t>
            </w:r>
            <w:r w:rsidRPr="00B928D5">
              <w:rPr>
                <w:rFonts w:ascii="Arial" w:hAnsi="Arial"/>
                <w:sz w:val="22"/>
                <w:szCs w:val="22"/>
              </w:rPr>
              <w:t>, 2021</w:t>
            </w:r>
            <w:r w:rsidR="000D29F9" w:rsidRPr="00B928D5">
              <w:rPr>
                <w:rFonts w:ascii="Arial" w:hAnsi="Arial"/>
                <w:sz w:val="22"/>
                <w:szCs w:val="22"/>
              </w:rPr>
              <w:t xml:space="preserve"> </w:t>
            </w:r>
          </w:p>
          <w:p w14:paraId="2C8F072F" w14:textId="77777777" w:rsidR="001A6529" w:rsidRPr="004125A5" w:rsidRDefault="00D91D46" w:rsidP="00A33DDB">
            <w:pPr>
              <w:rPr>
                <w:rFonts w:ascii="Arial" w:hAnsi="Arial"/>
                <w:sz w:val="22"/>
                <w:szCs w:val="22"/>
                <w:highlight w:val="yellow"/>
              </w:rPr>
            </w:pPr>
            <w:r w:rsidRPr="00B928D5">
              <w:rPr>
                <w:rFonts w:ascii="Arial" w:hAnsi="Arial"/>
                <w:sz w:val="22"/>
                <w:szCs w:val="22"/>
              </w:rPr>
              <w:t>October 7</w:t>
            </w:r>
            <w:r w:rsidR="001A6529" w:rsidRPr="00B928D5">
              <w:rPr>
                <w:rFonts w:ascii="Arial" w:hAnsi="Arial"/>
                <w:sz w:val="22"/>
                <w:szCs w:val="22"/>
              </w:rPr>
              <w:t>, 20</w:t>
            </w:r>
            <w:r w:rsidR="00BB554A" w:rsidRPr="00B928D5">
              <w:rPr>
                <w:rFonts w:ascii="Arial" w:hAnsi="Arial"/>
                <w:sz w:val="22"/>
                <w:szCs w:val="22"/>
              </w:rPr>
              <w:t>2</w:t>
            </w:r>
            <w:r w:rsidR="001A6529" w:rsidRPr="00B928D5">
              <w:rPr>
                <w:rFonts w:ascii="Arial" w:hAnsi="Arial"/>
                <w:sz w:val="22"/>
                <w:szCs w:val="22"/>
              </w:rPr>
              <w:t>1</w:t>
            </w:r>
          </w:p>
        </w:tc>
        <w:tc>
          <w:tcPr>
            <w:tcW w:w="5760" w:type="dxa"/>
          </w:tcPr>
          <w:p w14:paraId="061372D7" w14:textId="77777777" w:rsidR="001A6529" w:rsidRPr="00203209" w:rsidRDefault="001A6529" w:rsidP="00771077">
            <w:pPr>
              <w:rPr>
                <w:rFonts w:ascii="Arial" w:hAnsi="Arial"/>
                <w:sz w:val="22"/>
                <w:szCs w:val="22"/>
              </w:rPr>
            </w:pPr>
            <w:r w:rsidRPr="00203209">
              <w:rPr>
                <w:rFonts w:ascii="Arial" w:hAnsi="Arial"/>
                <w:sz w:val="22"/>
                <w:szCs w:val="22"/>
              </w:rPr>
              <w:t xml:space="preserve">City of El Monte Planning Commission </w:t>
            </w:r>
          </w:p>
          <w:p w14:paraId="332950A3" w14:textId="77777777" w:rsidR="001A6529" w:rsidRPr="00203209" w:rsidRDefault="00316E87" w:rsidP="00771077">
            <w:pPr>
              <w:rPr>
                <w:rFonts w:ascii="Arial" w:hAnsi="Arial"/>
                <w:sz w:val="22"/>
                <w:szCs w:val="22"/>
              </w:rPr>
            </w:pPr>
            <w:r>
              <w:rPr>
                <w:rFonts w:ascii="Arial" w:hAnsi="Arial"/>
                <w:sz w:val="22"/>
                <w:szCs w:val="22"/>
              </w:rPr>
              <w:t>Jason C. Mikae</w:t>
            </w:r>
            <w:r w:rsidR="00C1770F">
              <w:rPr>
                <w:rFonts w:ascii="Arial" w:hAnsi="Arial"/>
                <w:sz w:val="22"/>
                <w:szCs w:val="22"/>
              </w:rPr>
              <w:t>lian, AICP</w:t>
            </w:r>
            <w:r w:rsidR="001A6529" w:rsidRPr="00203209">
              <w:rPr>
                <w:rFonts w:ascii="Arial" w:hAnsi="Arial"/>
                <w:sz w:val="22"/>
                <w:szCs w:val="22"/>
              </w:rPr>
              <w:t>, Planning Commission Secretary</w:t>
            </w:r>
          </w:p>
        </w:tc>
      </w:tr>
    </w:tbl>
    <w:p w14:paraId="5A7B7314" w14:textId="77777777" w:rsidR="002E3E5B" w:rsidRDefault="002E3E5B" w:rsidP="00A47550">
      <w:pPr>
        <w:pStyle w:val="BodyText"/>
        <w:rPr>
          <w:b/>
        </w:rPr>
      </w:pPr>
    </w:p>
    <w:sectPr w:rsidR="002E3E5B" w:rsidSect="000B2277">
      <w:pgSz w:w="12240" w:h="15840"/>
      <w:pgMar w:top="360" w:right="907"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281A2" w14:textId="77777777" w:rsidR="00613DA9" w:rsidRDefault="00613DA9" w:rsidP="00C629E2">
      <w:r>
        <w:separator/>
      </w:r>
    </w:p>
  </w:endnote>
  <w:endnote w:type="continuationSeparator" w:id="0">
    <w:p w14:paraId="5903C074" w14:textId="77777777" w:rsidR="00613DA9" w:rsidRDefault="00613DA9" w:rsidP="00C62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114E7" w14:textId="77777777" w:rsidR="00613DA9" w:rsidRDefault="00613DA9" w:rsidP="00C629E2">
      <w:r>
        <w:separator/>
      </w:r>
    </w:p>
  </w:footnote>
  <w:footnote w:type="continuationSeparator" w:id="0">
    <w:p w14:paraId="627D4934" w14:textId="77777777" w:rsidR="00613DA9" w:rsidRDefault="00613DA9" w:rsidP="00C62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53356"/>
    <w:multiLevelType w:val="hybridMultilevel"/>
    <w:tmpl w:val="71C06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BB1593"/>
    <w:multiLevelType w:val="hybridMultilevel"/>
    <w:tmpl w:val="D0D619A4"/>
    <w:lvl w:ilvl="0" w:tplc="3AC26D90">
      <w:numFmt w:val="bullet"/>
      <w:lvlText w:val="•"/>
      <w:lvlJc w:val="left"/>
      <w:pPr>
        <w:ind w:left="480" w:hanging="360"/>
      </w:pPr>
      <w:rPr>
        <w:rFonts w:ascii="Arial" w:eastAsia="Times New Roman" w:hAnsi="Arial" w:cs="Aria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E5B"/>
    <w:rsid w:val="00001ABE"/>
    <w:rsid w:val="000060E4"/>
    <w:rsid w:val="00014980"/>
    <w:rsid w:val="00016CFB"/>
    <w:rsid w:val="00026A3C"/>
    <w:rsid w:val="00034A55"/>
    <w:rsid w:val="00035237"/>
    <w:rsid w:val="00041739"/>
    <w:rsid w:val="00043442"/>
    <w:rsid w:val="00044ADE"/>
    <w:rsid w:val="00051752"/>
    <w:rsid w:val="00052125"/>
    <w:rsid w:val="00060C75"/>
    <w:rsid w:val="0006388D"/>
    <w:rsid w:val="00066BE5"/>
    <w:rsid w:val="000813EB"/>
    <w:rsid w:val="000829FB"/>
    <w:rsid w:val="000856B2"/>
    <w:rsid w:val="000874D7"/>
    <w:rsid w:val="0009129B"/>
    <w:rsid w:val="000A20B5"/>
    <w:rsid w:val="000A637D"/>
    <w:rsid w:val="000A7272"/>
    <w:rsid w:val="000B2277"/>
    <w:rsid w:val="000B30AB"/>
    <w:rsid w:val="000D14A1"/>
    <w:rsid w:val="000D29F9"/>
    <w:rsid w:val="000D56C0"/>
    <w:rsid w:val="00104B95"/>
    <w:rsid w:val="00112726"/>
    <w:rsid w:val="00120D1C"/>
    <w:rsid w:val="00126E31"/>
    <w:rsid w:val="00133D71"/>
    <w:rsid w:val="0013616F"/>
    <w:rsid w:val="0013784D"/>
    <w:rsid w:val="001435F6"/>
    <w:rsid w:val="00152974"/>
    <w:rsid w:val="00154CED"/>
    <w:rsid w:val="0016483E"/>
    <w:rsid w:val="001671CB"/>
    <w:rsid w:val="00167EC5"/>
    <w:rsid w:val="0017428A"/>
    <w:rsid w:val="001903C6"/>
    <w:rsid w:val="001A5AB8"/>
    <w:rsid w:val="001A6529"/>
    <w:rsid w:val="001B3191"/>
    <w:rsid w:val="001C3304"/>
    <w:rsid w:val="001E050A"/>
    <w:rsid w:val="001E279B"/>
    <w:rsid w:val="001E6E83"/>
    <w:rsid w:val="001E75EF"/>
    <w:rsid w:val="00200BF1"/>
    <w:rsid w:val="00201EDE"/>
    <w:rsid w:val="00203209"/>
    <w:rsid w:val="00205D14"/>
    <w:rsid w:val="00205D64"/>
    <w:rsid w:val="002069C6"/>
    <w:rsid w:val="00207B8E"/>
    <w:rsid w:val="00232592"/>
    <w:rsid w:val="002337B9"/>
    <w:rsid w:val="00237B56"/>
    <w:rsid w:val="00255F53"/>
    <w:rsid w:val="0026144C"/>
    <w:rsid w:val="00262B5A"/>
    <w:rsid w:val="00262B74"/>
    <w:rsid w:val="00263AB4"/>
    <w:rsid w:val="002671A4"/>
    <w:rsid w:val="00293CB6"/>
    <w:rsid w:val="00295AE4"/>
    <w:rsid w:val="002A0317"/>
    <w:rsid w:val="002A10AA"/>
    <w:rsid w:val="002A18B2"/>
    <w:rsid w:val="002A4FDB"/>
    <w:rsid w:val="002B26E0"/>
    <w:rsid w:val="002D1B78"/>
    <w:rsid w:val="002D3232"/>
    <w:rsid w:val="002D6A88"/>
    <w:rsid w:val="002E3E5B"/>
    <w:rsid w:val="002E7364"/>
    <w:rsid w:val="002F0D36"/>
    <w:rsid w:val="002F2951"/>
    <w:rsid w:val="003103AD"/>
    <w:rsid w:val="00312AED"/>
    <w:rsid w:val="00316E87"/>
    <w:rsid w:val="00321E88"/>
    <w:rsid w:val="00326CDE"/>
    <w:rsid w:val="003309FC"/>
    <w:rsid w:val="00333532"/>
    <w:rsid w:val="00334177"/>
    <w:rsid w:val="003410F1"/>
    <w:rsid w:val="00344D22"/>
    <w:rsid w:val="00350CAC"/>
    <w:rsid w:val="00352B55"/>
    <w:rsid w:val="00353135"/>
    <w:rsid w:val="00354824"/>
    <w:rsid w:val="00377B9D"/>
    <w:rsid w:val="00380627"/>
    <w:rsid w:val="0038166E"/>
    <w:rsid w:val="00381DAE"/>
    <w:rsid w:val="00390ADA"/>
    <w:rsid w:val="003A2169"/>
    <w:rsid w:val="003B039F"/>
    <w:rsid w:val="003B1828"/>
    <w:rsid w:val="003B5C2D"/>
    <w:rsid w:val="003C30B2"/>
    <w:rsid w:val="003E0FB2"/>
    <w:rsid w:val="003E4021"/>
    <w:rsid w:val="004125A5"/>
    <w:rsid w:val="00413325"/>
    <w:rsid w:val="00414176"/>
    <w:rsid w:val="00435515"/>
    <w:rsid w:val="004443FA"/>
    <w:rsid w:val="004467AC"/>
    <w:rsid w:val="004507D0"/>
    <w:rsid w:val="00453AE2"/>
    <w:rsid w:val="004557B3"/>
    <w:rsid w:val="00455BE6"/>
    <w:rsid w:val="00457E62"/>
    <w:rsid w:val="00460E62"/>
    <w:rsid w:val="00466753"/>
    <w:rsid w:val="00470885"/>
    <w:rsid w:val="00477FE7"/>
    <w:rsid w:val="00487873"/>
    <w:rsid w:val="0049021C"/>
    <w:rsid w:val="004A70E9"/>
    <w:rsid w:val="004C1972"/>
    <w:rsid w:val="004D4B64"/>
    <w:rsid w:val="004E2519"/>
    <w:rsid w:val="004F4258"/>
    <w:rsid w:val="004F729B"/>
    <w:rsid w:val="00504AF3"/>
    <w:rsid w:val="00513A43"/>
    <w:rsid w:val="00513F96"/>
    <w:rsid w:val="00525352"/>
    <w:rsid w:val="00531F3B"/>
    <w:rsid w:val="00535117"/>
    <w:rsid w:val="005422EF"/>
    <w:rsid w:val="0054268B"/>
    <w:rsid w:val="00544F64"/>
    <w:rsid w:val="00550A25"/>
    <w:rsid w:val="00557776"/>
    <w:rsid w:val="00557FD4"/>
    <w:rsid w:val="00575938"/>
    <w:rsid w:val="00582FAD"/>
    <w:rsid w:val="00591DC2"/>
    <w:rsid w:val="00594AF3"/>
    <w:rsid w:val="005978E9"/>
    <w:rsid w:val="005A15D7"/>
    <w:rsid w:val="005A1C09"/>
    <w:rsid w:val="005A7D80"/>
    <w:rsid w:val="005B3D5E"/>
    <w:rsid w:val="005B60CF"/>
    <w:rsid w:val="005D2F9D"/>
    <w:rsid w:val="005D34CE"/>
    <w:rsid w:val="005D45DF"/>
    <w:rsid w:val="005D594D"/>
    <w:rsid w:val="005D789A"/>
    <w:rsid w:val="005E5588"/>
    <w:rsid w:val="005E63A1"/>
    <w:rsid w:val="006077DA"/>
    <w:rsid w:val="00613DA9"/>
    <w:rsid w:val="0062475B"/>
    <w:rsid w:val="00625346"/>
    <w:rsid w:val="00633DF2"/>
    <w:rsid w:val="00635BF9"/>
    <w:rsid w:val="006365B8"/>
    <w:rsid w:val="00636AD8"/>
    <w:rsid w:val="0063730E"/>
    <w:rsid w:val="00637D4D"/>
    <w:rsid w:val="00644EC1"/>
    <w:rsid w:val="00645A65"/>
    <w:rsid w:val="00650118"/>
    <w:rsid w:val="00653D30"/>
    <w:rsid w:val="0067106F"/>
    <w:rsid w:val="00691FB6"/>
    <w:rsid w:val="006941C2"/>
    <w:rsid w:val="006977E5"/>
    <w:rsid w:val="006A40C9"/>
    <w:rsid w:val="006A54F2"/>
    <w:rsid w:val="006B7C4A"/>
    <w:rsid w:val="006C15E4"/>
    <w:rsid w:val="006C21CC"/>
    <w:rsid w:val="006C42E4"/>
    <w:rsid w:val="006C4606"/>
    <w:rsid w:val="006C63F3"/>
    <w:rsid w:val="006D0051"/>
    <w:rsid w:val="006D713C"/>
    <w:rsid w:val="006D77E6"/>
    <w:rsid w:val="006E176E"/>
    <w:rsid w:val="006E46A4"/>
    <w:rsid w:val="006E5A9E"/>
    <w:rsid w:val="00704A93"/>
    <w:rsid w:val="007100CA"/>
    <w:rsid w:val="00725C93"/>
    <w:rsid w:val="00727CCE"/>
    <w:rsid w:val="00735E69"/>
    <w:rsid w:val="0073613E"/>
    <w:rsid w:val="00744920"/>
    <w:rsid w:val="0074556F"/>
    <w:rsid w:val="00753D2F"/>
    <w:rsid w:val="007552CE"/>
    <w:rsid w:val="007556F8"/>
    <w:rsid w:val="00763316"/>
    <w:rsid w:val="00764FC8"/>
    <w:rsid w:val="00771077"/>
    <w:rsid w:val="007720E8"/>
    <w:rsid w:val="007764FB"/>
    <w:rsid w:val="0078749A"/>
    <w:rsid w:val="00796F59"/>
    <w:rsid w:val="007A10A1"/>
    <w:rsid w:val="007A2261"/>
    <w:rsid w:val="007A3B87"/>
    <w:rsid w:val="007A5055"/>
    <w:rsid w:val="007B2402"/>
    <w:rsid w:val="007B7E1C"/>
    <w:rsid w:val="007C3933"/>
    <w:rsid w:val="007D0B55"/>
    <w:rsid w:val="007D334B"/>
    <w:rsid w:val="007D43B0"/>
    <w:rsid w:val="007D5E98"/>
    <w:rsid w:val="007E79BB"/>
    <w:rsid w:val="007F1EDE"/>
    <w:rsid w:val="00830F3C"/>
    <w:rsid w:val="00844924"/>
    <w:rsid w:val="00844A33"/>
    <w:rsid w:val="00844AD6"/>
    <w:rsid w:val="0084777D"/>
    <w:rsid w:val="00857D4A"/>
    <w:rsid w:val="008600F7"/>
    <w:rsid w:val="00870E18"/>
    <w:rsid w:val="00872533"/>
    <w:rsid w:val="00875132"/>
    <w:rsid w:val="008835E3"/>
    <w:rsid w:val="00894289"/>
    <w:rsid w:val="0089781B"/>
    <w:rsid w:val="008A0947"/>
    <w:rsid w:val="008B0E93"/>
    <w:rsid w:val="008B1943"/>
    <w:rsid w:val="008B3A79"/>
    <w:rsid w:val="008B445F"/>
    <w:rsid w:val="008B704C"/>
    <w:rsid w:val="008C0252"/>
    <w:rsid w:val="008C4987"/>
    <w:rsid w:val="008E1D6A"/>
    <w:rsid w:val="008F2E85"/>
    <w:rsid w:val="008F3EC5"/>
    <w:rsid w:val="00900B77"/>
    <w:rsid w:val="00900F5E"/>
    <w:rsid w:val="009051E4"/>
    <w:rsid w:val="00905762"/>
    <w:rsid w:val="00906A68"/>
    <w:rsid w:val="0091001D"/>
    <w:rsid w:val="009160BC"/>
    <w:rsid w:val="00923018"/>
    <w:rsid w:val="00923653"/>
    <w:rsid w:val="00931892"/>
    <w:rsid w:val="00932898"/>
    <w:rsid w:val="00944196"/>
    <w:rsid w:val="00950108"/>
    <w:rsid w:val="00951D4F"/>
    <w:rsid w:val="0095462E"/>
    <w:rsid w:val="0095559E"/>
    <w:rsid w:val="00957A3D"/>
    <w:rsid w:val="0096060B"/>
    <w:rsid w:val="00960EE6"/>
    <w:rsid w:val="00963942"/>
    <w:rsid w:val="00973BCF"/>
    <w:rsid w:val="00976059"/>
    <w:rsid w:val="009773F0"/>
    <w:rsid w:val="009962F8"/>
    <w:rsid w:val="009A071C"/>
    <w:rsid w:val="009A0861"/>
    <w:rsid w:val="009A6088"/>
    <w:rsid w:val="009C46E5"/>
    <w:rsid w:val="009C528C"/>
    <w:rsid w:val="009E51B0"/>
    <w:rsid w:val="00A1100A"/>
    <w:rsid w:val="00A16605"/>
    <w:rsid w:val="00A23258"/>
    <w:rsid w:val="00A27CC6"/>
    <w:rsid w:val="00A33DDB"/>
    <w:rsid w:val="00A34721"/>
    <w:rsid w:val="00A3541F"/>
    <w:rsid w:val="00A47550"/>
    <w:rsid w:val="00A5105D"/>
    <w:rsid w:val="00A53775"/>
    <w:rsid w:val="00A57202"/>
    <w:rsid w:val="00A62A98"/>
    <w:rsid w:val="00A73744"/>
    <w:rsid w:val="00A74CDB"/>
    <w:rsid w:val="00A84798"/>
    <w:rsid w:val="00A95AF2"/>
    <w:rsid w:val="00AA190F"/>
    <w:rsid w:val="00AA3748"/>
    <w:rsid w:val="00AA57E4"/>
    <w:rsid w:val="00AD02CA"/>
    <w:rsid w:val="00AD11FE"/>
    <w:rsid w:val="00AD1B4F"/>
    <w:rsid w:val="00AE253A"/>
    <w:rsid w:val="00AE79C8"/>
    <w:rsid w:val="00AF7149"/>
    <w:rsid w:val="00B15E73"/>
    <w:rsid w:val="00B200D3"/>
    <w:rsid w:val="00B20E4E"/>
    <w:rsid w:val="00B44F29"/>
    <w:rsid w:val="00B4722C"/>
    <w:rsid w:val="00B51133"/>
    <w:rsid w:val="00B51872"/>
    <w:rsid w:val="00B51C63"/>
    <w:rsid w:val="00B5525F"/>
    <w:rsid w:val="00B61635"/>
    <w:rsid w:val="00B6310F"/>
    <w:rsid w:val="00B63301"/>
    <w:rsid w:val="00B7211A"/>
    <w:rsid w:val="00B74D21"/>
    <w:rsid w:val="00B863EC"/>
    <w:rsid w:val="00B91BEC"/>
    <w:rsid w:val="00B928D5"/>
    <w:rsid w:val="00BB48DB"/>
    <w:rsid w:val="00BB4BB2"/>
    <w:rsid w:val="00BB554A"/>
    <w:rsid w:val="00BC581B"/>
    <w:rsid w:val="00BC62E5"/>
    <w:rsid w:val="00BF06EB"/>
    <w:rsid w:val="00BF1B0F"/>
    <w:rsid w:val="00BF5A19"/>
    <w:rsid w:val="00BF659B"/>
    <w:rsid w:val="00C00CA1"/>
    <w:rsid w:val="00C0265D"/>
    <w:rsid w:val="00C07E60"/>
    <w:rsid w:val="00C125A1"/>
    <w:rsid w:val="00C15514"/>
    <w:rsid w:val="00C1645D"/>
    <w:rsid w:val="00C1770F"/>
    <w:rsid w:val="00C264DB"/>
    <w:rsid w:val="00C338D9"/>
    <w:rsid w:val="00C47077"/>
    <w:rsid w:val="00C50000"/>
    <w:rsid w:val="00C53F9A"/>
    <w:rsid w:val="00C5715D"/>
    <w:rsid w:val="00C60712"/>
    <w:rsid w:val="00C629E2"/>
    <w:rsid w:val="00C67E45"/>
    <w:rsid w:val="00C772AA"/>
    <w:rsid w:val="00C829D6"/>
    <w:rsid w:val="00C90BD8"/>
    <w:rsid w:val="00C9228F"/>
    <w:rsid w:val="00CA2515"/>
    <w:rsid w:val="00CA2697"/>
    <w:rsid w:val="00CA34A0"/>
    <w:rsid w:val="00CA3CC7"/>
    <w:rsid w:val="00CA7C20"/>
    <w:rsid w:val="00CC7552"/>
    <w:rsid w:val="00CC7FF2"/>
    <w:rsid w:val="00CD0412"/>
    <w:rsid w:val="00CD07EC"/>
    <w:rsid w:val="00CD3835"/>
    <w:rsid w:val="00CD7447"/>
    <w:rsid w:val="00CE5643"/>
    <w:rsid w:val="00CF070D"/>
    <w:rsid w:val="00CF5AE0"/>
    <w:rsid w:val="00D05D50"/>
    <w:rsid w:val="00D079B6"/>
    <w:rsid w:val="00D105E3"/>
    <w:rsid w:val="00D134B4"/>
    <w:rsid w:val="00D15DBD"/>
    <w:rsid w:val="00D16DA7"/>
    <w:rsid w:val="00D21DEE"/>
    <w:rsid w:val="00D335D8"/>
    <w:rsid w:val="00D53E16"/>
    <w:rsid w:val="00D71672"/>
    <w:rsid w:val="00D8147C"/>
    <w:rsid w:val="00D844E0"/>
    <w:rsid w:val="00D84F79"/>
    <w:rsid w:val="00D857A3"/>
    <w:rsid w:val="00D91D46"/>
    <w:rsid w:val="00D97508"/>
    <w:rsid w:val="00DA0B02"/>
    <w:rsid w:val="00DA6CF1"/>
    <w:rsid w:val="00DC149D"/>
    <w:rsid w:val="00DC5B8F"/>
    <w:rsid w:val="00DC7565"/>
    <w:rsid w:val="00DD02BB"/>
    <w:rsid w:val="00DD38CD"/>
    <w:rsid w:val="00DE1DCC"/>
    <w:rsid w:val="00DE30D2"/>
    <w:rsid w:val="00DE61A8"/>
    <w:rsid w:val="00DE77D2"/>
    <w:rsid w:val="00DF1869"/>
    <w:rsid w:val="00DF6A7C"/>
    <w:rsid w:val="00DF6D37"/>
    <w:rsid w:val="00DF6E4F"/>
    <w:rsid w:val="00E03BA3"/>
    <w:rsid w:val="00E117F9"/>
    <w:rsid w:val="00E12A42"/>
    <w:rsid w:val="00E175C6"/>
    <w:rsid w:val="00E207EA"/>
    <w:rsid w:val="00E20B77"/>
    <w:rsid w:val="00E431EA"/>
    <w:rsid w:val="00E634CE"/>
    <w:rsid w:val="00E64FA6"/>
    <w:rsid w:val="00E72174"/>
    <w:rsid w:val="00E75D8E"/>
    <w:rsid w:val="00E85766"/>
    <w:rsid w:val="00E85838"/>
    <w:rsid w:val="00E869BB"/>
    <w:rsid w:val="00E95CAE"/>
    <w:rsid w:val="00E97BFC"/>
    <w:rsid w:val="00EB6B11"/>
    <w:rsid w:val="00EC0336"/>
    <w:rsid w:val="00EE6703"/>
    <w:rsid w:val="00F054E1"/>
    <w:rsid w:val="00F101FD"/>
    <w:rsid w:val="00F1224D"/>
    <w:rsid w:val="00F25562"/>
    <w:rsid w:val="00F30F14"/>
    <w:rsid w:val="00F318E5"/>
    <w:rsid w:val="00F33094"/>
    <w:rsid w:val="00F417EA"/>
    <w:rsid w:val="00F454EB"/>
    <w:rsid w:val="00F60EBA"/>
    <w:rsid w:val="00F633B1"/>
    <w:rsid w:val="00F63FBF"/>
    <w:rsid w:val="00F65903"/>
    <w:rsid w:val="00F76F53"/>
    <w:rsid w:val="00F809A4"/>
    <w:rsid w:val="00F93915"/>
    <w:rsid w:val="00F94F83"/>
    <w:rsid w:val="00F95067"/>
    <w:rsid w:val="00F953B8"/>
    <w:rsid w:val="00FA75EC"/>
    <w:rsid w:val="00FB18D9"/>
    <w:rsid w:val="00FB235E"/>
    <w:rsid w:val="00FB366A"/>
    <w:rsid w:val="00FB39A7"/>
    <w:rsid w:val="00FB777A"/>
    <w:rsid w:val="00FD1C33"/>
    <w:rsid w:val="00FD22AA"/>
    <w:rsid w:val="00FE4450"/>
    <w:rsid w:val="00FE66C2"/>
    <w:rsid w:val="00FE7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827453"/>
  <w15:docId w15:val="{E46A3DA0-BB7D-48B7-AA3A-9DABF98DD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739"/>
    <w:rPr>
      <w:sz w:val="24"/>
      <w:szCs w:val="24"/>
    </w:rPr>
  </w:style>
  <w:style w:type="paragraph" w:styleId="Heading1">
    <w:name w:val="heading 1"/>
    <w:basedOn w:val="Normal"/>
    <w:next w:val="Normal"/>
    <w:qFormat/>
    <w:rsid w:val="0004173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0"/>
      <w:outlineLvl w:val="0"/>
    </w:pPr>
    <w:rPr>
      <w:rFonts w:ascii="Arial" w:hAnsi="Arial"/>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1739"/>
    <w:pPr>
      <w:tabs>
        <w:tab w:val="left" w:pos="1080"/>
      </w:tabs>
    </w:pPr>
    <w:rPr>
      <w:rFonts w:ascii="Arial" w:hAnsi="Arial" w:cs="Arial"/>
      <w:sz w:val="20"/>
    </w:rPr>
  </w:style>
  <w:style w:type="paragraph" w:styleId="BodyText2">
    <w:name w:val="Body Text 2"/>
    <w:basedOn w:val="Normal"/>
    <w:semiHidden/>
    <w:rsid w:val="00041739"/>
    <w:pPr>
      <w:tabs>
        <w:tab w:val="left" w:pos="1080"/>
      </w:tabs>
      <w:ind w:right="180"/>
    </w:pPr>
    <w:rPr>
      <w:rFonts w:ascii="Arial" w:hAnsi="Arial" w:cs="Arial"/>
      <w:sz w:val="20"/>
    </w:rPr>
  </w:style>
  <w:style w:type="paragraph" w:styleId="BodyText3">
    <w:name w:val="Body Text 3"/>
    <w:basedOn w:val="Normal"/>
    <w:semiHidden/>
    <w:rsid w:val="00041739"/>
    <w:pPr>
      <w:tabs>
        <w:tab w:val="left" w:pos="1080"/>
      </w:tabs>
      <w:ind w:right="-360"/>
    </w:pPr>
    <w:rPr>
      <w:rFonts w:ascii="Arial" w:hAnsi="Arial" w:cs="Arial"/>
      <w:sz w:val="20"/>
    </w:rPr>
  </w:style>
  <w:style w:type="paragraph" w:styleId="Title">
    <w:name w:val="Title"/>
    <w:basedOn w:val="Normal"/>
    <w:qFormat/>
    <w:rsid w:val="00041739"/>
    <w:pPr>
      <w:jc w:val="center"/>
    </w:pPr>
    <w:rPr>
      <w:rFonts w:ascii="Arial" w:hAnsi="Arial" w:cs="Arial"/>
      <w:b/>
      <w:bCs/>
      <w:sz w:val="20"/>
    </w:rPr>
  </w:style>
  <w:style w:type="paragraph" w:styleId="DocumentMap">
    <w:name w:val="Document Map"/>
    <w:basedOn w:val="Normal"/>
    <w:link w:val="DocumentMapChar"/>
    <w:uiPriority w:val="99"/>
    <w:semiHidden/>
    <w:unhideWhenUsed/>
    <w:rsid w:val="00E12A42"/>
    <w:rPr>
      <w:rFonts w:ascii="Tahoma" w:hAnsi="Tahoma" w:cs="Tahoma"/>
      <w:sz w:val="16"/>
      <w:szCs w:val="16"/>
    </w:rPr>
  </w:style>
  <w:style w:type="character" w:customStyle="1" w:styleId="DocumentMapChar">
    <w:name w:val="Document Map Char"/>
    <w:basedOn w:val="DefaultParagraphFont"/>
    <w:link w:val="DocumentMap"/>
    <w:uiPriority w:val="99"/>
    <w:semiHidden/>
    <w:rsid w:val="00E12A42"/>
    <w:rPr>
      <w:rFonts w:ascii="Tahoma" w:hAnsi="Tahoma" w:cs="Tahoma"/>
      <w:sz w:val="16"/>
      <w:szCs w:val="16"/>
    </w:rPr>
  </w:style>
  <w:style w:type="character" w:styleId="CommentReference">
    <w:name w:val="annotation reference"/>
    <w:basedOn w:val="DefaultParagraphFont"/>
    <w:uiPriority w:val="99"/>
    <w:semiHidden/>
    <w:unhideWhenUsed/>
    <w:rsid w:val="00435515"/>
    <w:rPr>
      <w:sz w:val="16"/>
      <w:szCs w:val="16"/>
    </w:rPr>
  </w:style>
  <w:style w:type="paragraph" w:styleId="CommentText">
    <w:name w:val="annotation text"/>
    <w:basedOn w:val="Normal"/>
    <w:link w:val="CommentTextChar"/>
    <w:uiPriority w:val="99"/>
    <w:semiHidden/>
    <w:unhideWhenUsed/>
    <w:rsid w:val="00435515"/>
    <w:rPr>
      <w:sz w:val="20"/>
      <w:szCs w:val="20"/>
    </w:rPr>
  </w:style>
  <w:style w:type="character" w:customStyle="1" w:styleId="CommentTextChar">
    <w:name w:val="Comment Text Char"/>
    <w:basedOn w:val="DefaultParagraphFont"/>
    <w:link w:val="CommentText"/>
    <w:uiPriority w:val="99"/>
    <w:semiHidden/>
    <w:rsid w:val="00435515"/>
  </w:style>
  <w:style w:type="paragraph" w:styleId="CommentSubject">
    <w:name w:val="annotation subject"/>
    <w:basedOn w:val="CommentText"/>
    <w:next w:val="CommentText"/>
    <w:link w:val="CommentSubjectChar"/>
    <w:uiPriority w:val="99"/>
    <w:semiHidden/>
    <w:unhideWhenUsed/>
    <w:rsid w:val="00435515"/>
    <w:rPr>
      <w:b/>
      <w:bCs/>
    </w:rPr>
  </w:style>
  <w:style w:type="character" w:customStyle="1" w:styleId="CommentSubjectChar">
    <w:name w:val="Comment Subject Char"/>
    <w:basedOn w:val="CommentTextChar"/>
    <w:link w:val="CommentSubject"/>
    <w:uiPriority w:val="99"/>
    <w:semiHidden/>
    <w:rsid w:val="00435515"/>
    <w:rPr>
      <w:b/>
      <w:bCs/>
    </w:rPr>
  </w:style>
  <w:style w:type="paragraph" w:styleId="BalloonText">
    <w:name w:val="Balloon Text"/>
    <w:basedOn w:val="Normal"/>
    <w:link w:val="BalloonTextChar"/>
    <w:uiPriority w:val="99"/>
    <w:semiHidden/>
    <w:unhideWhenUsed/>
    <w:rsid w:val="00435515"/>
    <w:rPr>
      <w:rFonts w:ascii="Tahoma" w:hAnsi="Tahoma" w:cs="Tahoma"/>
      <w:sz w:val="16"/>
      <w:szCs w:val="16"/>
    </w:rPr>
  </w:style>
  <w:style w:type="character" w:customStyle="1" w:styleId="BalloonTextChar">
    <w:name w:val="Balloon Text Char"/>
    <w:basedOn w:val="DefaultParagraphFont"/>
    <w:link w:val="BalloonText"/>
    <w:uiPriority w:val="99"/>
    <w:semiHidden/>
    <w:rsid w:val="00435515"/>
    <w:rPr>
      <w:rFonts w:ascii="Tahoma" w:hAnsi="Tahoma" w:cs="Tahoma"/>
      <w:sz w:val="16"/>
      <w:szCs w:val="16"/>
    </w:rPr>
  </w:style>
  <w:style w:type="character" w:styleId="Hyperlink">
    <w:name w:val="Hyperlink"/>
    <w:basedOn w:val="DefaultParagraphFont"/>
    <w:uiPriority w:val="99"/>
    <w:unhideWhenUsed/>
    <w:rsid w:val="00771077"/>
    <w:rPr>
      <w:color w:val="0000FF" w:themeColor="hyperlink"/>
      <w:u w:val="single"/>
    </w:rPr>
  </w:style>
  <w:style w:type="paragraph" w:styleId="Header">
    <w:name w:val="header"/>
    <w:basedOn w:val="Normal"/>
    <w:link w:val="HeaderChar"/>
    <w:uiPriority w:val="99"/>
    <w:unhideWhenUsed/>
    <w:rsid w:val="00C629E2"/>
    <w:pPr>
      <w:tabs>
        <w:tab w:val="center" w:pos="4680"/>
        <w:tab w:val="right" w:pos="9360"/>
      </w:tabs>
    </w:pPr>
  </w:style>
  <w:style w:type="character" w:customStyle="1" w:styleId="HeaderChar">
    <w:name w:val="Header Char"/>
    <w:basedOn w:val="DefaultParagraphFont"/>
    <w:link w:val="Header"/>
    <w:uiPriority w:val="99"/>
    <w:rsid w:val="00C629E2"/>
    <w:rPr>
      <w:sz w:val="24"/>
      <w:szCs w:val="24"/>
    </w:rPr>
  </w:style>
  <w:style w:type="paragraph" w:styleId="Footer">
    <w:name w:val="footer"/>
    <w:basedOn w:val="Normal"/>
    <w:link w:val="FooterChar"/>
    <w:uiPriority w:val="99"/>
    <w:unhideWhenUsed/>
    <w:rsid w:val="00C629E2"/>
    <w:pPr>
      <w:tabs>
        <w:tab w:val="center" w:pos="4680"/>
        <w:tab w:val="right" w:pos="9360"/>
      </w:tabs>
    </w:pPr>
  </w:style>
  <w:style w:type="character" w:customStyle="1" w:styleId="FooterChar">
    <w:name w:val="Footer Char"/>
    <w:basedOn w:val="DefaultParagraphFont"/>
    <w:link w:val="Footer"/>
    <w:uiPriority w:val="99"/>
    <w:rsid w:val="00C629E2"/>
    <w:rPr>
      <w:sz w:val="24"/>
      <w:szCs w:val="24"/>
    </w:rPr>
  </w:style>
  <w:style w:type="paragraph" w:styleId="ListParagraph">
    <w:name w:val="List Paragraph"/>
    <w:basedOn w:val="Normal"/>
    <w:uiPriority w:val="34"/>
    <w:qFormat/>
    <w:rsid w:val="00412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317894">
      <w:bodyDiv w:val="1"/>
      <w:marLeft w:val="0"/>
      <w:marRight w:val="0"/>
      <w:marTop w:val="0"/>
      <w:marBottom w:val="0"/>
      <w:divBdr>
        <w:top w:val="none" w:sz="0" w:space="0" w:color="auto"/>
        <w:left w:val="none" w:sz="0" w:space="0" w:color="auto"/>
        <w:bottom w:val="none" w:sz="0" w:space="0" w:color="auto"/>
        <w:right w:val="none" w:sz="0" w:space="0" w:color="auto"/>
      </w:divBdr>
      <w:divsChild>
        <w:div w:id="965239832">
          <w:marLeft w:val="0"/>
          <w:marRight w:val="0"/>
          <w:marTop w:val="0"/>
          <w:marBottom w:val="0"/>
          <w:divBdr>
            <w:top w:val="none" w:sz="0" w:space="0" w:color="auto"/>
            <w:left w:val="none" w:sz="0" w:space="0" w:color="auto"/>
            <w:bottom w:val="none" w:sz="0" w:space="0" w:color="auto"/>
            <w:right w:val="none" w:sz="0" w:space="0" w:color="auto"/>
          </w:divBdr>
          <w:divsChild>
            <w:div w:id="750811616">
              <w:marLeft w:val="0"/>
              <w:marRight w:val="0"/>
              <w:marTop w:val="0"/>
              <w:marBottom w:val="0"/>
              <w:divBdr>
                <w:top w:val="none" w:sz="0" w:space="0" w:color="auto"/>
                <w:left w:val="none" w:sz="0" w:space="0" w:color="auto"/>
                <w:bottom w:val="none" w:sz="0" w:space="0" w:color="auto"/>
                <w:right w:val="none" w:sz="0" w:space="0" w:color="auto"/>
              </w:divBdr>
              <w:divsChild>
                <w:div w:id="1488134074">
                  <w:marLeft w:val="0"/>
                  <w:marRight w:val="0"/>
                  <w:marTop w:val="0"/>
                  <w:marBottom w:val="0"/>
                  <w:divBdr>
                    <w:top w:val="none" w:sz="0" w:space="0" w:color="auto"/>
                    <w:left w:val="none" w:sz="0" w:space="0" w:color="auto"/>
                    <w:bottom w:val="none" w:sz="0" w:space="0" w:color="auto"/>
                    <w:right w:val="none" w:sz="0" w:space="0" w:color="auto"/>
                  </w:divBdr>
                  <w:divsChild>
                    <w:div w:id="1844976000">
                      <w:marLeft w:val="0"/>
                      <w:marRight w:val="0"/>
                      <w:marTop w:val="0"/>
                      <w:marBottom w:val="0"/>
                      <w:divBdr>
                        <w:top w:val="none" w:sz="0" w:space="0" w:color="auto"/>
                        <w:left w:val="none" w:sz="0" w:space="0" w:color="auto"/>
                        <w:bottom w:val="none" w:sz="0" w:space="0" w:color="auto"/>
                        <w:right w:val="none" w:sz="0" w:space="0" w:color="auto"/>
                      </w:divBdr>
                      <w:divsChild>
                        <w:div w:id="1117021527">
                          <w:marLeft w:val="0"/>
                          <w:marRight w:val="0"/>
                          <w:marTop w:val="0"/>
                          <w:marBottom w:val="0"/>
                          <w:divBdr>
                            <w:top w:val="none" w:sz="0" w:space="0" w:color="auto"/>
                            <w:left w:val="none" w:sz="0" w:space="0" w:color="auto"/>
                            <w:bottom w:val="none" w:sz="0" w:space="0" w:color="auto"/>
                            <w:right w:val="none" w:sz="0" w:space="0" w:color="auto"/>
                          </w:divBdr>
                          <w:divsChild>
                            <w:div w:id="729767587">
                              <w:marLeft w:val="-15"/>
                              <w:marRight w:val="0"/>
                              <w:marTop w:val="0"/>
                              <w:marBottom w:val="0"/>
                              <w:divBdr>
                                <w:top w:val="none" w:sz="0" w:space="0" w:color="auto"/>
                                <w:left w:val="none" w:sz="0" w:space="0" w:color="auto"/>
                                <w:bottom w:val="none" w:sz="0" w:space="0" w:color="auto"/>
                                <w:right w:val="single" w:sz="6" w:space="0" w:color="D9D9D9"/>
                              </w:divBdr>
                              <w:divsChild>
                                <w:div w:id="997222929">
                                  <w:marLeft w:val="0"/>
                                  <w:marRight w:val="0"/>
                                  <w:marTop w:val="0"/>
                                  <w:marBottom w:val="0"/>
                                  <w:divBdr>
                                    <w:top w:val="none" w:sz="0" w:space="0" w:color="auto"/>
                                    <w:left w:val="none" w:sz="0" w:space="0" w:color="auto"/>
                                    <w:bottom w:val="none" w:sz="0" w:space="0" w:color="auto"/>
                                    <w:right w:val="none" w:sz="0" w:space="0" w:color="auto"/>
                                  </w:divBdr>
                                  <w:divsChild>
                                    <w:div w:id="916087423">
                                      <w:marLeft w:val="0"/>
                                      <w:marRight w:val="0"/>
                                      <w:marTop w:val="0"/>
                                      <w:marBottom w:val="0"/>
                                      <w:divBdr>
                                        <w:top w:val="none" w:sz="0" w:space="0" w:color="auto"/>
                                        <w:left w:val="none" w:sz="0" w:space="0" w:color="auto"/>
                                        <w:bottom w:val="none" w:sz="0" w:space="0" w:color="auto"/>
                                        <w:right w:val="none" w:sz="0" w:space="0" w:color="auto"/>
                                      </w:divBdr>
                                      <w:divsChild>
                                        <w:div w:id="1267925193">
                                          <w:marLeft w:val="0"/>
                                          <w:marRight w:val="0"/>
                                          <w:marTop w:val="0"/>
                                          <w:marBottom w:val="0"/>
                                          <w:divBdr>
                                            <w:top w:val="none" w:sz="0" w:space="0" w:color="auto"/>
                                            <w:left w:val="none" w:sz="0" w:space="0" w:color="auto"/>
                                            <w:bottom w:val="none" w:sz="0" w:space="0" w:color="auto"/>
                                            <w:right w:val="none" w:sz="0" w:space="0" w:color="auto"/>
                                          </w:divBdr>
                                          <w:divsChild>
                                            <w:div w:id="1211383064">
                                              <w:marLeft w:val="0"/>
                                              <w:marRight w:val="0"/>
                                              <w:marTop w:val="0"/>
                                              <w:marBottom w:val="0"/>
                                              <w:divBdr>
                                                <w:top w:val="none" w:sz="0" w:space="0" w:color="auto"/>
                                                <w:left w:val="none" w:sz="0" w:space="0" w:color="auto"/>
                                                <w:bottom w:val="none" w:sz="0" w:space="0" w:color="auto"/>
                                                <w:right w:val="none" w:sz="0" w:space="0" w:color="auto"/>
                                              </w:divBdr>
                                              <w:divsChild>
                                                <w:div w:id="1926693006">
                                                  <w:marLeft w:val="0"/>
                                                  <w:marRight w:val="0"/>
                                                  <w:marTop w:val="0"/>
                                                  <w:marBottom w:val="0"/>
                                                  <w:divBdr>
                                                    <w:top w:val="none" w:sz="0" w:space="0" w:color="auto"/>
                                                    <w:left w:val="none" w:sz="0" w:space="0" w:color="auto"/>
                                                    <w:bottom w:val="none" w:sz="0" w:space="0" w:color="auto"/>
                                                    <w:right w:val="none" w:sz="0" w:space="0" w:color="auto"/>
                                                  </w:divBdr>
                                                  <w:divsChild>
                                                    <w:div w:id="1431579847">
                                                      <w:marLeft w:val="0"/>
                                                      <w:marRight w:val="0"/>
                                                      <w:marTop w:val="0"/>
                                                      <w:marBottom w:val="0"/>
                                                      <w:divBdr>
                                                        <w:top w:val="none" w:sz="0" w:space="0" w:color="auto"/>
                                                        <w:left w:val="none" w:sz="0" w:space="0" w:color="auto"/>
                                                        <w:bottom w:val="none" w:sz="0" w:space="0" w:color="auto"/>
                                                        <w:right w:val="none" w:sz="0" w:space="0" w:color="auto"/>
                                                      </w:divBdr>
                                                      <w:divsChild>
                                                        <w:div w:id="270431683">
                                                          <w:marLeft w:val="0"/>
                                                          <w:marRight w:val="0"/>
                                                          <w:marTop w:val="0"/>
                                                          <w:marBottom w:val="0"/>
                                                          <w:divBdr>
                                                            <w:top w:val="none" w:sz="0" w:space="0" w:color="auto"/>
                                                            <w:left w:val="none" w:sz="0" w:space="0" w:color="auto"/>
                                                            <w:bottom w:val="none" w:sz="0" w:space="0" w:color="auto"/>
                                                            <w:right w:val="none" w:sz="0" w:space="0" w:color="auto"/>
                                                          </w:divBdr>
                                                          <w:divsChild>
                                                            <w:div w:id="1728871013">
                                                              <w:marLeft w:val="75"/>
                                                              <w:marRight w:val="75"/>
                                                              <w:marTop w:val="75"/>
                                                              <w:marBottom w:val="75"/>
                                                              <w:divBdr>
                                                                <w:top w:val="none" w:sz="0" w:space="0" w:color="auto"/>
                                                                <w:left w:val="none" w:sz="0" w:space="0" w:color="auto"/>
                                                                <w:bottom w:val="none" w:sz="0" w:space="0" w:color="auto"/>
                                                                <w:right w:val="none" w:sz="0" w:space="0" w:color="auto"/>
                                                              </w:divBdr>
                                                              <w:divsChild>
                                                                <w:div w:id="793914467">
                                                                  <w:marLeft w:val="0"/>
                                                                  <w:marRight w:val="0"/>
                                                                  <w:marTop w:val="0"/>
                                                                  <w:marBottom w:val="0"/>
                                                                  <w:divBdr>
                                                                    <w:top w:val="none" w:sz="0" w:space="0" w:color="auto"/>
                                                                    <w:left w:val="none" w:sz="0" w:space="0" w:color="auto"/>
                                                                    <w:bottom w:val="none" w:sz="0" w:space="0" w:color="auto"/>
                                                                    <w:right w:val="none" w:sz="0" w:space="0" w:color="auto"/>
                                                                  </w:divBdr>
                                                                  <w:divsChild>
                                                                    <w:div w:id="427624593">
                                                                      <w:marLeft w:val="0"/>
                                                                      <w:marRight w:val="0"/>
                                                                      <w:marTop w:val="0"/>
                                                                      <w:marBottom w:val="0"/>
                                                                      <w:divBdr>
                                                                        <w:top w:val="none" w:sz="0" w:space="0" w:color="auto"/>
                                                                        <w:left w:val="none" w:sz="0" w:space="0" w:color="auto"/>
                                                                        <w:bottom w:val="none" w:sz="0" w:space="0" w:color="auto"/>
                                                                        <w:right w:val="none" w:sz="0" w:space="0" w:color="auto"/>
                                                                      </w:divBdr>
                                                                      <w:divsChild>
                                                                        <w:div w:id="1976598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i.el-monte.ca.us/499/Current-Pro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NOTICE OF PUBLIC HEARING</vt:lpstr>
    </vt:vector>
  </TitlesOfParts>
  <Company>CITY OF EL MONTE</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HEARING</dc:title>
  <dc:creator>Phil Martin &amp; Associates</dc:creator>
  <cp:lastModifiedBy>Phil Martin</cp:lastModifiedBy>
  <cp:revision>2</cp:revision>
  <cp:lastPrinted>2021-10-06T17:50:00Z</cp:lastPrinted>
  <dcterms:created xsi:type="dcterms:W3CDTF">2021-10-06T17:51:00Z</dcterms:created>
  <dcterms:modified xsi:type="dcterms:W3CDTF">2021-10-06T17:51:00Z</dcterms:modified>
</cp:coreProperties>
</file>