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285CE5">
      <w:pPr>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285CE5">
      <w:pPr>
        <w:ind w:firstLine="720"/>
        <w:rPr>
          <w:rFonts w:ascii="Arial" w:hAnsi="Arial" w:cs="Arial"/>
        </w:rPr>
      </w:pPr>
      <w:r w:rsidRPr="0071648C">
        <w:rPr>
          <w:rFonts w:ascii="Arial" w:hAnsi="Arial" w:cs="Arial"/>
        </w:rPr>
        <w:t>State Clearinghouse</w:t>
      </w:r>
    </w:p>
    <w:p w14:paraId="4B7DF856" w14:textId="77777777" w:rsidR="00285CE5" w:rsidRPr="0071648C" w:rsidRDefault="00285CE5" w:rsidP="00285CE5">
      <w:pPr>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285CE5">
      <w:pPr>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285CE5">
      <w:pPr>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285CE5">
      <w:pPr>
        <w:ind w:firstLine="720"/>
        <w:rPr>
          <w:rFonts w:ascii="Arial" w:hAnsi="Arial" w:cs="Arial"/>
        </w:rPr>
      </w:pPr>
      <w:r>
        <w:rPr>
          <w:rFonts w:ascii="Arial" w:hAnsi="Arial" w:cs="Arial"/>
        </w:rPr>
        <w:t>Permitting Division</w:t>
      </w:r>
    </w:p>
    <w:p w14:paraId="5D129C2F" w14:textId="21FC2AC3" w:rsidR="00285CE5" w:rsidRPr="003A51B5" w:rsidRDefault="00DF7AA2" w:rsidP="00285CE5">
      <w:pPr>
        <w:ind w:firstLine="720"/>
        <w:rPr>
          <w:rFonts w:ascii="Arial" w:hAnsi="Arial" w:cs="Arial"/>
        </w:rPr>
      </w:pPr>
      <w:r>
        <w:rPr>
          <w:rFonts w:ascii="Arial" w:hAnsi="Arial" w:cs="Arial"/>
        </w:rPr>
        <w:t>8800 Cal Center Drive</w:t>
      </w:r>
    </w:p>
    <w:p w14:paraId="6C3BE20F" w14:textId="6D6600DC" w:rsidR="00285CE5" w:rsidRDefault="00DF7AA2" w:rsidP="00285CE5">
      <w:pPr>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180C8A">
      <w:pPr>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4E02C02C" w:rsidR="00285CE5" w:rsidRPr="00876FFA" w:rsidRDefault="00285CE5" w:rsidP="00F24CF5">
      <w:pPr>
        <w:spacing w:before="240" w:line="360" w:lineRule="auto"/>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w:t>
      </w:r>
      <w:r w:rsidR="002C4CD7">
        <w:rPr>
          <w:rFonts w:ascii="Arial" w:hAnsi="Arial" w:cs="Arial"/>
        </w:rPr>
        <w:t>BY DETONATION,</w:t>
      </w:r>
      <w:r w:rsidR="0038279E">
        <w:rPr>
          <w:rFonts w:ascii="Arial" w:hAnsi="Arial" w:cs="Arial"/>
        </w:rPr>
        <w:t xml:space="preserve"> MARINE CROPS INSTALLATIONS WEST-MARINE CORPS BASE CAMP PENDLETON</w:t>
      </w:r>
      <w:r w:rsidR="002C4CD7">
        <w:rPr>
          <w:rFonts w:ascii="Arial" w:hAnsi="Arial" w:cs="Arial"/>
        </w:rPr>
        <w:t xml:space="preserve"> (</w:t>
      </w:r>
      <w:r w:rsidR="0038279E">
        <w:rPr>
          <w:rFonts w:ascii="Arial" w:hAnsi="Arial" w:cs="Arial"/>
        </w:rPr>
        <w:t>MCIWEST-MCB CAMP PENDLETON</w:t>
      </w:r>
      <w:r w:rsidR="002C4CD7">
        <w:rPr>
          <w:rFonts w:ascii="Arial" w:hAnsi="Arial" w:cs="Arial"/>
        </w:rPr>
        <w:t>)</w:t>
      </w:r>
      <w:r w:rsidR="001E63D0">
        <w:rPr>
          <w:rFonts w:ascii="Arial" w:hAnsi="Arial" w:cs="Arial"/>
        </w:rPr>
        <w:t xml:space="preserve">, </w:t>
      </w:r>
      <w:r w:rsidR="0093015C">
        <w:rPr>
          <w:rFonts w:ascii="Arial" w:hAnsi="Arial" w:cs="Arial"/>
        </w:rPr>
        <w:t>CAMP PENDLETON</w:t>
      </w:r>
      <w:r w:rsidR="00C7477F" w:rsidRPr="00A05581">
        <w:rPr>
          <w:rFonts w:ascii="Arial" w:hAnsi="Arial" w:cs="Arial"/>
        </w:rPr>
        <w:t xml:space="preserve">, </w:t>
      </w:r>
      <w:r w:rsidR="00C7477F">
        <w:rPr>
          <w:rFonts w:ascii="Arial" w:hAnsi="Arial" w:cs="Arial"/>
        </w:rPr>
        <w:t>CA</w:t>
      </w:r>
    </w:p>
    <w:p w14:paraId="0A509679" w14:textId="7B0764FF" w:rsidR="00285CE5" w:rsidRDefault="00285CE5" w:rsidP="00F24CF5">
      <w:pPr>
        <w:spacing w:before="120" w:line="360" w:lineRule="auto"/>
        <w:rPr>
          <w:rFonts w:ascii="Arial" w:hAnsi="Arial" w:cs="Arial"/>
        </w:rPr>
      </w:pPr>
      <w:r w:rsidRPr="00876FFA">
        <w:rPr>
          <w:rFonts w:ascii="Arial" w:hAnsi="Arial" w:cs="Arial"/>
          <w:b/>
          <w:bCs/>
          <w:u w:val="single"/>
        </w:rPr>
        <w:t>Project Location</w:t>
      </w:r>
      <w:r w:rsidRPr="00876FFA">
        <w:rPr>
          <w:rFonts w:ascii="Arial" w:hAnsi="Arial" w:cs="Arial"/>
        </w:rPr>
        <w:t>:</w:t>
      </w:r>
      <w:r w:rsidR="00A05581">
        <w:rPr>
          <w:rFonts w:ascii="Arial" w:hAnsi="Arial" w:cs="Arial"/>
        </w:rPr>
        <w:t xml:space="preserve"> </w:t>
      </w:r>
      <w:r w:rsidR="0093015C">
        <w:rPr>
          <w:rFonts w:ascii="Arial" w:hAnsi="Arial" w:cs="Arial"/>
        </w:rPr>
        <w:t>Box 555008, Camp Pendleton, CA 92055</w:t>
      </w:r>
    </w:p>
    <w:p w14:paraId="3A7BA4EF" w14:textId="6B1C7A56" w:rsidR="0081206D" w:rsidRPr="00A05581" w:rsidRDefault="0081206D" w:rsidP="00F24CF5">
      <w:pPr>
        <w:spacing w:before="120" w:line="360" w:lineRule="auto"/>
        <w:rPr>
          <w:rFonts w:ascii="Arial" w:hAnsi="Arial" w:cs="Arial"/>
        </w:rPr>
      </w:pPr>
      <w:r w:rsidRPr="0081206D">
        <w:rPr>
          <w:rFonts w:ascii="Arial" w:hAnsi="Arial" w:cs="Arial"/>
          <w:b/>
          <w:bCs/>
          <w:u w:val="single"/>
        </w:rPr>
        <w:t>County:</w:t>
      </w:r>
      <w:r w:rsidRPr="001200B8">
        <w:rPr>
          <w:rFonts w:ascii="Arial" w:hAnsi="Arial" w:cs="Arial"/>
          <w:b/>
          <w:bCs/>
        </w:rPr>
        <w:t xml:space="preserve"> </w:t>
      </w:r>
      <w:r w:rsidR="0093015C">
        <w:rPr>
          <w:rFonts w:ascii="Arial" w:hAnsi="Arial" w:cs="Arial"/>
        </w:rPr>
        <w:t>San Diego</w:t>
      </w:r>
      <w:r w:rsidR="00A05581" w:rsidRPr="001200B8">
        <w:rPr>
          <w:rFonts w:ascii="Arial" w:hAnsi="Arial" w:cs="Arial"/>
        </w:rPr>
        <w:t xml:space="preserve"> County</w:t>
      </w:r>
    </w:p>
    <w:p w14:paraId="36D6CEEA" w14:textId="58F2E043" w:rsidR="00285CE5" w:rsidRPr="00876FFA" w:rsidRDefault="00285CE5" w:rsidP="00F24CF5">
      <w:pPr>
        <w:spacing w:before="120" w:line="360" w:lineRule="auto"/>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38279E">
        <w:rPr>
          <w:rFonts w:ascii="Arial" w:hAnsi="Arial" w:cs="Arial"/>
        </w:rPr>
        <w:t>Jacob Joab</w:t>
      </w:r>
    </w:p>
    <w:p w14:paraId="0325FA8B" w14:textId="2A126C52" w:rsidR="00285CE5" w:rsidRPr="00876FFA" w:rsidRDefault="00285CE5" w:rsidP="00F24CF5">
      <w:pPr>
        <w:spacing w:before="120" w:line="360" w:lineRule="auto"/>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DF6BA9">
            <w:rPr>
              <w:rFonts w:ascii="Arial" w:hAnsi="Arial"/>
            </w:rPr>
            <w:t>Emergency Permit</w:t>
          </w:r>
        </w:sdtContent>
      </w:sdt>
    </w:p>
    <w:p w14:paraId="0C659197" w14:textId="2279565D" w:rsidR="00B157F8" w:rsidRPr="00876FFA" w:rsidRDefault="00285CE5" w:rsidP="00F24CF5">
      <w:pPr>
        <w:spacing w:before="120" w:line="360" w:lineRule="auto"/>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DF6BA9">
            <w:rPr>
              <w:rFonts w:ascii="Arial" w:hAnsi="Arial"/>
            </w:rPr>
            <w:t>California Health and Safety Code, Chapter 6.5</w:t>
          </w:r>
        </w:sdtContent>
      </w:sdt>
    </w:p>
    <w:p w14:paraId="23CD2DDB" w14:textId="4AF52531" w:rsidR="002D3F81" w:rsidRDefault="00180C8A" w:rsidP="00F24CF5">
      <w:pPr>
        <w:spacing w:before="120" w:line="360" w:lineRule="auto"/>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38279E">
        <w:rPr>
          <w:rFonts w:ascii="Arial" w:hAnsi="Arial" w:cs="Arial"/>
        </w:rPr>
        <w:t>MCIWEST-MCB Camp Pendleton</w:t>
      </w:r>
      <w:r w:rsidR="002D3F81">
        <w:rPr>
          <w:rFonts w:ascii="Arial" w:hAnsi="Arial" w:cs="Arial"/>
        </w:rPr>
        <w:t xml:space="preserve"> </w:t>
      </w:r>
      <w:r w:rsidR="00451254" w:rsidRPr="006300EC">
        <w:rPr>
          <w:rFonts w:ascii="Arial" w:hAnsi="Arial" w:cs="Arial"/>
        </w:rPr>
        <w:t>(E</w:t>
      </w:r>
      <w:r w:rsidR="009212E8" w:rsidRPr="009212E8">
        <w:rPr>
          <w:rFonts w:ascii="Arial" w:hAnsi="Arial" w:cs="Arial"/>
          <w:sz w:val="2"/>
          <w:szCs w:val="2"/>
        </w:rPr>
        <w:t xml:space="preserve"> </w:t>
      </w:r>
      <w:r w:rsidR="00451254" w:rsidRPr="006300EC">
        <w:rPr>
          <w:rFonts w:ascii="Arial" w:hAnsi="Arial" w:cs="Arial"/>
        </w:rPr>
        <w:t>P</w:t>
      </w:r>
      <w:r w:rsidR="009212E8" w:rsidRPr="009212E8">
        <w:rPr>
          <w:rFonts w:ascii="Arial" w:hAnsi="Arial" w:cs="Arial"/>
          <w:sz w:val="2"/>
          <w:szCs w:val="2"/>
        </w:rPr>
        <w:t xml:space="preserve"> </w:t>
      </w:r>
      <w:r w:rsidR="00451254" w:rsidRPr="006300EC">
        <w:rPr>
          <w:rFonts w:ascii="Arial" w:hAnsi="Arial" w:cs="Arial"/>
        </w:rPr>
        <w:t>A I</w:t>
      </w:r>
      <w:r w:rsidR="009212E8" w:rsidRPr="009212E8">
        <w:rPr>
          <w:rFonts w:ascii="Arial" w:hAnsi="Arial" w:cs="Arial"/>
          <w:sz w:val="2"/>
          <w:szCs w:val="2"/>
        </w:rPr>
        <w:t xml:space="preserve"> </w:t>
      </w:r>
      <w:r w:rsidR="00451254" w:rsidRPr="006300EC">
        <w:rPr>
          <w:rFonts w:ascii="Arial" w:hAnsi="Arial" w:cs="Arial"/>
        </w:rPr>
        <w:t xml:space="preserve">D# </w:t>
      </w:r>
      <w:r w:rsidR="00851438">
        <w:rPr>
          <w:rFonts w:ascii="Arial" w:hAnsi="Arial" w:cs="Arial"/>
        </w:rPr>
        <w:t>CA</w:t>
      </w:r>
      <w:r w:rsidR="0038279E">
        <w:rPr>
          <w:rFonts w:ascii="Arial" w:hAnsi="Arial" w:cs="Arial"/>
        </w:rPr>
        <w:t>2170023533</w:t>
      </w:r>
      <w:r w:rsidR="003D5F3C">
        <w:rPr>
          <w:rFonts w:ascii="Arial" w:hAnsi="Arial" w:cs="Arial"/>
        </w:rPr>
        <w:t>)</w:t>
      </w:r>
      <w:r w:rsidR="00451254" w:rsidRPr="006300EC">
        <w:rPr>
          <w:rFonts w:ascii="Arial" w:hAnsi="Arial" w:cs="Arial"/>
        </w:rPr>
        <w:t xml:space="preserve"> to treat hazardous waste</w:t>
      </w:r>
      <w:r w:rsidR="00451254">
        <w:rPr>
          <w:rFonts w:ascii="Arial" w:hAnsi="Arial" w:cs="Arial"/>
        </w:rPr>
        <w:t xml:space="preserve"> </w:t>
      </w:r>
      <w:r w:rsidR="002C4CD7">
        <w:rPr>
          <w:rFonts w:ascii="Arial" w:hAnsi="Arial" w:cs="Arial"/>
        </w:rPr>
        <w:t xml:space="preserve">by open detonation. </w:t>
      </w:r>
      <w:r w:rsidR="0038279E">
        <w:rPr>
          <w:rFonts w:ascii="Arial" w:hAnsi="Arial" w:cs="Arial"/>
        </w:rPr>
        <w:t>The items treated consist</w:t>
      </w:r>
      <w:r w:rsidR="00AE5193">
        <w:rPr>
          <w:rFonts w:ascii="Arial" w:hAnsi="Arial" w:cs="Arial"/>
        </w:rPr>
        <w:t>ed</w:t>
      </w:r>
      <w:r w:rsidR="0038279E">
        <w:rPr>
          <w:rFonts w:ascii="Arial" w:hAnsi="Arial" w:cs="Arial"/>
        </w:rPr>
        <w:t xml:space="preserve"> of the following:</w:t>
      </w:r>
      <w:r w:rsidR="002C4CD7">
        <w:rPr>
          <w:rFonts w:ascii="Arial" w:hAnsi="Arial" w:cs="Arial"/>
        </w:rPr>
        <w:t xml:space="preserve"> one </w:t>
      </w:r>
      <w:r w:rsidR="0038279E">
        <w:rPr>
          <w:rFonts w:ascii="Arial" w:hAnsi="Arial" w:cs="Arial"/>
        </w:rPr>
        <w:t>MK4 yellow flare,</w:t>
      </w:r>
      <w:r w:rsidR="002C4CD7">
        <w:rPr>
          <w:rFonts w:ascii="Arial" w:hAnsi="Arial" w:cs="Arial"/>
        </w:rPr>
        <w:t xml:space="preserve"> </w:t>
      </w:r>
      <w:r w:rsidR="0038279E">
        <w:rPr>
          <w:rFonts w:ascii="Arial" w:hAnsi="Arial" w:cs="Arial"/>
        </w:rPr>
        <w:t>one M7A3 Riot Grenade CS, one MK 1 Alum Sea Marker, one M21 Signal Ground Parachute Amber Star, one M21A1 Rifle Grenade, Ground Signal, Amber Star Flare, one M52A1 Rifle Grenade, Ground Signal, Red Star Flare, one M125A1 Signal Illuminant Green Star Cluster, one M22A2 Rifle Smoke Grenade, two M116A1 Grenade Simulator, one M5</w:t>
      </w:r>
      <w:r w:rsidR="0093015C">
        <w:rPr>
          <w:rFonts w:ascii="Arial" w:hAnsi="Arial" w:cs="Arial"/>
        </w:rPr>
        <w:t>1</w:t>
      </w:r>
      <w:r w:rsidR="0038279E">
        <w:rPr>
          <w:rFonts w:ascii="Arial" w:hAnsi="Arial" w:cs="Arial"/>
        </w:rPr>
        <w:t xml:space="preserve">A1 Parachute Red Star, </w:t>
      </w:r>
      <w:r w:rsidR="005F0B9A">
        <w:rPr>
          <w:rFonts w:ascii="Arial" w:hAnsi="Arial" w:cs="Arial"/>
        </w:rPr>
        <w:t xml:space="preserve">and </w:t>
      </w:r>
      <w:r w:rsidR="0038279E">
        <w:rPr>
          <w:rFonts w:ascii="Arial" w:hAnsi="Arial" w:cs="Arial"/>
        </w:rPr>
        <w:t xml:space="preserve">one 40mm Red Smoke. </w:t>
      </w:r>
    </w:p>
    <w:p w14:paraId="3FE3842C" w14:textId="2899C4EE" w:rsidR="002C4CD7" w:rsidRPr="00F16C26" w:rsidRDefault="002C4CD7" w:rsidP="00F24CF5">
      <w:pPr>
        <w:spacing w:before="120" w:line="360" w:lineRule="auto"/>
        <w:rPr>
          <w:rFonts w:ascii="Arial" w:hAnsi="Arial"/>
        </w:rPr>
      </w:pPr>
      <w:r>
        <w:rPr>
          <w:rFonts w:ascii="Arial" w:hAnsi="Arial" w:cs="Arial"/>
        </w:rPr>
        <w:t xml:space="preserve">The hazardous waste items </w:t>
      </w:r>
      <w:r w:rsidR="006A1C47">
        <w:rPr>
          <w:rFonts w:ascii="Arial" w:hAnsi="Arial" w:cs="Arial"/>
        </w:rPr>
        <w:t xml:space="preserve">were stored at the Ventura Sheriff’s office </w:t>
      </w:r>
      <w:r>
        <w:rPr>
          <w:rFonts w:ascii="Arial" w:hAnsi="Arial" w:cs="Arial"/>
        </w:rPr>
        <w:t xml:space="preserve">in </w:t>
      </w:r>
      <w:r w:rsidR="0093015C">
        <w:rPr>
          <w:rFonts w:ascii="Arial" w:hAnsi="Arial" w:cs="Arial"/>
        </w:rPr>
        <w:t>5177 Camino Ruiz, Camarillo</w:t>
      </w:r>
      <w:r>
        <w:rPr>
          <w:rFonts w:ascii="Arial" w:hAnsi="Arial" w:cs="Arial"/>
        </w:rPr>
        <w:t>, California</w:t>
      </w:r>
      <w:r w:rsidR="0093015C">
        <w:rPr>
          <w:rFonts w:ascii="Arial" w:hAnsi="Arial" w:cs="Arial"/>
        </w:rPr>
        <w:t xml:space="preserve"> 93012</w:t>
      </w:r>
      <w:r>
        <w:rPr>
          <w:rFonts w:ascii="Arial" w:hAnsi="Arial" w:cs="Arial"/>
        </w:rPr>
        <w:t>. DTSC determined as a safety precaution to prevent an accident or severe injury, an Emergency Permit should be issued to treat the hazardous waste at the nearest safe location, which ha</w:t>
      </w:r>
      <w:r w:rsidR="00AE5193">
        <w:rPr>
          <w:rFonts w:ascii="Arial" w:hAnsi="Arial" w:cs="Arial"/>
        </w:rPr>
        <w:t>d</w:t>
      </w:r>
      <w:r>
        <w:rPr>
          <w:rFonts w:ascii="Arial" w:hAnsi="Arial" w:cs="Arial"/>
        </w:rPr>
        <w:t xml:space="preserve"> been determined to be</w:t>
      </w:r>
      <w:r w:rsidR="00AE5193">
        <w:rPr>
          <w:rFonts w:ascii="Arial" w:hAnsi="Arial" w:cs="Arial"/>
        </w:rPr>
        <w:t xml:space="preserve"> at</w:t>
      </w:r>
      <w:r>
        <w:rPr>
          <w:rFonts w:ascii="Arial" w:hAnsi="Arial" w:cs="Arial"/>
        </w:rPr>
        <w:t xml:space="preserve"> </w:t>
      </w:r>
      <w:r w:rsidR="006A1C47">
        <w:rPr>
          <w:rFonts w:ascii="Arial" w:hAnsi="Arial" w:cs="Arial"/>
        </w:rPr>
        <w:t>MCIWEST-MCB Camp Pendleton</w:t>
      </w:r>
      <w:r>
        <w:rPr>
          <w:rFonts w:ascii="Arial" w:hAnsi="Arial" w:cs="Arial"/>
        </w:rPr>
        <w:t xml:space="preserve"> Range.</w:t>
      </w:r>
      <w:r w:rsidRPr="00F16C26">
        <w:rPr>
          <w:rFonts w:ascii="Arial" w:hAnsi="Arial" w:cs="Arial"/>
        </w:rPr>
        <w:t xml:space="preserve"> </w:t>
      </w:r>
    </w:p>
    <w:p w14:paraId="3F6957E3" w14:textId="5007676E" w:rsidR="002C4CD7" w:rsidRDefault="00180C8A" w:rsidP="00F24CF5">
      <w:pPr>
        <w:spacing w:before="120" w:line="360" w:lineRule="auto"/>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bookmarkStart w:id="0" w:name="_Hlk29999385"/>
      <w:r w:rsidR="002C4CD7" w:rsidRPr="00804261">
        <w:rPr>
          <w:rFonts w:ascii="Arial" w:hAnsi="Arial" w:cs="Arial"/>
          <w:color w:val="000000" w:themeColor="text1"/>
        </w:rPr>
        <w:t xml:space="preserve">The </w:t>
      </w:r>
      <w:r w:rsidR="0038279E">
        <w:rPr>
          <w:rFonts w:ascii="Arial" w:hAnsi="Arial" w:cs="Arial"/>
          <w:color w:val="000000" w:themeColor="text1"/>
        </w:rPr>
        <w:t xml:space="preserve">items identified </w:t>
      </w:r>
      <w:r w:rsidR="002C4CD7">
        <w:rPr>
          <w:rFonts w:ascii="Arial" w:hAnsi="Arial" w:cs="Arial"/>
        </w:rPr>
        <w:t>contain</w:t>
      </w:r>
      <w:r w:rsidR="00AE5193">
        <w:rPr>
          <w:rFonts w:ascii="Arial" w:hAnsi="Arial" w:cs="Arial"/>
        </w:rPr>
        <w:t>ed</w:t>
      </w:r>
      <w:r w:rsidR="002C4CD7">
        <w:rPr>
          <w:rFonts w:ascii="Arial" w:hAnsi="Arial" w:cs="Arial"/>
        </w:rPr>
        <w:t xml:space="preserve"> explosive materials.</w:t>
      </w:r>
      <w:r w:rsidR="002C4CD7" w:rsidRPr="00C653A6">
        <w:rPr>
          <w:rFonts w:ascii="Arial" w:hAnsi="Arial" w:cs="Arial"/>
        </w:rPr>
        <w:t xml:space="preserve"> When </w:t>
      </w:r>
      <w:r w:rsidR="002C4CD7">
        <w:rPr>
          <w:rFonts w:ascii="Arial" w:hAnsi="Arial" w:cs="Arial"/>
        </w:rPr>
        <w:t xml:space="preserve">explosive materials degrade, such as within expired products, the explosives become increasingly unstable. Unstable explosives can unpredictably detonate when improperly handled, making expired explosive materials hazardous. Detonation is the recommended treatment for expired explosives. </w:t>
      </w:r>
      <w:bookmarkEnd w:id="0"/>
    </w:p>
    <w:p w14:paraId="475D7CC0" w14:textId="18EB23C2" w:rsidR="002C4CD7" w:rsidRPr="00C653A6" w:rsidRDefault="002C4CD7" w:rsidP="00F24CF5">
      <w:pPr>
        <w:spacing w:before="120" w:line="360" w:lineRule="auto"/>
        <w:rPr>
          <w:rFonts w:ascii="Arial" w:hAnsi="Arial" w:cs="Arial"/>
        </w:rPr>
      </w:pPr>
      <w:r>
        <w:rPr>
          <w:rFonts w:ascii="Arial" w:hAnsi="Arial" w:cs="Arial"/>
        </w:rPr>
        <w:t xml:space="preserve">Treatment </w:t>
      </w:r>
      <w:r w:rsidR="00AE5193">
        <w:rPr>
          <w:rFonts w:ascii="Arial" w:hAnsi="Arial" w:cs="Arial"/>
        </w:rPr>
        <w:t>was</w:t>
      </w:r>
      <w:r>
        <w:rPr>
          <w:rFonts w:ascii="Arial" w:hAnsi="Arial" w:cs="Arial"/>
        </w:rPr>
        <w:t xml:space="preserve"> performed at </w:t>
      </w:r>
      <w:r w:rsidR="0038279E">
        <w:rPr>
          <w:rFonts w:ascii="Arial" w:hAnsi="Arial" w:cs="Arial"/>
        </w:rPr>
        <w:t>MCIWEST-MCB Camp Pendleton</w:t>
      </w:r>
      <w:r>
        <w:rPr>
          <w:rFonts w:ascii="Arial" w:hAnsi="Arial" w:cs="Arial"/>
        </w:rPr>
        <w:t xml:space="preserve"> on an active </w:t>
      </w:r>
      <w:r w:rsidRPr="00B627C8">
        <w:rPr>
          <w:rFonts w:ascii="Arial" w:hAnsi="Arial" w:cs="Arial"/>
        </w:rPr>
        <w:t>Explosive Ordnance Disposal</w:t>
      </w:r>
      <w:r>
        <w:rPr>
          <w:rFonts w:ascii="Arial" w:hAnsi="Arial" w:cs="Arial"/>
        </w:rPr>
        <w:t xml:space="preserve"> (EOD) range area. The range is a secure and secluded military facility designed for this use. </w:t>
      </w:r>
      <w:r w:rsidR="0038279E">
        <w:rPr>
          <w:rFonts w:ascii="Arial" w:hAnsi="Arial" w:cs="Arial"/>
        </w:rPr>
        <w:t xml:space="preserve">MCIWEST-MCB Camp Pendleton </w:t>
      </w:r>
      <w:r>
        <w:rPr>
          <w:rFonts w:ascii="Arial" w:hAnsi="Arial" w:cs="Arial"/>
        </w:rPr>
        <w:t xml:space="preserve">is a secured government </w:t>
      </w:r>
      <w:r w:rsidR="0038279E">
        <w:rPr>
          <w:rFonts w:ascii="Arial" w:hAnsi="Arial" w:cs="Arial"/>
        </w:rPr>
        <w:t>installation,</w:t>
      </w:r>
      <w:r>
        <w:rPr>
          <w:rFonts w:ascii="Arial" w:hAnsi="Arial" w:cs="Arial"/>
        </w:rPr>
        <w:t xml:space="preserve"> and no unauthorized personnel are allowed on the Base property. During operations, the range facility is secure, and any surrounding activities are monitored.</w:t>
      </w:r>
    </w:p>
    <w:p w14:paraId="28B27C11" w14:textId="6887B10E" w:rsidR="009F4607" w:rsidRDefault="009F4607" w:rsidP="00F24CF5">
      <w:pPr>
        <w:spacing w:line="360" w:lineRule="auto"/>
        <w:rPr>
          <w:rFonts w:ascii="Arial" w:hAnsi="Arial" w:cs="Arial"/>
        </w:rPr>
      </w:pPr>
    </w:p>
    <w:p w14:paraId="57E8C0B2" w14:textId="30C7884E" w:rsidR="002C4CD7" w:rsidRDefault="00180C8A" w:rsidP="00F24CF5">
      <w:pPr>
        <w:spacing w:before="120" w:line="360" w:lineRule="auto"/>
        <w:rPr>
          <w:rFonts w:ascii="Arial" w:hAnsi="Arial" w:cs="Arial"/>
        </w:rPr>
      </w:pPr>
      <w:r w:rsidRPr="00AB1919">
        <w:rPr>
          <w:rFonts w:ascii="Arial" w:hAnsi="Arial" w:cs="Arial"/>
          <w:b/>
          <w:bCs/>
          <w:u w:val="single"/>
        </w:rPr>
        <w:t>Project Activities</w:t>
      </w:r>
      <w:r w:rsidRPr="00876FFA">
        <w:rPr>
          <w:rFonts w:ascii="Arial" w:hAnsi="Arial" w:cs="Arial"/>
        </w:rPr>
        <w:t xml:space="preserve">: </w:t>
      </w:r>
      <w:r w:rsidR="002C4CD7" w:rsidRPr="00F16C26">
        <w:rPr>
          <w:rFonts w:ascii="Arial" w:hAnsi="Arial" w:cs="Arial"/>
        </w:rPr>
        <w:t xml:space="preserve">The treatment of the hazardous waste involves the addition of </w:t>
      </w:r>
      <w:r w:rsidR="002C4CD7">
        <w:rPr>
          <w:rFonts w:ascii="Arial" w:hAnsi="Arial" w:cs="Arial"/>
        </w:rPr>
        <w:t>other</w:t>
      </w:r>
      <w:r w:rsidR="002C4CD7" w:rsidRPr="00F16C26">
        <w:rPr>
          <w:rFonts w:ascii="Arial" w:hAnsi="Arial" w:cs="Arial"/>
        </w:rPr>
        <w:t xml:space="preserve"> </w:t>
      </w:r>
      <w:r w:rsidR="002C4CD7">
        <w:rPr>
          <w:rFonts w:ascii="Arial" w:hAnsi="Arial" w:cs="Arial"/>
        </w:rPr>
        <w:t xml:space="preserve">explosives to trigger detonation of the waste explosives. Only EOD trained specialists </w:t>
      </w:r>
      <w:r w:rsidR="00AE5193">
        <w:rPr>
          <w:rFonts w:ascii="Arial" w:hAnsi="Arial" w:cs="Arial"/>
        </w:rPr>
        <w:t>handled</w:t>
      </w:r>
      <w:r w:rsidR="002C4CD7">
        <w:rPr>
          <w:rFonts w:ascii="Arial" w:hAnsi="Arial" w:cs="Arial"/>
        </w:rPr>
        <w:t xml:space="preserve"> the material. Movement, preparation, and treatment of the items </w:t>
      </w:r>
      <w:r w:rsidR="00AE5193">
        <w:rPr>
          <w:rFonts w:ascii="Arial" w:hAnsi="Arial" w:cs="Arial"/>
        </w:rPr>
        <w:t>were</w:t>
      </w:r>
      <w:r w:rsidR="002C4CD7">
        <w:rPr>
          <w:rFonts w:ascii="Arial" w:hAnsi="Arial" w:cs="Arial"/>
        </w:rPr>
        <w:t xml:space="preserve"> in accordance with established military procedures. The area shall be inspected after treatment to ensure there is no release of hazardous waste from the area. Any untreated waste will be immediately re-treated by repeated detonation, as necessary. </w:t>
      </w:r>
    </w:p>
    <w:p w14:paraId="7A0DEF9D" w14:textId="3E091182" w:rsidR="008D77D7" w:rsidRPr="0036206F" w:rsidRDefault="008D77D7" w:rsidP="00F24CF5">
      <w:pPr>
        <w:spacing w:before="120" w:line="360" w:lineRule="auto"/>
        <w:rPr>
          <w:rFonts w:ascii="Arial" w:hAnsi="Arial" w:cs="Arial"/>
          <w:lang w:val="en"/>
        </w:rPr>
      </w:pPr>
      <w:r w:rsidRPr="0036206F">
        <w:rPr>
          <w:rFonts w:ascii="Arial" w:hAnsi="Arial" w:cs="Arial"/>
          <w:lang w:val="en"/>
        </w:rPr>
        <w:lastRenderedPageBreak/>
        <w:t xml:space="preserve">Within 10 business days of the expiration of this permit, </w:t>
      </w:r>
      <w:r w:rsidR="0038279E">
        <w:rPr>
          <w:rFonts w:ascii="Arial" w:hAnsi="Arial" w:cs="Arial"/>
        </w:rPr>
        <w:t xml:space="preserve">MCIWEST-MCB Camp Pendleton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295AF33D" w:rsidR="00180C8A" w:rsidRPr="00876FFA" w:rsidRDefault="008D77D7" w:rsidP="00F24CF5">
      <w:pPr>
        <w:pStyle w:val="BodyText"/>
        <w:spacing w:before="120" w:after="0" w:line="360" w:lineRule="auto"/>
        <w:rPr>
          <w:rFonts w:ascii="Arial" w:hAnsi="Arial" w:cs="Arial"/>
        </w:rPr>
      </w:pPr>
      <w:r w:rsidRPr="00F16C26">
        <w:rPr>
          <w:rFonts w:ascii="Arial" w:hAnsi="Arial"/>
        </w:rPr>
        <w:t xml:space="preserve">The Emergency Permit </w:t>
      </w:r>
      <w:r w:rsidR="006A1C47">
        <w:rPr>
          <w:rFonts w:ascii="Arial" w:hAnsi="Arial"/>
        </w:rPr>
        <w:t>was</w:t>
      </w:r>
      <w:r w:rsidRPr="00F16C26">
        <w:rPr>
          <w:rFonts w:ascii="Arial" w:hAnsi="Arial"/>
        </w:rPr>
        <w:t xml:space="preserve"> effective</w:t>
      </w:r>
      <w:r w:rsidR="0093015C">
        <w:rPr>
          <w:rFonts w:ascii="Arial" w:hAnsi="Arial"/>
        </w:rPr>
        <w:t xml:space="preserve"> beginning</w:t>
      </w:r>
      <w:r w:rsidRPr="00F16C26">
        <w:rPr>
          <w:rFonts w:ascii="Arial" w:hAnsi="Arial"/>
        </w:rPr>
        <w:t xml:space="preserve"> </w:t>
      </w:r>
      <w:r w:rsidR="006A1C47">
        <w:rPr>
          <w:rFonts w:ascii="Arial" w:hAnsi="Arial"/>
        </w:rPr>
        <w:t>on</w:t>
      </w:r>
      <w:r w:rsidR="00A05581">
        <w:rPr>
          <w:rFonts w:ascii="Arial" w:hAnsi="Arial"/>
        </w:rPr>
        <w:t xml:space="preserve"> </w:t>
      </w:r>
      <w:r w:rsidR="0038279E">
        <w:rPr>
          <w:rFonts w:ascii="Arial" w:hAnsi="Arial"/>
        </w:rPr>
        <w:t>September 30</w:t>
      </w:r>
      <w:r w:rsidR="00851438">
        <w:rPr>
          <w:rFonts w:ascii="Arial" w:hAnsi="Arial"/>
        </w:rPr>
        <w:t>, 202</w:t>
      </w:r>
      <w:r w:rsidR="0038279E">
        <w:rPr>
          <w:rFonts w:ascii="Arial" w:hAnsi="Arial"/>
        </w:rPr>
        <w:t>1</w:t>
      </w:r>
      <w:r w:rsidR="0093015C">
        <w:rPr>
          <w:rFonts w:ascii="Arial" w:hAnsi="Arial"/>
        </w:rPr>
        <w:t xml:space="preserve"> and shall expire on October </w:t>
      </w:r>
      <w:r w:rsidR="00AE5193">
        <w:rPr>
          <w:rFonts w:ascii="Arial" w:hAnsi="Arial"/>
        </w:rPr>
        <w:t>4</w:t>
      </w:r>
      <w:r w:rsidR="0093015C">
        <w:rPr>
          <w:rFonts w:ascii="Arial" w:hAnsi="Arial"/>
        </w:rPr>
        <w:t>, 2021</w:t>
      </w:r>
      <w:r>
        <w:rPr>
          <w:rFonts w:ascii="Arial" w:hAnsi="Arial" w:cs="Arial"/>
        </w:rPr>
        <w:t>.</w:t>
      </w:r>
    </w:p>
    <w:p w14:paraId="78AC80F1" w14:textId="23F2FD83" w:rsidR="00180C8A" w:rsidRPr="00876FFA" w:rsidRDefault="00180C8A" w:rsidP="00F24CF5">
      <w:pPr>
        <w:spacing w:before="120" w:line="360" w:lineRule="auto"/>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7981F786" w14:textId="123E8A22" w:rsidR="0038279E" w:rsidRDefault="00180C8A" w:rsidP="00F2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rPr>
          <w:rFonts w:ascii="Arial" w:hAnsi="Arial" w:cs="Arial"/>
        </w:rPr>
      </w:pPr>
      <w:r w:rsidRPr="00876FFA">
        <w:rPr>
          <w:rFonts w:ascii="Arial" w:hAnsi="Arial" w:cs="Arial"/>
          <w:b/>
          <w:bCs/>
          <w:u w:val="single"/>
        </w:rPr>
        <w:t>Name of Person or Agency Carrying Out Project</w:t>
      </w:r>
      <w:r w:rsidRPr="00876FFA">
        <w:rPr>
          <w:rFonts w:ascii="Arial" w:hAnsi="Arial" w:cs="Arial"/>
        </w:rPr>
        <w:t>:</w:t>
      </w:r>
      <w:r w:rsidR="00C44AC8">
        <w:rPr>
          <w:rFonts w:ascii="Arial" w:hAnsi="Arial" w:cs="Arial"/>
        </w:rPr>
        <w:t xml:space="preserve"> </w:t>
      </w:r>
      <w:r w:rsidR="006A1C47">
        <w:rPr>
          <w:rFonts w:ascii="Arial" w:hAnsi="Arial" w:cs="Arial"/>
        </w:rPr>
        <w:t>Marine Corps Installations West – Marine Corps Base</w:t>
      </w:r>
      <w:r w:rsidR="0038279E">
        <w:rPr>
          <w:rFonts w:ascii="Arial" w:hAnsi="Arial" w:cs="Arial"/>
        </w:rPr>
        <w:t xml:space="preserve"> Camp Pendleton </w:t>
      </w:r>
    </w:p>
    <w:p w14:paraId="4806A5C0" w14:textId="7E5E0F68" w:rsidR="00180C8A" w:rsidRPr="00876FFA" w:rsidRDefault="00180C8A" w:rsidP="00F2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64948534" w14:textId="40D80DD1" w:rsidR="005434C4" w:rsidRDefault="00180C8A" w:rsidP="00F24CF5">
      <w:pPr>
        <w:spacing w:before="120" w:line="360" w:lineRule="auto"/>
        <w:rPr>
          <w:rFonts w:ascii="Arial" w:hAnsi="Arial" w:cs="Arial"/>
        </w:rPr>
      </w:pPr>
      <w:r w:rsidRPr="00876FFA">
        <w:rPr>
          <w:rFonts w:ascii="Arial" w:hAnsi="Arial" w:cs="Arial"/>
          <w:b/>
          <w:bCs/>
          <w:u w:val="single"/>
        </w:rPr>
        <w:t>Reasons Why Project is Exempt</w:t>
      </w:r>
      <w:r w:rsidRPr="00876FFA">
        <w:rPr>
          <w:rFonts w:ascii="Arial" w:hAnsi="Arial" w:cs="Arial"/>
        </w:rPr>
        <w:t>:</w:t>
      </w:r>
      <w:r w:rsidR="005F0B9A">
        <w:rPr>
          <w:rFonts w:ascii="Arial" w:hAnsi="Arial"/>
        </w:rPr>
        <w:t xml:space="preserve"> </w:t>
      </w:r>
      <w:r w:rsidR="005F0B9A" w:rsidRPr="005F0B9A">
        <w:rPr>
          <w:rFonts w:ascii="Arial" w:hAnsi="Arial"/>
        </w:rPr>
        <w:t xml:space="preserve">This action is necessary to prevent an emergency and mitigate the impact of detonation.  </w:t>
      </w:r>
      <w:r w:rsidR="005434C4">
        <w:rPr>
          <w:rFonts w:ascii="Arial" w:hAnsi="Arial" w:cs="Arial"/>
        </w:rPr>
        <w:br w:type="page"/>
      </w:r>
    </w:p>
    <w:p w14:paraId="6A744D6B" w14:textId="75374665" w:rsidR="00876FFA" w:rsidRPr="00BD6DAD" w:rsidRDefault="003928B8" w:rsidP="00F24CF5">
      <w:pPr>
        <w:spacing w:before="120" w:line="360" w:lineRule="auto"/>
        <w:rPr>
          <w:rFonts w:ascii="Arial" w:hAnsi="Arial" w:cs="Arial"/>
        </w:rPr>
      </w:pPr>
      <w:r>
        <w:rPr>
          <w:rFonts w:ascii="Arial" w:hAnsi="Arial" w:cs="Arial"/>
        </w:rPr>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1" w:name="Text15"/>
      <w:r w:rsidR="00876FFA" w:rsidRPr="00BD6DAD">
        <w:rPr>
          <w:rFonts w:ascii="Arial" w:hAnsi="Arial" w:cs="Arial"/>
        </w:rPr>
        <w:instrText xml:space="preserve"> FORMTEXT </w:instrText>
      </w:r>
      <w:r w:rsidR="006A30EE">
        <w:rPr>
          <w:rFonts w:ascii="Arial" w:hAnsi="Arial" w:cs="Arial"/>
        </w:rPr>
      </w:r>
      <w:r w:rsidR="006A30EE">
        <w:rPr>
          <w:rFonts w:ascii="Arial" w:hAnsi="Arial" w:cs="Arial"/>
        </w:rPr>
        <w:fldChar w:fldCharType="separate"/>
      </w:r>
      <w:r w:rsidR="00876FFA" w:rsidRPr="00BD6DAD">
        <w:rPr>
          <w:rFonts w:ascii="Arial" w:hAnsi="Arial" w:cs="Arial"/>
        </w:rPr>
        <w:fldChar w:fldCharType="end"/>
      </w:r>
      <w:bookmarkEnd w:id="1"/>
      <w:r w:rsidR="00876FFA">
        <w:rPr>
          <w:rFonts w:ascii="Arial" w:hAnsi="Arial" w:cs="Arial"/>
        </w:rPr>
        <w:t>:</w:t>
      </w:r>
    </w:p>
    <w:p w14:paraId="0ACAEBAC" w14:textId="77777777" w:rsidR="00876FFA" w:rsidRPr="003A5237" w:rsidRDefault="00876FFA" w:rsidP="00F24CF5">
      <w:pPr>
        <w:spacing w:before="240" w:line="360" w:lineRule="auto"/>
        <w:ind w:firstLine="2880"/>
        <w:rPr>
          <w:rFonts w:ascii="Arial" w:hAnsi="Arial"/>
        </w:rPr>
      </w:pPr>
      <w:r w:rsidRPr="003A5237">
        <w:rPr>
          <w:rFonts w:ascii="Arial" w:hAnsi="Arial"/>
        </w:rPr>
        <w:t>Department of Toxic Substances Control</w:t>
      </w:r>
    </w:p>
    <w:p w14:paraId="25BFEB3F" w14:textId="44D8A839" w:rsidR="00876FFA" w:rsidRDefault="005849B6" w:rsidP="00F24CF5">
      <w:pPr>
        <w:spacing w:line="360" w:lineRule="auto"/>
        <w:ind w:firstLine="2880"/>
        <w:rPr>
          <w:rFonts w:ascii="Arial" w:hAnsi="Arial"/>
        </w:rPr>
      </w:pPr>
      <w:r>
        <w:rPr>
          <w:rFonts w:ascii="Arial" w:hAnsi="Arial"/>
        </w:rPr>
        <w:t>File Room</w:t>
      </w:r>
    </w:p>
    <w:p w14:paraId="46BA5B76" w14:textId="5082C766" w:rsidR="005849B6" w:rsidRPr="003A5237" w:rsidRDefault="005849B6" w:rsidP="00F24CF5">
      <w:pPr>
        <w:spacing w:line="360" w:lineRule="auto"/>
        <w:ind w:firstLine="2880"/>
        <w:rPr>
          <w:rFonts w:ascii="Arial" w:hAnsi="Arial"/>
        </w:rPr>
      </w:pPr>
      <w:r>
        <w:rPr>
          <w:rFonts w:ascii="Arial" w:hAnsi="Arial"/>
        </w:rPr>
        <w:t>Permitting Division</w:t>
      </w:r>
    </w:p>
    <w:p w14:paraId="4EB0877C" w14:textId="221F88DB" w:rsidR="00876FFA" w:rsidRPr="003A5237" w:rsidRDefault="005849B6" w:rsidP="00F24CF5">
      <w:pPr>
        <w:spacing w:line="360" w:lineRule="auto"/>
        <w:ind w:firstLine="2880"/>
        <w:rPr>
          <w:rFonts w:ascii="Arial" w:hAnsi="Arial"/>
        </w:rPr>
      </w:pPr>
      <w:r>
        <w:rPr>
          <w:rFonts w:ascii="Arial" w:hAnsi="Arial"/>
        </w:rPr>
        <w:t>8800 Cal Center Drive</w:t>
      </w:r>
    </w:p>
    <w:p w14:paraId="654A7158" w14:textId="07E1CB20" w:rsidR="00876FFA" w:rsidRDefault="005849B6" w:rsidP="00F24CF5">
      <w:pPr>
        <w:spacing w:after="240" w:line="360" w:lineRule="auto"/>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7A83F11F" w14:textId="436544D2" w:rsidR="00C7477F" w:rsidRDefault="00C7477F" w:rsidP="00F24CF5">
      <w:pPr>
        <w:spacing w:line="360" w:lineRule="auto"/>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F24CF5">
      <w:pPr>
        <w:spacing w:line="360" w:lineRule="auto"/>
        <w:rPr>
          <w:rFonts w:ascii="Arial" w:hAnsi="Arial"/>
        </w:rPr>
      </w:pPr>
      <w:r>
        <w:rPr>
          <w:rFonts w:ascii="Arial" w:hAnsi="Arial"/>
        </w:rPr>
        <w:t>Contact Person</w:t>
      </w:r>
    </w:p>
    <w:p w14:paraId="756BB4ED" w14:textId="3593A84A" w:rsidR="00876FFA" w:rsidRDefault="006A30EE" w:rsidP="00F24CF5">
      <w:pPr>
        <w:spacing w:line="360" w:lineRule="auto"/>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 xml:space="preserve">Parisa </w:t>
          </w:r>
          <w:proofErr w:type="spellStart"/>
          <w:r w:rsidR="00AD3D64">
            <w:rPr>
              <w:rFonts w:ascii="Arial" w:hAnsi="Arial"/>
            </w:rPr>
            <w:t>Khosraviani</w:t>
          </w:r>
          <w:proofErr w:type="spellEnd"/>
        </w:sdtContent>
      </w:sdt>
    </w:p>
    <w:p w14:paraId="4008E993" w14:textId="77777777" w:rsidR="00876FFA" w:rsidRDefault="00876FFA" w:rsidP="00F24CF5">
      <w:pPr>
        <w:spacing w:line="360" w:lineRule="auto"/>
        <w:rPr>
          <w:rFonts w:ascii="Arial" w:hAnsi="Arial"/>
        </w:rPr>
      </w:pPr>
      <w:r>
        <w:rPr>
          <w:rFonts w:ascii="Arial" w:hAnsi="Arial"/>
        </w:rPr>
        <w:br w:type="column"/>
        <w:t>Contact Title</w:t>
      </w:r>
    </w:p>
    <w:p w14:paraId="30F58172" w14:textId="481D102D" w:rsidR="00876FFA" w:rsidRDefault="006A30EE" w:rsidP="00F24CF5">
      <w:pPr>
        <w:spacing w:line="360" w:lineRule="auto"/>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F24CF5">
      <w:pPr>
        <w:spacing w:line="360" w:lineRule="auto"/>
        <w:rPr>
          <w:rFonts w:ascii="Arial" w:hAnsi="Arial"/>
        </w:rPr>
      </w:pPr>
      <w:r>
        <w:rPr>
          <w:rFonts w:ascii="Arial" w:hAnsi="Arial"/>
        </w:rPr>
        <w:br w:type="column"/>
        <w:t>Phone Number</w:t>
      </w:r>
    </w:p>
    <w:p w14:paraId="575E408D" w14:textId="2F7D313A" w:rsidR="00876FFA" w:rsidRDefault="006A30EE" w:rsidP="00F24CF5">
      <w:pPr>
        <w:spacing w:line="360" w:lineRule="auto"/>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F24CF5">
      <w:pPr>
        <w:spacing w:line="360" w:lineRule="auto"/>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F24CF5">
      <w:pPr>
        <w:spacing w:before="240" w:line="360" w:lineRule="auto"/>
        <w:rPr>
          <w:rFonts w:ascii="Arial" w:hAnsi="Arial"/>
        </w:rPr>
      </w:pPr>
      <w:r>
        <w:rPr>
          <w:rFonts w:ascii="Arial" w:hAnsi="Arial"/>
        </w:rPr>
        <w:t>Approver’s Signature:</w:t>
      </w:r>
    </w:p>
    <w:p w14:paraId="2003BA8D" w14:textId="0F8A58E0" w:rsidR="00F5607D" w:rsidRDefault="00B843C5" w:rsidP="00F24CF5">
      <w:pPr>
        <w:spacing w:before="240" w:line="36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F24CF5">
      <w:pPr>
        <w:spacing w:line="360" w:lineRule="auto"/>
        <w:jc w:val="center"/>
        <w:rPr>
          <w:rFonts w:ascii="Arial" w:hAnsi="Arial"/>
        </w:rPr>
      </w:pPr>
    </w:p>
    <w:p w14:paraId="673B7105" w14:textId="3079B2BC" w:rsidR="00F5607D" w:rsidRDefault="00F5607D" w:rsidP="00F24CF5">
      <w:pPr>
        <w:spacing w:before="360" w:line="360" w:lineRule="auto"/>
        <w:rPr>
          <w:rFonts w:ascii="Arial" w:hAnsi="Arial"/>
        </w:rPr>
      </w:pPr>
      <w:r>
        <w:rPr>
          <w:rFonts w:ascii="Arial" w:hAnsi="Arial"/>
        </w:rPr>
        <w:t xml:space="preserve">Date: </w:t>
      </w:r>
    </w:p>
    <w:p w14:paraId="6B9BD727" w14:textId="09433562" w:rsidR="00876FFA" w:rsidRDefault="006A30EE" w:rsidP="00F24CF5">
      <w:pPr>
        <w:spacing w:before="360" w:line="360" w:lineRule="auto"/>
        <w:rPr>
          <w:rFonts w:ascii="Arial" w:hAnsi="Arial"/>
        </w:rPr>
      </w:pPr>
      <w:sdt>
        <w:sdtPr>
          <w:rPr>
            <w:rFonts w:ascii="Arial" w:hAnsi="Arial"/>
          </w:rPr>
          <w:id w:val="1041793569"/>
          <w:placeholder>
            <w:docPart w:val="D539607521E1452490A2B1440ED7A80A"/>
          </w:placeholder>
          <w:date w:fullDate="2021-10-04T00:00:00Z">
            <w:dateFormat w:val="MMMM d, yyyy"/>
            <w:lid w:val="en-US"/>
            <w:storeMappedDataAs w:val="dateTime"/>
            <w:calendar w:val="gregorian"/>
          </w:date>
        </w:sdtPr>
        <w:sdtEndPr/>
        <w:sdtContent>
          <w:r w:rsidR="006A1C47">
            <w:rPr>
              <w:rFonts w:ascii="Arial" w:hAnsi="Arial"/>
            </w:rPr>
            <w:t>October 4, 2021</w:t>
          </w:r>
        </w:sdtContent>
      </w:sdt>
    </w:p>
    <w:p w14:paraId="5499E223" w14:textId="77777777" w:rsidR="00876FFA" w:rsidRDefault="00876FFA" w:rsidP="00F24CF5">
      <w:pPr>
        <w:spacing w:line="360" w:lineRule="auto"/>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F24CF5">
      <w:pPr>
        <w:spacing w:line="360" w:lineRule="auto"/>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24CF5">
      <w:pPr>
        <w:spacing w:line="360" w:lineRule="auto"/>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6A30EE" w:rsidP="00F24CF5">
      <w:pPr>
        <w:spacing w:line="360" w:lineRule="auto"/>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 xml:space="preserve">Parisa </w:t>
          </w:r>
          <w:proofErr w:type="spellStart"/>
          <w:r w:rsidR="00AD3D64">
            <w:rPr>
              <w:rFonts w:ascii="Arial" w:hAnsi="Arial"/>
            </w:rPr>
            <w:t>Khosraviani</w:t>
          </w:r>
          <w:proofErr w:type="spellEnd"/>
        </w:sdtContent>
      </w:sdt>
    </w:p>
    <w:p w14:paraId="351A0997" w14:textId="77777777" w:rsidR="00876FFA" w:rsidRDefault="00876FFA" w:rsidP="00F24CF5">
      <w:pPr>
        <w:spacing w:line="360" w:lineRule="auto"/>
        <w:rPr>
          <w:rFonts w:ascii="Arial" w:hAnsi="Arial"/>
        </w:rPr>
      </w:pPr>
      <w:r>
        <w:rPr>
          <w:rFonts w:ascii="Arial" w:hAnsi="Arial"/>
        </w:rPr>
        <w:br w:type="column"/>
        <w:t>Approver’s Title</w:t>
      </w:r>
    </w:p>
    <w:p w14:paraId="42EEC2D7" w14:textId="279CA942" w:rsidR="00876FFA" w:rsidRDefault="006A30EE" w:rsidP="00F24CF5">
      <w:pPr>
        <w:tabs>
          <w:tab w:val="left" w:pos="5475"/>
        </w:tabs>
        <w:spacing w:line="360" w:lineRule="auto"/>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F24CF5">
      <w:pPr>
        <w:tabs>
          <w:tab w:val="left" w:pos="5475"/>
        </w:tabs>
        <w:spacing w:line="360" w:lineRule="auto"/>
        <w:rPr>
          <w:rFonts w:ascii="Arial" w:hAnsi="Arial"/>
        </w:rPr>
      </w:pPr>
      <w:r>
        <w:rPr>
          <w:rFonts w:ascii="Arial" w:hAnsi="Arial"/>
        </w:rPr>
        <w:br w:type="column"/>
        <w:t>Approver’s Phone Number</w:t>
      </w:r>
    </w:p>
    <w:p w14:paraId="67CEA73B" w14:textId="3D0D08B4" w:rsidR="00644000" w:rsidRDefault="006A30EE" w:rsidP="00F24CF5">
      <w:pPr>
        <w:spacing w:line="360" w:lineRule="auto"/>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F24CF5">
      <w:pPr>
        <w:spacing w:before="120" w:after="240" w:line="360" w:lineRule="auto"/>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F24CF5">
      <w:pPr>
        <w:spacing w:line="360" w:lineRule="auto"/>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C95A" w14:textId="77777777" w:rsidR="006A30EE" w:rsidRDefault="006A30EE">
      <w:r>
        <w:separator/>
      </w:r>
    </w:p>
  </w:endnote>
  <w:endnote w:type="continuationSeparator" w:id="0">
    <w:p w14:paraId="23BFF43A" w14:textId="77777777" w:rsidR="006A30EE" w:rsidRDefault="006A30EE">
      <w:r>
        <w:continuationSeparator/>
      </w:r>
    </w:p>
  </w:endnote>
  <w:endnote w:type="continuationNotice" w:id="1">
    <w:p w14:paraId="78FD7674" w14:textId="77777777" w:rsidR="006A30EE" w:rsidRDefault="006A3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6A30EE"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6A30EE"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8CAF" w14:textId="77777777" w:rsidR="006A30EE" w:rsidRDefault="006A30EE">
      <w:r>
        <w:separator/>
      </w:r>
    </w:p>
  </w:footnote>
  <w:footnote w:type="continuationSeparator" w:id="0">
    <w:p w14:paraId="3C2BAA6A" w14:textId="77777777" w:rsidR="006A30EE" w:rsidRDefault="006A30EE">
      <w:r>
        <w:continuationSeparator/>
      </w:r>
    </w:p>
  </w:footnote>
  <w:footnote w:type="continuationNotice" w:id="1">
    <w:p w14:paraId="075CE39B" w14:textId="77777777" w:rsidR="006A30EE" w:rsidRDefault="006A3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6A3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133D3"/>
    <w:rsid w:val="00024A6B"/>
    <w:rsid w:val="00041E94"/>
    <w:rsid w:val="00042407"/>
    <w:rsid w:val="00044F0A"/>
    <w:rsid w:val="0005238C"/>
    <w:rsid w:val="00090BBA"/>
    <w:rsid w:val="000916EB"/>
    <w:rsid w:val="000D6219"/>
    <w:rsid w:val="000E6E01"/>
    <w:rsid w:val="001200B8"/>
    <w:rsid w:val="00150E4E"/>
    <w:rsid w:val="0015408A"/>
    <w:rsid w:val="00172CAA"/>
    <w:rsid w:val="001772F7"/>
    <w:rsid w:val="001774B1"/>
    <w:rsid w:val="00180C8A"/>
    <w:rsid w:val="0018582C"/>
    <w:rsid w:val="001B513F"/>
    <w:rsid w:val="001C1A54"/>
    <w:rsid w:val="001E446B"/>
    <w:rsid w:val="001E63D0"/>
    <w:rsid w:val="001E6937"/>
    <w:rsid w:val="001F4C3A"/>
    <w:rsid w:val="00203A60"/>
    <w:rsid w:val="0021555F"/>
    <w:rsid w:val="00266292"/>
    <w:rsid w:val="00280D33"/>
    <w:rsid w:val="00285CE5"/>
    <w:rsid w:val="002B28DA"/>
    <w:rsid w:val="002B7632"/>
    <w:rsid w:val="002C4CD7"/>
    <w:rsid w:val="002D3F81"/>
    <w:rsid w:val="0030633C"/>
    <w:rsid w:val="00306950"/>
    <w:rsid w:val="00310394"/>
    <w:rsid w:val="00315B42"/>
    <w:rsid w:val="00325BEB"/>
    <w:rsid w:val="00365A89"/>
    <w:rsid w:val="0038279E"/>
    <w:rsid w:val="00390519"/>
    <w:rsid w:val="003928B8"/>
    <w:rsid w:val="00395CED"/>
    <w:rsid w:val="003A311D"/>
    <w:rsid w:val="003A51B5"/>
    <w:rsid w:val="003B4195"/>
    <w:rsid w:val="003C5445"/>
    <w:rsid w:val="003D5F3C"/>
    <w:rsid w:val="004120EE"/>
    <w:rsid w:val="004206BD"/>
    <w:rsid w:val="00421FB6"/>
    <w:rsid w:val="00451254"/>
    <w:rsid w:val="0046472A"/>
    <w:rsid w:val="0048744B"/>
    <w:rsid w:val="00497D9A"/>
    <w:rsid w:val="004A36A8"/>
    <w:rsid w:val="004C2B95"/>
    <w:rsid w:val="004E4428"/>
    <w:rsid w:val="004E5947"/>
    <w:rsid w:val="00537DA4"/>
    <w:rsid w:val="005434C4"/>
    <w:rsid w:val="00550311"/>
    <w:rsid w:val="00557FEB"/>
    <w:rsid w:val="00563CC4"/>
    <w:rsid w:val="0057430B"/>
    <w:rsid w:val="005849B6"/>
    <w:rsid w:val="00596D5E"/>
    <w:rsid w:val="005B48AA"/>
    <w:rsid w:val="005B58B5"/>
    <w:rsid w:val="005D4709"/>
    <w:rsid w:val="005F0B9A"/>
    <w:rsid w:val="00602CA2"/>
    <w:rsid w:val="00611FDB"/>
    <w:rsid w:val="0063190C"/>
    <w:rsid w:val="00644000"/>
    <w:rsid w:val="00644BF4"/>
    <w:rsid w:val="0065235D"/>
    <w:rsid w:val="00685496"/>
    <w:rsid w:val="0069033C"/>
    <w:rsid w:val="006A1C47"/>
    <w:rsid w:val="006A30EE"/>
    <w:rsid w:val="006A3C09"/>
    <w:rsid w:val="006A545E"/>
    <w:rsid w:val="006B588F"/>
    <w:rsid w:val="006C209E"/>
    <w:rsid w:val="006D317A"/>
    <w:rsid w:val="006D71FD"/>
    <w:rsid w:val="00701B48"/>
    <w:rsid w:val="00710BF4"/>
    <w:rsid w:val="00715881"/>
    <w:rsid w:val="0071648C"/>
    <w:rsid w:val="00742DF6"/>
    <w:rsid w:val="0074793D"/>
    <w:rsid w:val="0078792D"/>
    <w:rsid w:val="0079022D"/>
    <w:rsid w:val="0079376E"/>
    <w:rsid w:val="00797282"/>
    <w:rsid w:val="007D2B77"/>
    <w:rsid w:val="008119F0"/>
    <w:rsid w:val="0081206D"/>
    <w:rsid w:val="00851438"/>
    <w:rsid w:val="00876FFA"/>
    <w:rsid w:val="00886A1C"/>
    <w:rsid w:val="00891D20"/>
    <w:rsid w:val="00896596"/>
    <w:rsid w:val="008D77D7"/>
    <w:rsid w:val="008F5482"/>
    <w:rsid w:val="008F71C7"/>
    <w:rsid w:val="009014D2"/>
    <w:rsid w:val="009212E8"/>
    <w:rsid w:val="00923B76"/>
    <w:rsid w:val="0093015C"/>
    <w:rsid w:val="0093383F"/>
    <w:rsid w:val="00946BF8"/>
    <w:rsid w:val="00961FB7"/>
    <w:rsid w:val="009D1C7E"/>
    <w:rsid w:val="009D31ED"/>
    <w:rsid w:val="009D6CBD"/>
    <w:rsid w:val="009E49CB"/>
    <w:rsid w:val="009F4607"/>
    <w:rsid w:val="00A05581"/>
    <w:rsid w:val="00A2330A"/>
    <w:rsid w:val="00A41123"/>
    <w:rsid w:val="00A41EE5"/>
    <w:rsid w:val="00A46BD2"/>
    <w:rsid w:val="00A62ACB"/>
    <w:rsid w:val="00A758FC"/>
    <w:rsid w:val="00A760A5"/>
    <w:rsid w:val="00A84961"/>
    <w:rsid w:val="00AA527E"/>
    <w:rsid w:val="00AB1919"/>
    <w:rsid w:val="00AB3A70"/>
    <w:rsid w:val="00AD3D64"/>
    <w:rsid w:val="00AE38ED"/>
    <w:rsid w:val="00AE5193"/>
    <w:rsid w:val="00AF75A8"/>
    <w:rsid w:val="00AF78B4"/>
    <w:rsid w:val="00B037D2"/>
    <w:rsid w:val="00B03E6F"/>
    <w:rsid w:val="00B157F8"/>
    <w:rsid w:val="00B74136"/>
    <w:rsid w:val="00B77C52"/>
    <w:rsid w:val="00B810B4"/>
    <w:rsid w:val="00B84305"/>
    <w:rsid w:val="00B843C5"/>
    <w:rsid w:val="00B846BC"/>
    <w:rsid w:val="00BC05CB"/>
    <w:rsid w:val="00BC0B24"/>
    <w:rsid w:val="00BD2906"/>
    <w:rsid w:val="00BF27C2"/>
    <w:rsid w:val="00BF2EEB"/>
    <w:rsid w:val="00C12BF7"/>
    <w:rsid w:val="00C146CB"/>
    <w:rsid w:val="00C25645"/>
    <w:rsid w:val="00C34371"/>
    <w:rsid w:val="00C44AC8"/>
    <w:rsid w:val="00C538BF"/>
    <w:rsid w:val="00C5710A"/>
    <w:rsid w:val="00C57BFF"/>
    <w:rsid w:val="00C703D1"/>
    <w:rsid w:val="00C7477F"/>
    <w:rsid w:val="00C84A6C"/>
    <w:rsid w:val="00CB6CDA"/>
    <w:rsid w:val="00CC5DA3"/>
    <w:rsid w:val="00CC6666"/>
    <w:rsid w:val="00CD2E5E"/>
    <w:rsid w:val="00CD313B"/>
    <w:rsid w:val="00CD7BD2"/>
    <w:rsid w:val="00D000A6"/>
    <w:rsid w:val="00D608E2"/>
    <w:rsid w:val="00D91BBD"/>
    <w:rsid w:val="00DA1236"/>
    <w:rsid w:val="00DF6BA9"/>
    <w:rsid w:val="00DF6C35"/>
    <w:rsid w:val="00DF7AA2"/>
    <w:rsid w:val="00EA0269"/>
    <w:rsid w:val="00EA473B"/>
    <w:rsid w:val="00EF05E6"/>
    <w:rsid w:val="00F02A45"/>
    <w:rsid w:val="00F04674"/>
    <w:rsid w:val="00F24CF5"/>
    <w:rsid w:val="00F27B06"/>
    <w:rsid w:val="00F5607D"/>
    <w:rsid w:val="00F6190A"/>
    <w:rsid w:val="00F64229"/>
    <w:rsid w:val="00F73051"/>
    <w:rsid w:val="00F80AEE"/>
    <w:rsid w:val="00F82200"/>
    <w:rsid w:val="00F82CF0"/>
    <w:rsid w:val="00F962D6"/>
    <w:rsid w:val="00FA5DC4"/>
    <w:rsid w:val="00FB2C5C"/>
    <w:rsid w:val="00FE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DF6BA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37F55"/>
    <w:rsid w:val="000465F4"/>
    <w:rsid w:val="00052232"/>
    <w:rsid w:val="00161909"/>
    <w:rsid w:val="00170D4D"/>
    <w:rsid w:val="00181BD9"/>
    <w:rsid w:val="001C3580"/>
    <w:rsid w:val="0026085B"/>
    <w:rsid w:val="00295586"/>
    <w:rsid w:val="002F3222"/>
    <w:rsid w:val="003A51B7"/>
    <w:rsid w:val="004B4509"/>
    <w:rsid w:val="00537310"/>
    <w:rsid w:val="00587876"/>
    <w:rsid w:val="006737A2"/>
    <w:rsid w:val="006A4ED9"/>
    <w:rsid w:val="00760D11"/>
    <w:rsid w:val="00794537"/>
    <w:rsid w:val="007D6536"/>
    <w:rsid w:val="00A147EA"/>
    <w:rsid w:val="00B2648F"/>
    <w:rsid w:val="00B51D81"/>
    <w:rsid w:val="00BC7EC6"/>
    <w:rsid w:val="00CC517F"/>
    <w:rsid w:val="00D57888"/>
    <w:rsid w:val="00E83988"/>
    <w:rsid w:val="00E9377D"/>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2.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3.xml><?xml version="1.0" encoding="utf-8"?>
<ds:datastoreItem xmlns:ds="http://schemas.openxmlformats.org/officeDocument/2006/customXml" ds:itemID="{01D6D1A0-18E3-47AF-A287-68EB3863B5A7}">
  <ds:schemaRefs>
    <ds:schemaRef ds:uri="http://schemas.openxmlformats.org/officeDocument/2006/bibliography"/>
  </ds:schemaRefs>
</ds:datastoreItem>
</file>

<file path=customXml/itemProps4.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De Pont, Rebecca@DTSC</cp:lastModifiedBy>
  <cp:revision>4</cp:revision>
  <cp:lastPrinted>2018-09-12T22:41:00Z</cp:lastPrinted>
  <dcterms:created xsi:type="dcterms:W3CDTF">2021-10-05T19:36:00Z</dcterms:created>
  <dcterms:modified xsi:type="dcterms:W3CDTF">2021-10-05T20:24:00Z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