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1294" w14:textId="761A06F3" w:rsidR="009160F7" w:rsidRDefault="009160F7" w:rsidP="009160F7">
      <w:pPr>
        <w:pStyle w:val="Default"/>
        <w:spacing w:line="301" w:lineRule="atLeas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Summary Form for Electronic Document Submittal</w:t>
      </w:r>
      <w:r w:rsidR="00C24E6A">
        <w:rPr>
          <w:b/>
          <w:bCs/>
          <w:color w:val="auto"/>
          <w:sz w:val="30"/>
          <w:szCs w:val="30"/>
        </w:rPr>
        <w:t xml:space="preserve"> Form F</w:t>
      </w:r>
    </w:p>
    <w:p w14:paraId="6295B305" w14:textId="77777777" w:rsidR="009160F7" w:rsidRDefault="009160F7" w:rsidP="009160F7">
      <w:pPr>
        <w:pStyle w:val="Pa4"/>
        <w:jc w:val="both"/>
      </w:pPr>
    </w:p>
    <w:p w14:paraId="213C90CB" w14:textId="23C264BA" w:rsidR="009160F7" w:rsidRPr="009160F7" w:rsidRDefault="009160F7" w:rsidP="009160F7">
      <w:pPr>
        <w:pStyle w:val="Pa4"/>
        <w:jc w:val="both"/>
        <w:rPr>
          <w:rFonts w:asciiTheme="minorHAnsi" w:hAnsiTheme="minorHAnsi"/>
          <w:color w:val="000000"/>
        </w:rPr>
      </w:pPr>
      <w:r>
        <w:t xml:space="preserve"> </w:t>
      </w:r>
      <w:r w:rsidRPr="009160F7">
        <w:rPr>
          <w:rFonts w:asciiTheme="minorHAnsi" w:hAnsiTheme="minorHAnsi"/>
          <w:b/>
          <w:bCs/>
          <w:color w:val="000000"/>
        </w:rPr>
        <w:t>Project Title</w:t>
      </w:r>
      <w:r w:rsidRPr="009160F7">
        <w:rPr>
          <w:rFonts w:asciiTheme="minorHAnsi" w:hAnsiTheme="minorHAnsi"/>
          <w:color w:val="000000"/>
        </w:rPr>
        <w:t>:</w:t>
      </w:r>
      <w:r w:rsidR="006E58EE">
        <w:rPr>
          <w:rFonts w:asciiTheme="minorHAnsi" w:hAnsiTheme="minorHAnsi"/>
          <w:color w:val="000000"/>
        </w:rPr>
        <w:t xml:space="preserve">  The Valley G</w:t>
      </w:r>
      <w:r w:rsidR="00CC2F4F">
        <w:rPr>
          <w:rFonts w:asciiTheme="minorHAnsi" w:hAnsiTheme="minorHAnsi"/>
          <w:color w:val="000000"/>
        </w:rPr>
        <w:t>arden</w:t>
      </w:r>
      <w:r w:rsidR="006E58EE">
        <w:rPr>
          <w:rFonts w:asciiTheme="minorHAnsi" w:hAnsiTheme="minorHAnsi"/>
          <w:color w:val="000000"/>
        </w:rPr>
        <w:t>s Project</w:t>
      </w:r>
    </w:p>
    <w:p w14:paraId="58B3966A" w14:textId="77777777" w:rsidR="009160F7" w:rsidRPr="009160F7" w:rsidRDefault="009160F7" w:rsidP="009160F7">
      <w:pPr>
        <w:pStyle w:val="Default"/>
        <w:rPr>
          <w:rFonts w:asciiTheme="minorHAnsi" w:hAnsiTheme="minorHAnsi"/>
        </w:rPr>
      </w:pPr>
    </w:p>
    <w:p w14:paraId="2B8B8481" w14:textId="2E689BC6" w:rsidR="009160F7" w:rsidRPr="009160F7" w:rsidRDefault="009160F7" w:rsidP="009160F7">
      <w:pPr>
        <w:pStyle w:val="Pa4"/>
        <w:jc w:val="both"/>
        <w:rPr>
          <w:rFonts w:asciiTheme="minorHAnsi" w:hAnsiTheme="minorHAnsi"/>
          <w:color w:val="000000"/>
        </w:rPr>
      </w:pPr>
      <w:r w:rsidRPr="009160F7">
        <w:rPr>
          <w:rFonts w:asciiTheme="minorHAnsi" w:hAnsiTheme="minorHAnsi"/>
          <w:b/>
          <w:bCs/>
          <w:color w:val="000000"/>
        </w:rPr>
        <w:t>Lead Agency</w:t>
      </w:r>
      <w:r w:rsidRPr="009160F7">
        <w:rPr>
          <w:rFonts w:asciiTheme="minorHAnsi" w:hAnsiTheme="minorHAnsi"/>
          <w:color w:val="000000"/>
        </w:rPr>
        <w:t>: City of Scotts Valley</w:t>
      </w:r>
    </w:p>
    <w:p w14:paraId="7E2CC4F5" w14:textId="77777777" w:rsidR="009160F7" w:rsidRPr="009160F7" w:rsidRDefault="009160F7" w:rsidP="009160F7">
      <w:pPr>
        <w:pStyle w:val="Default"/>
        <w:rPr>
          <w:rFonts w:asciiTheme="minorHAnsi" w:hAnsiTheme="minorHAnsi"/>
        </w:rPr>
      </w:pPr>
    </w:p>
    <w:p w14:paraId="22670AA7" w14:textId="26991C50" w:rsidR="009160F7" w:rsidRPr="009160F7" w:rsidRDefault="009160F7" w:rsidP="009160F7">
      <w:pPr>
        <w:pStyle w:val="Pa4"/>
        <w:jc w:val="both"/>
        <w:rPr>
          <w:rFonts w:asciiTheme="minorHAnsi" w:hAnsiTheme="minorHAnsi"/>
          <w:color w:val="000000"/>
        </w:rPr>
      </w:pPr>
      <w:r w:rsidRPr="009160F7">
        <w:rPr>
          <w:rFonts w:asciiTheme="minorHAnsi" w:hAnsiTheme="minorHAnsi"/>
          <w:b/>
          <w:bCs/>
          <w:color w:val="000000"/>
        </w:rPr>
        <w:t>Contact Name</w:t>
      </w:r>
      <w:r w:rsidRPr="009160F7">
        <w:rPr>
          <w:rFonts w:asciiTheme="minorHAnsi" w:hAnsiTheme="minorHAnsi"/>
          <w:color w:val="000000"/>
        </w:rPr>
        <w:t xml:space="preserve">: </w:t>
      </w:r>
      <w:r w:rsidR="00FF3329">
        <w:rPr>
          <w:rFonts w:asciiTheme="minorHAnsi" w:hAnsiTheme="minorHAnsi"/>
          <w:color w:val="000000"/>
        </w:rPr>
        <w:t xml:space="preserve">Taylor Bateman, Community Development Director </w:t>
      </w:r>
    </w:p>
    <w:p w14:paraId="73D385E3" w14:textId="77777777" w:rsidR="009160F7" w:rsidRPr="009160F7" w:rsidRDefault="009160F7" w:rsidP="009160F7">
      <w:pPr>
        <w:pStyle w:val="Default"/>
        <w:rPr>
          <w:rFonts w:asciiTheme="minorHAnsi" w:hAnsiTheme="minorHAnsi"/>
        </w:rPr>
      </w:pPr>
    </w:p>
    <w:p w14:paraId="66106E93" w14:textId="5ADFFD21" w:rsidR="009160F7" w:rsidRPr="009160F7" w:rsidRDefault="009160F7" w:rsidP="009160F7">
      <w:pPr>
        <w:pStyle w:val="Pa4"/>
        <w:jc w:val="both"/>
        <w:rPr>
          <w:rFonts w:asciiTheme="minorHAnsi" w:hAnsiTheme="minorHAnsi"/>
          <w:color w:val="000000"/>
        </w:rPr>
      </w:pPr>
      <w:r w:rsidRPr="009160F7">
        <w:rPr>
          <w:rFonts w:asciiTheme="minorHAnsi" w:hAnsiTheme="minorHAnsi"/>
          <w:b/>
          <w:bCs/>
          <w:color w:val="000000"/>
        </w:rPr>
        <w:t>Email:</w:t>
      </w:r>
      <w:r w:rsidR="00FF3329">
        <w:rPr>
          <w:rFonts w:asciiTheme="minorHAnsi" w:hAnsiTheme="minorHAnsi"/>
          <w:b/>
          <w:bCs/>
          <w:color w:val="000000"/>
        </w:rPr>
        <w:t xml:space="preserve"> </w:t>
      </w:r>
      <w:r w:rsidR="00FF3329">
        <w:rPr>
          <w:rFonts w:asciiTheme="minorHAnsi" w:hAnsiTheme="minorHAnsi"/>
          <w:color w:val="000000"/>
        </w:rPr>
        <w:t>tbatemand@scottsvalley.org</w:t>
      </w:r>
    </w:p>
    <w:p w14:paraId="1AA18205" w14:textId="77777777" w:rsidR="009160F7" w:rsidRPr="009160F7" w:rsidRDefault="009160F7" w:rsidP="009160F7">
      <w:pPr>
        <w:pStyle w:val="Default"/>
        <w:rPr>
          <w:rFonts w:asciiTheme="minorHAnsi" w:hAnsiTheme="minorHAnsi"/>
        </w:rPr>
      </w:pPr>
    </w:p>
    <w:p w14:paraId="1F6EE94D" w14:textId="0EE48BE9" w:rsidR="009160F7" w:rsidRPr="009160F7" w:rsidRDefault="009160F7" w:rsidP="009160F7">
      <w:pPr>
        <w:pStyle w:val="Pa4"/>
        <w:jc w:val="both"/>
        <w:rPr>
          <w:rFonts w:asciiTheme="minorHAnsi" w:hAnsiTheme="minorHAnsi"/>
          <w:color w:val="000000"/>
        </w:rPr>
      </w:pPr>
      <w:r w:rsidRPr="009160F7">
        <w:rPr>
          <w:rFonts w:asciiTheme="minorHAnsi" w:hAnsiTheme="minorHAnsi"/>
          <w:b/>
          <w:bCs/>
          <w:color w:val="000000"/>
        </w:rPr>
        <w:t>Phone Number</w:t>
      </w:r>
      <w:r w:rsidRPr="009160F7">
        <w:rPr>
          <w:rFonts w:asciiTheme="minorHAnsi" w:hAnsiTheme="minorHAnsi"/>
          <w:color w:val="000000"/>
        </w:rPr>
        <w:t>: (</w:t>
      </w:r>
      <w:r w:rsidR="00FF3329">
        <w:rPr>
          <w:rFonts w:asciiTheme="minorHAnsi" w:hAnsiTheme="minorHAnsi"/>
          <w:color w:val="000000"/>
        </w:rPr>
        <w:t>831</w:t>
      </w:r>
      <w:r w:rsidRPr="009160F7">
        <w:rPr>
          <w:rFonts w:asciiTheme="minorHAnsi" w:hAnsiTheme="minorHAnsi"/>
          <w:color w:val="000000"/>
        </w:rPr>
        <w:t xml:space="preserve">) </w:t>
      </w:r>
      <w:r w:rsidR="00FF3329">
        <w:rPr>
          <w:rFonts w:asciiTheme="minorHAnsi" w:hAnsiTheme="minorHAnsi"/>
          <w:color w:val="000000"/>
        </w:rPr>
        <w:t>440-5633</w:t>
      </w:r>
    </w:p>
    <w:p w14:paraId="0AE03F9D" w14:textId="77777777" w:rsidR="009160F7" w:rsidRPr="009160F7" w:rsidRDefault="009160F7" w:rsidP="009160F7">
      <w:pPr>
        <w:pStyle w:val="Default"/>
        <w:rPr>
          <w:rFonts w:asciiTheme="minorHAnsi" w:hAnsiTheme="minorHAnsi"/>
        </w:rPr>
      </w:pPr>
    </w:p>
    <w:p w14:paraId="767160D3" w14:textId="3F7B1CC2" w:rsidR="009160F7" w:rsidRPr="009160F7" w:rsidRDefault="009160F7" w:rsidP="009160F7">
      <w:pPr>
        <w:pStyle w:val="Pa4"/>
        <w:jc w:val="both"/>
        <w:rPr>
          <w:rFonts w:asciiTheme="minorHAnsi" w:hAnsiTheme="minorHAnsi"/>
          <w:i/>
          <w:iCs/>
          <w:color w:val="000000"/>
        </w:rPr>
      </w:pPr>
      <w:r w:rsidRPr="009160F7">
        <w:rPr>
          <w:rFonts w:asciiTheme="minorHAnsi" w:hAnsiTheme="minorHAnsi"/>
          <w:b/>
          <w:bCs/>
          <w:color w:val="000000"/>
        </w:rPr>
        <w:t>Project Location</w:t>
      </w:r>
      <w:r w:rsidRPr="009160F7">
        <w:rPr>
          <w:rFonts w:asciiTheme="minorHAnsi" w:hAnsiTheme="minorHAnsi"/>
          <w:color w:val="000000"/>
        </w:rPr>
        <w:t xml:space="preserve">: </w:t>
      </w:r>
      <w:r w:rsidRPr="009160F7">
        <w:rPr>
          <w:rFonts w:asciiTheme="minorHAnsi" w:hAnsiTheme="minorHAnsi"/>
          <w:i/>
          <w:iCs/>
          <w:color w:val="000000"/>
        </w:rPr>
        <w:t xml:space="preserve">City: </w:t>
      </w:r>
      <w:r w:rsidRPr="009160F7">
        <w:rPr>
          <w:rFonts w:asciiTheme="minorHAnsi" w:hAnsiTheme="minorHAnsi"/>
          <w:color w:val="000000"/>
        </w:rPr>
        <w:t>Scotts Valley</w:t>
      </w:r>
      <w:r w:rsidRPr="009160F7">
        <w:rPr>
          <w:rFonts w:asciiTheme="minorHAnsi" w:hAnsiTheme="minorHAnsi"/>
          <w:i/>
          <w:iCs/>
          <w:color w:val="000000"/>
        </w:rPr>
        <w:t xml:space="preserve">    County: </w:t>
      </w:r>
      <w:r w:rsidRPr="009160F7">
        <w:rPr>
          <w:rFonts w:asciiTheme="minorHAnsi" w:hAnsiTheme="minorHAnsi"/>
          <w:color w:val="000000"/>
        </w:rPr>
        <w:t>Santa Cruz</w:t>
      </w:r>
    </w:p>
    <w:p w14:paraId="74096B6A" w14:textId="77777777" w:rsidR="009160F7" w:rsidRPr="009160F7" w:rsidRDefault="009160F7" w:rsidP="009160F7">
      <w:pPr>
        <w:pStyle w:val="Default"/>
        <w:rPr>
          <w:rFonts w:asciiTheme="minorHAnsi" w:hAnsiTheme="minorHAnsi"/>
        </w:rPr>
      </w:pPr>
    </w:p>
    <w:p w14:paraId="769C7A0E" w14:textId="03AF0C31" w:rsidR="009160F7" w:rsidRPr="009160F7" w:rsidRDefault="009160F7" w:rsidP="009160F7">
      <w:pPr>
        <w:pStyle w:val="Pa4"/>
        <w:jc w:val="both"/>
        <w:rPr>
          <w:rFonts w:asciiTheme="minorHAnsi" w:hAnsiTheme="minorHAnsi"/>
          <w:b/>
          <w:bCs/>
          <w:color w:val="000000"/>
        </w:rPr>
      </w:pPr>
      <w:r w:rsidRPr="009160F7">
        <w:rPr>
          <w:rFonts w:asciiTheme="minorHAnsi" w:hAnsiTheme="minorHAnsi"/>
          <w:b/>
          <w:bCs/>
          <w:color w:val="000000"/>
        </w:rPr>
        <w:t>Project Description (Proposed actions, location, and/or consequences).</w:t>
      </w:r>
    </w:p>
    <w:p w14:paraId="430388CF" w14:textId="3B730F0E" w:rsidR="009160F7" w:rsidRPr="009160F7" w:rsidRDefault="006E58EE" w:rsidP="009160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6E58EE">
        <w:rPr>
          <w:rFonts w:ascii="Calibri" w:eastAsia="Times New Roman" w:hAnsi="Calibri" w:cs="Swis721 LtCn BT"/>
          <w:szCs w:val="20"/>
        </w:rPr>
        <w:t xml:space="preserve">he proposed project is </w:t>
      </w:r>
      <w:r w:rsidR="008E12DF">
        <w:rPr>
          <w:rFonts w:ascii="Calibri" w:eastAsia="Times New Roman" w:hAnsi="Calibri" w:cs="Swis721 LtCn BT"/>
          <w:szCs w:val="20"/>
        </w:rPr>
        <w:t>the construction</w:t>
      </w:r>
      <w:r w:rsidRPr="006E58EE">
        <w:rPr>
          <w:rFonts w:ascii="Calibri" w:eastAsia="Times New Roman" w:hAnsi="Calibri" w:cs="Swis721 LtCn BT"/>
          <w:szCs w:val="20"/>
        </w:rPr>
        <w:t xml:space="preserve"> of 116 residential dwelling units and approximately 8,500 square feet of commercial building space and up to 1,500 square feet of associated outdoor dining areas.  Housing will consist of a mix of single- and two-story structures including 12 duplex buildings (24 units) </w:t>
      </w:r>
      <w:r w:rsidR="009160F7" w:rsidRPr="009160F7">
        <w:rPr>
          <w:rFonts w:asciiTheme="minorHAnsi" w:hAnsiTheme="minorHAnsi"/>
        </w:rPr>
        <w:t xml:space="preserve">on </w:t>
      </w:r>
      <w:r w:rsidR="003E7762">
        <w:rPr>
          <w:rFonts w:asciiTheme="minorHAnsi" w:hAnsiTheme="minorHAnsi"/>
        </w:rPr>
        <w:t>a 30.11</w:t>
      </w:r>
      <w:r w:rsidR="009160F7" w:rsidRPr="009160F7">
        <w:rPr>
          <w:rFonts w:asciiTheme="minorHAnsi" w:hAnsiTheme="minorHAnsi"/>
        </w:rPr>
        <w:t xml:space="preserve"> acre</w:t>
      </w:r>
      <w:r w:rsidR="00512D5B">
        <w:rPr>
          <w:rFonts w:asciiTheme="minorHAnsi" w:hAnsiTheme="minorHAnsi"/>
        </w:rPr>
        <w:t xml:space="preserve"> parcel</w:t>
      </w:r>
      <w:r w:rsidR="009160F7" w:rsidRPr="009160F7">
        <w:rPr>
          <w:rFonts w:asciiTheme="minorHAnsi" w:hAnsiTheme="minorHAnsi"/>
        </w:rPr>
        <w:t xml:space="preserve">.  </w:t>
      </w:r>
      <w:r w:rsidR="0089485B">
        <w:rPr>
          <w:rFonts w:asciiTheme="minorHAnsi" w:hAnsiTheme="minorHAnsi"/>
        </w:rPr>
        <w:t>In addition to the certification of an EIR, r</w:t>
      </w:r>
      <w:r w:rsidR="009160F7" w:rsidRPr="009160F7">
        <w:rPr>
          <w:rFonts w:asciiTheme="minorHAnsi" w:hAnsiTheme="minorHAnsi"/>
        </w:rPr>
        <w:t>equired project entitlements include</w:t>
      </w:r>
      <w:r w:rsidR="003E7762">
        <w:rPr>
          <w:rFonts w:asciiTheme="minorHAnsi" w:hAnsiTheme="minorHAnsi"/>
        </w:rPr>
        <w:t xml:space="preserve"> a</w:t>
      </w:r>
      <w:r w:rsidR="002639BB">
        <w:rPr>
          <w:rFonts w:asciiTheme="minorHAnsi" w:hAnsiTheme="minorHAnsi"/>
        </w:rPr>
        <w:t>:</w:t>
      </w:r>
      <w:r w:rsidR="003E7762">
        <w:rPr>
          <w:rFonts w:asciiTheme="minorHAnsi" w:hAnsiTheme="minorHAnsi"/>
        </w:rPr>
        <w:t xml:space="preserve"> </w:t>
      </w:r>
      <w:r w:rsidR="002639BB">
        <w:rPr>
          <w:rFonts w:asciiTheme="minorHAnsi" w:hAnsiTheme="minorHAnsi"/>
        </w:rPr>
        <w:t>G</w:t>
      </w:r>
      <w:r w:rsidR="003E7762">
        <w:rPr>
          <w:rFonts w:asciiTheme="minorHAnsi" w:hAnsiTheme="minorHAnsi"/>
        </w:rPr>
        <w:t>eneral Plan Amendment, Zoning Change, Planned Development, Vesting Tentative Subdivision Map, Use Permits, Design Review and a Planned Sign Program Design Review</w:t>
      </w:r>
      <w:r w:rsidR="009160F7" w:rsidRPr="009160F7">
        <w:rPr>
          <w:rFonts w:asciiTheme="minorHAnsi" w:hAnsiTheme="minorHAnsi"/>
        </w:rPr>
        <w:t xml:space="preserve">.  The project site is a </w:t>
      </w:r>
      <w:r w:rsidR="003E7762">
        <w:rPr>
          <w:rFonts w:asciiTheme="minorHAnsi" w:hAnsiTheme="minorHAnsi"/>
        </w:rPr>
        <w:t xml:space="preserve">former golf course development </w:t>
      </w:r>
      <w:r w:rsidR="009160F7" w:rsidRPr="009160F7">
        <w:rPr>
          <w:rFonts w:asciiTheme="minorHAnsi" w:hAnsiTheme="minorHAnsi"/>
        </w:rPr>
        <w:t>located on the south</w:t>
      </w:r>
      <w:r w:rsidR="00512D5B">
        <w:rPr>
          <w:rFonts w:asciiTheme="minorHAnsi" w:hAnsiTheme="minorHAnsi"/>
        </w:rPr>
        <w:t xml:space="preserve"> </w:t>
      </w:r>
      <w:r w:rsidR="009160F7" w:rsidRPr="009160F7">
        <w:rPr>
          <w:rFonts w:asciiTheme="minorHAnsi" w:hAnsiTheme="minorHAnsi"/>
        </w:rPr>
        <w:t xml:space="preserve">side of </w:t>
      </w:r>
      <w:r w:rsidR="003E7762">
        <w:rPr>
          <w:rFonts w:asciiTheme="minorHAnsi" w:hAnsiTheme="minorHAnsi"/>
        </w:rPr>
        <w:t xml:space="preserve">Mt. Hermon Road and </w:t>
      </w:r>
      <w:r w:rsidR="00512D5B">
        <w:rPr>
          <w:rFonts w:asciiTheme="minorHAnsi" w:hAnsiTheme="minorHAnsi"/>
        </w:rPr>
        <w:t xml:space="preserve">southeast of </w:t>
      </w:r>
      <w:r w:rsidR="003E7762">
        <w:rPr>
          <w:rFonts w:asciiTheme="minorHAnsi" w:hAnsiTheme="minorHAnsi"/>
        </w:rPr>
        <w:t>Lockwood Lane</w:t>
      </w:r>
      <w:r w:rsidR="009160F7" w:rsidRPr="009160F7">
        <w:rPr>
          <w:rFonts w:asciiTheme="minorHAnsi" w:hAnsiTheme="minorHAnsi"/>
        </w:rPr>
        <w:t xml:space="preserve"> in the City of Scotts Valley.  A</w:t>
      </w:r>
      <w:r w:rsidR="003E7762">
        <w:rPr>
          <w:rFonts w:asciiTheme="minorHAnsi" w:hAnsiTheme="minorHAnsi"/>
        </w:rPr>
        <w:t>n EIR will be prepared for</w:t>
      </w:r>
      <w:r w:rsidR="009160F7" w:rsidRPr="009160F7">
        <w:rPr>
          <w:rFonts w:asciiTheme="minorHAnsi" w:hAnsiTheme="minorHAnsi"/>
        </w:rPr>
        <w:t xml:space="preserve"> the project</w:t>
      </w:r>
      <w:r w:rsidR="003E7762">
        <w:rPr>
          <w:rFonts w:asciiTheme="minorHAnsi" w:hAnsiTheme="minorHAnsi"/>
        </w:rPr>
        <w:t xml:space="preserve"> with</w:t>
      </w:r>
      <w:r w:rsidR="002639BB">
        <w:rPr>
          <w:rFonts w:asciiTheme="minorHAnsi" w:hAnsiTheme="minorHAnsi"/>
        </w:rPr>
        <w:t>out</w:t>
      </w:r>
      <w:r w:rsidR="003E7762">
        <w:rPr>
          <w:rFonts w:asciiTheme="minorHAnsi" w:hAnsiTheme="minorHAnsi"/>
        </w:rPr>
        <w:t xml:space="preserve"> preparing an Initial Study</w:t>
      </w:r>
      <w:r w:rsidR="002639BB">
        <w:rPr>
          <w:rFonts w:asciiTheme="minorHAnsi" w:hAnsiTheme="minorHAnsi"/>
        </w:rPr>
        <w:t xml:space="preserve"> as it is clear that and EIR will be required</w:t>
      </w:r>
      <w:r w:rsidR="009160F7" w:rsidRPr="009160F7">
        <w:rPr>
          <w:rFonts w:asciiTheme="minorHAnsi" w:hAnsiTheme="minorHAnsi"/>
        </w:rPr>
        <w:t>.</w:t>
      </w:r>
    </w:p>
    <w:p w14:paraId="2C5A926C" w14:textId="77777777" w:rsidR="009160F7" w:rsidRPr="009160F7" w:rsidRDefault="009160F7" w:rsidP="009160F7">
      <w:pPr>
        <w:pStyle w:val="Default"/>
        <w:rPr>
          <w:rFonts w:asciiTheme="minorHAnsi" w:hAnsiTheme="minorHAnsi"/>
        </w:rPr>
      </w:pPr>
    </w:p>
    <w:p w14:paraId="6C037194" w14:textId="4C9F0348" w:rsidR="009160F7" w:rsidRPr="00EB1CC0" w:rsidRDefault="009160F7" w:rsidP="009160F7">
      <w:pPr>
        <w:pStyle w:val="Pa4"/>
        <w:jc w:val="both"/>
        <w:rPr>
          <w:rFonts w:asciiTheme="minorHAnsi" w:hAnsiTheme="minorHAnsi"/>
          <w:b/>
          <w:bCs/>
          <w:color w:val="000000"/>
        </w:rPr>
      </w:pPr>
      <w:r w:rsidRPr="00EB1CC0">
        <w:rPr>
          <w:rFonts w:asciiTheme="minorHAnsi" w:hAnsiTheme="minorHAnsi"/>
          <w:b/>
          <w:bCs/>
          <w:color w:val="000000"/>
        </w:rPr>
        <w:t>Identify the project’s significant or potentially significant effects and briefly describe any proposed mitigation measures that would reduce or avoid that effect.</w:t>
      </w:r>
    </w:p>
    <w:p w14:paraId="0B4DAC9D" w14:textId="3DE3B324" w:rsidR="009160F7" w:rsidRPr="00EB1CC0" w:rsidRDefault="009160F7" w:rsidP="009160F7">
      <w:pPr>
        <w:pStyle w:val="Default"/>
        <w:rPr>
          <w:rFonts w:asciiTheme="minorHAnsi" w:hAnsiTheme="minorHAnsi"/>
        </w:rPr>
      </w:pPr>
    </w:p>
    <w:p w14:paraId="79579A13" w14:textId="7A770889" w:rsidR="009160F7" w:rsidRPr="00EB1CC0" w:rsidRDefault="0089485B" w:rsidP="009160F7">
      <w:pPr>
        <w:pStyle w:val="Default"/>
        <w:rPr>
          <w:rFonts w:asciiTheme="minorHAnsi" w:hAnsiTheme="minorHAnsi"/>
        </w:rPr>
      </w:pPr>
      <w:r w:rsidRPr="0089485B">
        <w:rPr>
          <w:rFonts w:ascii="Calibri" w:eastAsia="Times New Roman" w:hAnsi="Calibri" w:cs="Swis721 LtCn BT"/>
          <w:szCs w:val="20"/>
        </w:rPr>
        <w:t>The EIR will address the potential physical and environmental effects of the proposed project for each of the environmental topics outlined in the California Environmental Quality Act (CEQA)</w:t>
      </w:r>
      <w:r>
        <w:rPr>
          <w:rFonts w:ascii="Calibri" w:eastAsia="Times New Roman" w:hAnsi="Calibri" w:cs="Swis721 LtCn BT"/>
          <w:szCs w:val="20"/>
        </w:rPr>
        <w:t>.</w:t>
      </w:r>
      <w:r w:rsidR="009719E3">
        <w:rPr>
          <w:rFonts w:ascii="Calibri" w:eastAsia="Times New Roman" w:hAnsi="Calibri" w:cs="Swis721 LtCn BT"/>
          <w:szCs w:val="20"/>
        </w:rPr>
        <w:t xml:space="preserve"> </w:t>
      </w:r>
      <w:r w:rsidR="009719E3" w:rsidRPr="009719E3">
        <w:rPr>
          <w:rFonts w:ascii="Calibri" w:eastAsia="Times New Roman" w:hAnsi="Calibri" w:cs="Swis721 LtCn BT"/>
          <w:szCs w:val="20"/>
        </w:rPr>
        <w:t>Where potentially significant environmental impacts are identified, the EIR will also discuss mitigation measures that may make it possible to avoid or reduce significant impacts, as appropriate.</w:t>
      </w:r>
      <w:r w:rsidR="009719E3">
        <w:rPr>
          <w:rFonts w:ascii="Calibri" w:eastAsia="Times New Roman" w:hAnsi="Calibri" w:cs="Swis721 LtCn BT"/>
          <w:szCs w:val="20"/>
        </w:rPr>
        <w:t xml:space="preserve"> </w:t>
      </w:r>
      <w:r w:rsidR="009160F7" w:rsidRPr="00EB1CC0">
        <w:rPr>
          <w:rFonts w:asciiTheme="minorHAnsi" w:hAnsiTheme="minorHAnsi"/>
        </w:rPr>
        <w:t>T</w:t>
      </w:r>
      <w:r w:rsidR="009719E3">
        <w:rPr>
          <w:rFonts w:asciiTheme="minorHAnsi" w:hAnsiTheme="minorHAnsi"/>
        </w:rPr>
        <w:t>wo</w:t>
      </w:r>
      <w:r w:rsidR="009160F7" w:rsidRPr="00EB1C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EIR </w:t>
      </w:r>
      <w:r w:rsidR="009719E3" w:rsidRPr="009719E3">
        <w:rPr>
          <w:rFonts w:ascii="Calibri" w:eastAsia="Times New Roman" w:hAnsi="Calibri" w:cs="Swis721 LtCn BT"/>
          <w:szCs w:val="20"/>
        </w:rPr>
        <w:t>environmental resource topic</w:t>
      </w:r>
      <w:r w:rsidR="009719E3">
        <w:rPr>
          <w:rFonts w:ascii="Calibri" w:eastAsia="Times New Roman" w:hAnsi="Calibri" w:cs="Swis721 LtCn BT"/>
          <w:szCs w:val="20"/>
        </w:rPr>
        <w:t>s</w:t>
      </w:r>
      <w:r w:rsidR="009719E3" w:rsidRPr="009719E3">
        <w:rPr>
          <w:rFonts w:ascii="Calibri" w:eastAsia="Times New Roman" w:hAnsi="Calibri" w:cs="Swis721 LtCn BT"/>
          <w:szCs w:val="20"/>
        </w:rPr>
        <w:t xml:space="preserve"> </w:t>
      </w:r>
      <w:r w:rsidR="009719E3">
        <w:rPr>
          <w:rFonts w:ascii="Calibri" w:eastAsia="Times New Roman" w:hAnsi="Calibri" w:cs="Swis721 LtCn BT"/>
          <w:szCs w:val="20"/>
        </w:rPr>
        <w:t xml:space="preserve">agricultural, mineral resources </w:t>
      </w:r>
      <w:r w:rsidR="009719E3" w:rsidRPr="009719E3">
        <w:rPr>
          <w:rFonts w:ascii="Calibri" w:eastAsia="Times New Roman" w:hAnsi="Calibri" w:cs="Swis721 LtCn BT"/>
          <w:szCs w:val="20"/>
        </w:rPr>
        <w:t>will not be addressed in the EIR, apart from a brief analysis under the EIR section “Environmental Resources Considered But Eliminated.”</w:t>
      </w:r>
    </w:p>
    <w:p w14:paraId="13B55D9F" w14:textId="2FD55D34" w:rsidR="009160F7" w:rsidRPr="00EB1CC0" w:rsidRDefault="009160F7" w:rsidP="009160F7">
      <w:pPr>
        <w:pStyle w:val="Default"/>
        <w:rPr>
          <w:rFonts w:asciiTheme="minorHAnsi" w:hAnsiTheme="minorHAnsi"/>
        </w:rPr>
      </w:pPr>
    </w:p>
    <w:p w14:paraId="5994E669" w14:textId="3A96C14F" w:rsidR="009160F7" w:rsidRPr="00EB1CC0" w:rsidRDefault="009160F7" w:rsidP="009160F7">
      <w:pPr>
        <w:pStyle w:val="Default"/>
        <w:spacing w:line="241" w:lineRule="atLeast"/>
        <w:jc w:val="both"/>
        <w:rPr>
          <w:rFonts w:asciiTheme="minorHAnsi" w:hAnsiTheme="minorHAnsi"/>
          <w:b/>
          <w:bCs/>
        </w:rPr>
      </w:pPr>
      <w:r w:rsidRPr="00EB1CC0">
        <w:rPr>
          <w:rFonts w:asciiTheme="minorHAnsi" w:hAnsiTheme="minorHAnsi"/>
          <w:b/>
          <w:bCs/>
        </w:rPr>
        <w:t>If applicable, describe any of the project’s areas of controversy known to the Lead Agency, including issues raised by agencies and the public.</w:t>
      </w:r>
    </w:p>
    <w:p w14:paraId="4482D52E" w14:textId="6A392B9C" w:rsidR="009160F7" w:rsidRPr="00EB1CC0" w:rsidRDefault="009160F7" w:rsidP="009160F7">
      <w:pPr>
        <w:pStyle w:val="Default"/>
        <w:spacing w:line="241" w:lineRule="atLeast"/>
        <w:jc w:val="both"/>
        <w:rPr>
          <w:rFonts w:asciiTheme="minorHAnsi" w:hAnsiTheme="minorHAnsi"/>
        </w:rPr>
      </w:pPr>
    </w:p>
    <w:p w14:paraId="2E4B0113" w14:textId="727679C9" w:rsidR="009160F7" w:rsidRPr="00EB1CC0" w:rsidRDefault="009160F7" w:rsidP="009160F7">
      <w:pPr>
        <w:pStyle w:val="Default"/>
        <w:spacing w:line="241" w:lineRule="atLeast"/>
        <w:jc w:val="both"/>
        <w:rPr>
          <w:rFonts w:asciiTheme="minorHAnsi" w:hAnsiTheme="minorHAnsi"/>
        </w:rPr>
      </w:pPr>
      <w:r w:rsidRPr="009719E3">
        <w:rPr>
          <w:rFonts w:asciiTheme="minorHAnsi" w:hAnsiTheme="minorHAnsi"/>
        </w:rPr>
        <w:t>No issues of controversy have been raised by public agencies of members of the public</w:t>
      </w:r>
      <w:r w:rsidR="00241023" w:rsidRPr="009719E3">
        <w:rPr>
          <w:rFonts w:asciiTheme="minorHAnsi" w:hAnsiTheme="minorHAnsi"/>
        </w:rPr>
        <w:t xml:space="preserve"> at this time</w:t>
      </w:r>
      <w:r w:rsidRPr="009719E3">
        <w:rPr>
          <w:rFonts w:asciiTheme="minorHAnsi" w:hAnsiTheme="minorHAnsi"/>
        </w:rPr>
        <w:t>.</w:t>
      </w:r>
    </w:p>
    <w:p w14:paraId="6E8FCA79" w14:textId="77777777" w:rsidR="009160F7" w:rsidRPr="00EB1CC0" w:rsidRDefault="009160F7" w:rsidP="009160F7">
      <w:pPr>
        <w:pStyle w:val="Default"/>
        <w:spacing w:line="241" w:lineRule="atLeast"/>
        <w:jc w:val="both"/>
        <w:rPr>
          <w:rFonts w:asciiTheme="minorHAnsi" w:hAnsiTheme="minorHAnsi"/>
        </w:rPr>
      </w:pPr>
    </w:p>
    <w:p w14:paraId="27654F76" w14:textId="69E2342E" w:rsidR="009160F7" w:rsidRPr="00EB1CC0" w:rsidRDefault="009160F7" w:rsidP="009160F7">
      <w:pPr>
        <w:pStyle w:val="Default"/>
        <w:rPr>
          <w:rFonts w:asciiTheme="minorHAnsi" w:hAnsiTheme="minorHAnsi"/>
        </w:rPr>
      </w:pPr>
      <w:r w:rsidRPr="00EB1CC0">
        <w:rPr>
          <w:rFonts w:asciiTheme="minorHAnsi" w:hAnsiTheme="minorHAnsi"/>
          <w:b/>
          <w:bCs/>
        </w:rPr>
        <w:t>Provide a list of the responsible or trustee agencies for the project</w:t>
      </w:r>
      <w:r w:rsidRPr="00EB1CC0">
        <w:rPr>
          <w:rFonts w:asciiTheme="minorHAnsi" w:hAnsiTheme="minorHAnsi"/>
        </w:rPr>
        <w:t xml:space="preserve">. </w:t>
      </w:r>
    </w:p>
    <w:p w14:paraId="25F8C578" w14:textId="53BC50A1" w:rsidR="009160F7" w:rsidRPr="00EB1CC0" w:rsidRDefault="009160F7" w:rsidP="009160F7">
      <w:pPr>
        <w:pStyle w:val="Default"/>
        <w:rPr>
          <w:rFonts w:asciiTheme="minorHAnsi" w:hAnsiTheme="minorHAnsi"/>
        </w:rPr>
      </w:pPr>
    </w:p>
    <w:p w14:paraId="427EDDB8" w14:textId="5DFED38C" w:rsidR="00860D31" w:rsidRDefault="00860D31" w:rsidP="009160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Air Resources Board </w:t>
      </w:r>
    </w:p>
    <w:p w14:paraId="3A217211" w14:textId="3021C933" w:rsidR="00860D31" w:rsidRDefault="00860D31" w:rsidP="009160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California Emergency Management Agency </w:t>
      </w:r>
    </w:p>
    <w:p w14:paraId="2AE82FF7" w14:textId="0DF42F63" w:rsidR="00860D31" w:rsidRDefault="00860D31" w:rsidP="009160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Caltrans District #5 </w:t>
      </w:r>
    </w:p>
    <w:p w14:paraId="28AD6553" w14:textId="35797AAC" w:rsidR="00860D31" w:rsidRDefault="00860D31" w:rsidP="009160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California Department of Fish &amp; Game, Region #3 </w:t>
      </w:r>
    </w:p>
    <w:p w14:paraId="335501E2" w14:textId="25F44E18" w:rsidR="00860D31" w:rsidRDefault="00860D31" w:rsidP="009160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Housing &amp; Community Development </w:t>
      </w:r>
    </w:p>
    <w:p w14:paraId="024CBB31" w14:textId="60AADED5" w:rsidR="00860D31" w:rsidRDefault="00860D31" w:rsidP="009160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Native American Heritage Commission </w:t>
      </w:r>
    </w:p>
    <w:p w14:paraId="64550735" w14:textId="2864A9B0" w:rsidR="00860D31" w:rsidRDefault="00860D31" w:rsidP="009160F7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Reqional</w:t>
      </w:r>
      <w:proofErr w:type="spellEnd"/>
      <w:r>
        <w:rPr>
          <w:rFonts w:asciiTheme="minorHAnsi" w:hAnsiTheme="minorHAnsi"/>
        </w:rPr>
        <w:t xml:space="preserve"> Water Quality Resources Board, Region #3 </w:t>
      </w:r>
    </w:p>
    <w:p w14:paraId="691A67BD" w14:textId="50E0EFC5" w:rsidR="00EB1CC0" w:rsidRPr="00EB1CC0" w:rsidRDefault="00EB1CC0" w:rsidP="009160F7">
      <w:pPr>
        <w:pStyle w:val="Default"/>
        <w:rPr>
          <w:rFonts w:asciiTheme="minorHAnsi" w:hAnsiTheme="minorHAnsi"/>
        </w:rPr>
      </w:pPr>
      <w:r w:rsidRPr="00EB1CC0">
        <w:rPr>
          <w:rFonts w:asciiTheme="minorHAnsi" w:hAnsiTheme="minorHAnsi"/>
        </w:rPr>
        <w:t>California Department of Fish and Wildlife</w:t>
      </w:r>
      <w:r w:rsidR="00860D31">
        <w:rPr>
          <w:rFonts w:asciiTheme="minorHAnsi" w:hAnsiTheme="minorHAnsi"/>
        </w:rPr>
        <w:t xml:space="preserve"> </w:t>
      </w:r>
    </w:p>
    <w:p w14:paraId="4FD2AFB0" w14:textId="605B345A" w:rsidR="00860D31" w:rsidRDefault="00EB1CC0" w:rsidP="009160F7">
      <w:pPr>
        <w:pStyle w:val="Default"/>
        <w:rPr>
          <w:rFonts w:asciiTheme="minorHAnsi" w:hAnsiTheme="minorHAnsi"/>
        </w:rPr>
      </w:pPr>
      <w:r w:rsidRPr="00EB1CC0">
        <w:rPr>
          <w:rFonts w:asciiTheme="minorHAnsi" w:hAnsiTheme="minorHAnsi"/>
        </w:rPr>
        <w:t>U. S. Fish and Wildlife Service</w:t>
      </w:r>
      <w:r w:rsidR="00860D31">
        <w:rPr>
          <w:rFonts w:asciiTheme="minorHAnsi" w:hAnsiTheme="minorHAnsi"/>
        </w:rPr>
        <w:t xml:space="preserve"> </w:t>
      </w:r>
    </w:p>
    <w:p w14:paraId="756258A4" w14:textId="2D026468" w:rsidR="00EB1CC0" w:rsidRPr="00EB1CC0" w:rsidRDefault="00860D31" w:rsidP="009160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Department of Water Resources </w:t>
      </w:r>
      <w:r w:rsidR="00EB1CC0" w:rsidRPr="00EB1CC0">
        <w:rPr>
          <w:rFonts w:asciiTheme="minorHAnsi" w:hAnsiTheme="minorHAnsi"/>
        </w:rPr>
        <w:t xml:space="preserve"> </w:t>
      </w:r>
    </w:p>
    <w:p w14:paraId="35CF8419" w14:textId="77777777" w:rsidR="00EB1CC0" w:rsidRPr="00EB1CC0" w:rsidRDefault="00EB1CC0">
      <w:pPr>
        <w:pStyle w:val="Default"/>
        <w:rPr>
          <w:rFonts w:asciiTheme="minorHAnsi" w:hAnsiTheme="minorHAnsi"/>
        </w:rPr>
      </w:pPr>
    </w:p>
    <w:sectPr w:rsidR="00EB1CC0" w:rsidRPr="00EB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F7"/>
    <w:rsid w:val="00241023"/>
    <w:rsid w:val="002639BB"/>
    <w:rsid w:val="002C1443"/>
    <w:rsid w:val="002D59F0"/>
    <w:rsid w:val="003E7762"/>
    <w:rsid w:val="00512D5B"/>
    <w:rsid w:val="006E58EE"/>
    <w:rsid w:val="00794E72"/>
    <w:rsid w:val="00860D31"/>
    <w:rsid w:val="0089485B"/>
    <w:rsid w:val="008E12DF"/>
    <w:rsid w:val="009160F7"/>
    <w:rsid w:val="00962F0B"/>
    <w:rsid w:val="009719E3"/>
    <w:rsid w:val="00B94BD1"/>
    <w:rsid w:val="00C14770"/>
    <w:rsid w:val="00C24E6A"/>
    <w:rsid w:val="00C3195B"/>
    <w:rsid w:val="00CC2F4F"/>
    <w:rsid w:val="00E25BFA"/>
    <w:rsid w:val="00E7684A"/>
    <w:rsid w:val="00EB1CC0"/>
    <w:rsid w:val="00F449A0"/>
    <w:rsid w:val="00F958E9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8137"/>
  <w15:chartTrackingRefBased/>
  <w15:docId w15:val="{817CF56A-F26B-4B46-9EDE-F0B8D61E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6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160F7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9160F7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Bradley, Paula</cp:lastModifiedBy>
  <cp:revision>11</cp:revision>
  <dcterms:created xsi:type="dcterms:W3CDTF">2021-09-21T00:47:00Z</dcterms:created>
  <dcterms:modified xsi:type="dcterms:W3CDTF">2021-09-21T20:48:00Z</dcterms:modified>
</cp:coreProperties>
</file>