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F5" w:rsidRDefault="00CB4EF5">
      <w:pPr>
        <w:pStyle w:val="Title"/>
      </w:pPr>
      <w:r>
        <w:t>NOTICE OF INTENT</w:t>
      </w:r>
    </w:p>
    <w:p w:rsidR="00CB4EF5" w:rsidRDefault="00CB4EF5">
      <w:pPr>
        <w:pStyle w:val="Title"/>
      </w:pPr>
      <w:r>
        <w:t xml:space="preserve">TO ADOPT A </w:t>
      </w:r>
    </w:p>
    <w:p w:rsidR="00CB4EF5" w:rsidRDefault="00CB4EF5">
      <w:pPr>
        <w:pStyle w:val="Title"/>
      </w:pPr>
      <w:r>
        <w:t>NEGATIVE DECLARATION</w:t>
      </w:r>
    </w:p>
    <w:p w:rsidR="00CB4EF5" w:rsidRDefault="00CB4EF5">
      <w:pPr>
        <w:jc w:val="center"/>
        <w:rPr>
          <w:rFonts w:ascii="Tahoma" w:hAnsi="Tahoma"/>
          <w:sz w:val="24"/>
        </w:rPr>
      </w:pPr>
    </w:p>
    <w:p w:rsidR="00CB4EF5" w:rsidRDefault="00CB4EF5">
      <w:pPr>
        <w:jc w:val="both"/>
        <w:rPr>
          <w:rFonts w:ascii="Tahoma" w:hAnsi="Tahoma"/>
          <w:sz w:val="24"/>
        </w:rPr>
      </w:pPr>
    </w:p>
    <w:p w:rsidR="00CB4EF5" w:rsidRDefault="00CB4EF5">
      <w:pPr>
        <w:jc w:val="both"/>
        <w:rPr>
          <w:rFonts w:ascii="Tahoma" w:hAnsi="Tahoma"/>
          <w:sz w:val="24"/>
        </w:rPr>
      </w:pPr>
      <w:r>
        <w:rPr>
          <w:rFonts w:ascii="Tahoma" w:hAnsi="Tahoma"/>
          <w:sz w:val="24"/>
        </w:rPr>
        <w:t>NOTICE IS HEREBY GIVEN that, based on a “preliminary analysis”, the</w:t>
      </w:r>
      <w:bookmarkStart w:id="0" w:name="_GoBack"/>
      <w:bookmarkEnd w:id="0"/>
      <w:r>
        <w:rPr>
          <w:rFonts w:ascii="Tahoma" w:hAnsi="Tahoma"/>
          <w:sz w:val="24"/>
        </w:rPr>
        <w:t xml:space="preserve"> acting lead agency intends to adopt a negative declaration for the project(s) listed on this notice.</w:t>
      </w:r>
    </w:p>
    <w:p w:rsidR="00CB4EF5" w:rsidRDefault="00CB4EF5">
      <w:pPr>
        <w:jc w:val="both"/>
        <w:rPr>
          <w:rFonts w:ascii="Tahoma" w:hAnsi="Tahoma"/>
          <w:sz w:val="24"/>
        </w:rPr>
      </w:pPr>
    </w:p>
    <w:p w:rsidR="000F5BDB" w:rsidRDefault="00CB4EF5">
      <w:pPr>
        <w:jc w:val="both"/>
        <w:rPr>
          <w:rFonts w:ascii="Tahoma" w:hAnsi="Tahoma"/>
          <w:sz w:val="24"/>
        </w:rPr>
      </w:pPr>
      <w:r>
        <w:rPr>
          <w:rFonts w:ascii="Tahoma" w:hAnsi="Tahoma"/>
          <w:sz w:val="24"/>
        </w:rPr>
        <w:t xml:space="preserve">A copy of the proposed Negative Declaration is available </w:t>
      </w:r>
      <w:r w:rsidRPr="009154FD">
        <w:rPr>
          <w:rFonts w:ascii="Tahoma" w:hAnsi="Tahoma"/>
          <w:sz w:val="24"/>
        </w:rPr>
        <w:t xml:space="preserve">for public </w:t>
      </w:r>
      <w:r w:rsidR="009154FD" w:rsidRPr="009154FD">
        <w:rPr>
          <w:rFonts w:ascii="Tahoma" w:hAnsi="Tahoma"/>
          <w:sz w:val="24"/>
        </w:rPr>
        <w:t>review</w:t>
      </w:r>
      <w:r w:rsidR="003056CF">
        <w:rPr>
          <w:rFonts w:ascii="Tahoma" w:hAnsi="Tahoma"/>
          <w:sz w:val="24"/>
        </w:rPr>
        <w:t xml:space="preserve"> at the </w:t>
      </w:r>
      <w:r>
        <w:rPr>
          <w:rFonts w:ascii="Tahoma" w:hAnsi="Tahoma"/>
          <w:sz w:val="24"/>
        </w:rPr>
        <w:t>Community Developmen</w:t>
      </w:r>
      <w:r w:rsidR="003056CF">
        <w:rPr>
          <w:rFonts w:ascii="Tahoma" w:hAnsi="Tahoma"/>
          <w:sz w:val="24"/>
        </w:rPr>
        <w:t xml:space="preserve">t Department, Planning Division, </w:t>
      </w:r>
      <w:r>
        <w:rPr>
          <w:rFonts w:ascii="Tahoma" w:hAnsi="Tahoma"/>
          <w:sz w:val="24"/>
        </w:rPr>
        <w:t>981</w:t>
      </w:r>
      <w:r w:rsidR="000F5BDB">
        <w:rPr>
          <w:rFonts w:ascii="Tahoma" w:hAnsi="Tahoma"/>
          <w:sz w:val="24"/>
        </w:rPr>
        <w:t xml:space="preserve"> </w:t>
      </w:r>
      <w:r>
        <w:rPr>
          <w:rFonts w:ascii="Tahoma" w:hAnsi="Tahoma"/>
          <w:sz w:val="24"/>
        </w:rPr>
        <w:t>H Street, Suite 110, Crescent City, CA,</w:t>
      </w:r>
      <w:r w:rsidR="00DB098E">
        <w:rPr>
          <w:rFonts w:ascii="Tahoma" w:hAnsi="Tahoma"/>
          <w:sz w:val="24"/>
        </w:rPr>
        <w:t xml:space="preserve"> 95531.  </w:t>
      </w:r>
    </w:p>
    <w:p w:rsidR="000F5BDB" w:rsidRDefault="000F5BDB">
      <w:pPr>
        <w:jc w:val="both"/>
        <w:rPr>
          <w:rFonts w:ascii="Tahoma" w:hAnsi="Tahoma"/>
          <w:sz w:val="24"/>
        </w:rPr>
      </w:pPr>
    </w:p>
    <w:p w:rsidR="00CB4EF5" w:rsidRDefault="00CB4EF5">
      <w:pPr>
        <w:jc w:val="both"/>
        <w:rPr>
          <w:rFonts w:ascii="Tahoma" w:hAnsi="Tahoma"/>
          <w:sz w:val="24"/>
        </w:rPr>
      </w:pPr>
      <w:r>
        <w:rPr>
          <w:rFonts w:ascii="Tahoma" w:hAnsi="Tahoma"/>
          <w:sz w:val="24"/>
        </w:rPr>
        <w:t xml:space="preserve">The public review period for proposed negative declarations is </w:t>
      </w:r>
      <w:r>
        <w:rPr>
          <w:rFonts w:ascii="Tahoma" w:hAnsi="Tahoma"/>
          <w:sz w:val="24"/>
          <w:u w:val="single"/>
        </w:rPr>
        <w:t>30</w:t>
      </w:r>
      <w:r>
        <w:rPr>
          <w:rFonts w:ascii="Tahoma" w:hAnsi="Tahoma"/>
          <w:sz w:val="24"/>
        </w:rPr>
        <w:t xml:space="preserve"> days from the date of this notice.  This proposed negative declaration is intended for adoption by the Del Norte County Planning Commission as “lead agency”.  The Commission will consider the project(s) listed at the following hearing: </w:t>
      </w:r>
    </w:p>
    <w:p w:rsidR="00CB4EF5" w:rsidRDefault="00CB4EF5">
      <w:pPr>
        <w:jc w:val="both"/>
        <w:rPr>
          <w:rFonts w:ascii="Tahoma" w:hAnsi="Tahoma"/>
          <w:sz w:val="24"/>
        </w:rPr>
      </w:pPr>
    </w:p>
    <w:p w:rsidR="008D3F05" w:rsidRPr="005E5FEF" w:rsidRDefault="008D3F05" w:rsidP="008D3F05">
      <w:pPr>
        <w:jc w:val="both"/>
        <w:rPr>
          <w:rFonts w:ascii="Tahoma" w:hAnsi="Tahoma"/>
          <w:sz w:val="24"/>
        </w:rPr>
      </w:pPr>
      <w:r>
        <w:rPr>
          <w:rFonts w:ascii="Tahoma" w:hAnsi="Tahoma"/>
          <w:sz w:val="24"/>
        </w:rPr>
        <w:t>DATE OF HEARING:</w:t>
      </w:r>
      <w:r>
        <w:rPr>
          <w:rFonts w:ascii="Tahoma" w:hAnsi="Tahoma"/>
          <w:sz w:val="24"/>
        </w:rPr>
        <w:tab/>
      </w:r>
      <w:r>
        <w:rPr>
          <w:rFonts w:ascii="Tahoma" w:hAnsi="Tahoma"/>
          <w:sz w:val="24"/>
        </w:rPr>
        <w:tab/>
      </w:r>
      <w:r w:rsidR="008264F5">
        <w:rPr>
          <w:rFonts w:ascii="Tahoma" w:hAnsi="Tahoma"/>
          <w:sz w:val="24"/>
        </w:rPr>
        <w:t>August 4</w:t>
      </w:r>
      <w:r w:rsidR="005E5FEF" w:rsidRPr="005E5FEF">
        <w:rPr>
          <w:rFonts w:ascii="Tahoma" w:hAnsi="Tahoma"/>
          <w:sz w:val="24"/>
        </w:rPr>
        <w:t>, 2021</w:t>
      </w:r>
    </w:p>
    <w:p w:rsidR="008D3F05" w:rsidRDefault="008D3F05" w:rsidP="008D3F05">
      <w:pPr>
        <w:jc w:val="both"/>
        <w:rPr>
          <w:rFonts w:ascii="Tahoma" w:hAnsi="Tahoma"/>
          <w:sz w:val="24"/>
        </w:rPr>
      </w:pPr>
      <w:r>
        <w:rPr>
          <w:rFonts w:ascii="Tahoma" w:hAnsi="Tahoma"/>
          <w:sz w:val="24"/>
        </w:rPr>
        <w:t>TIME OF HEARING:</w:t>
      </w:r>
      <w:r>
        <w:rPr>
          <w:rFonts w:ascii="Tahoma" w:hAnsi="Tahoma"/>
          <w:sz w:val="24"/>
        </w:rPr>
        <w:tab/>
      </w:r>
      <w:r>
        <w:rPr>
          <w:rFonts w:ascii="Tahoma" w:hAnsi="Tahoma"/>
          <w:sz w:val="24"/>
        </w:rPr>
        <w:tab/>
        <w:t>6:00 p.m.</w:t>
      </w:r>
    </w:p>
    <w:p w:rsidR="008D3F05" w:rsidRDefault="008D3F05" w:rsidP="008D3F05">
      <w:pPr>
        <w:jc w:val="both"/>
        <w:rPr>
          <w:rFonts w:ascii="Tahoma" w:hAnsi="Tahoma"/>
          <w:sz w:val="24"/>
        </w:rPr>
      </w:pPr>
      <w:r>
        <w:rPr>
          <w:rFonts w:ascii="Tahoma" w:hAnsi="Tahoma"/>
          <w:sz w:val="24"/>
        </w:rPr>
        <w:t>PLACE OF HEARING:</w:t>
      </w:r>
      <w:r>
        <w:rPr>
          <w:rFonts w:ascii="Tahoma" w:hAnsi="Tahoma"/>
          <w:sz w:val="24"/>
        </w:rPr>
        <w:tab/>
      </w:r>
      <w:r w:rsidR="008264F5" w:rsidRPr="008264F5">
        <w:rPr>
          <w:rFonts w:ascii="Tahoma" w:hAnsi="Tahoma"/>
          <w:sz w:val="24"/>
          <w:highlight w:val="green"/>
        </w:rPr>
        <w:t>981 H Street, Suite 100 and</w:t>
      </w:r>
      <w:r w:rsidR="008264F5">
        <w:rPr>
          <w:rFonts w:ascii="Tahoma" w:hAnsi="Tahoma"/>
          <w:sz w:val="24"/>
        </w:rPr>
        <w:t xml:space="preserve"> </w:t>
      </w:r>
      <w:r w:rsidRPr="008264F5">
        <w:rPr>
          <w:rFonts w:ascii="Tahoma" w:hAnsi="Tahoma" w:cs="Tahoma"/>
          <w:b/>
          <w:bCs/>
          <w:color w:val="000000"/>
          <w:highlight w:val="green"/>
        </w:rPr>
        <w:t>VIA Zoom (media.del-norte.ca.us)</w:t>
      </w:r>
    </w:p>
    <w:p w:rsidR="00CB4EF5" w:rsidRDefault="00CB4EF5">
      <w:pPr>
        <w:jc w:val="both"/>
        <w:rPr>
          <w:rFonts w:ascii="Tahoma" w:hAnsi="Tahoma"/>
          <w:sz w:val="24"/>
        </w:rPr>
      </w:pPr>
    </w:p>
    <w:p w:rsidR="00CB4EF5" w:rsidRDefault="00CB4EF5">
      <w:pPr>
        <w:jc w:val="center"/>
        <w:rPr>
          <w:rFonts w:ascii="Tahoma" w:hAnsi="Tahoma"/>
          <w:sz w:val="24"/>
        </w:rPr>
      </w:pPr>
      <w:r>
        <w:rPr>
          <w:rFonts w:ascii="Tahoma" w:hAnsi="Tahoma"/>
          <w:sz w:val="24"/>
        </w:rPr>
        <w:t>ITEM(S) TO BE CONSIDERED:</w:t>
      </w:r>
    </w:p>
    <w:p w:rsidR="00B45857" w:rsidRDefault="00B45857">
      <w:pPr>
        <w:jc w:val="center"/>
        <w:rPr>
          <w:rFonts w:ascii="Tahoma" w:hAnsi="Tahoma"/>
          <w:sz w:val="24"/>
        </w:rPr>
      </w:pPr>
    </w:p>
    <w:p w:rsidR="005E5FEF" w:rsidRPr="008264F5" w:rsidRDefault="008D3F05" w:rsidP="005E5FEF">
      <w:pPr>
        <w:widowControl w:val="0"/>
        <w:tabs>
          <w:tab w:val="left" w:pos="0"/>
          <w:tab w:val="left" w:pos="2448"/>
          <w:tab w:val="left" w:pos="3600"/>
          <w:tab w:val="left" w:pos="4896"/>
          <w:tab w:val="left" w:pos="6048"/>
          <w:tab w:val="left" w:pos="7200"/>
          <w:tab w:val="left" w:pos="8496"/>
        </w:tabs>
        <w:jc w:val="both"/>
        <w:rPr>
          <w:rFonts w:ascii="Tahoma" w:hAnsi="Tahoma" w:cs="Tahoma"/>
          <w:snapToGrid w:val="0"/>
          <w:sz w:val="24"/>
          <w:szCs w:val="24"/>
        </w:rPr>
      </w:pPr>
      <w:r w:rsidRPr="00407F4F">
        <w:rPr>
          <w:rFonts w:ascii="Tahoma" w:hAnsi="Tahoma"/>
          <w:sz w:val="24"/>
          <w:szCs w:val="24"/>
        </w:rPr>
        <w:t>***</w:t>
      </w:r>
      <w:r w:rsidRPr="00407F4F">
        <w:rPr>
          <w:rFonts w:ascii="Tahoma" w:hAnsi="Tahoma" w:cs="Tahoma"/>
          <w:snapToGrid w:val="0"/>
          <w:sz w:val="24"/>
          <w:szCs w:val="24"/>
        </w:rPr>
        <w:t xml:space="preserve"> </w:t>
      </w:r>
      <w:r w:rsidR="005E5FEF" w:rsidRPr="005E641C">
        <w:rPr>
          <w:rFonts w:ascii="Tahoma" w:hAnsi="Tahoma" w:cs="Tahoma"/>
          <w:snapToGrid w:val="0"/>
          <w:sz w:val="24"/>
          <w:szCs w:val="24"/>
        </w:rPr>
        <w:t xml:space="preserve">Environmental Review </w:t>
      </w:r>
      <w:r w:rsidR="008264F5">
        <w:rPr>
          <w:rFonts w:ascii="Tahoma" w:hAnsi="Tahoma" w:cs="Tahoma"/>
          <w:snapToGrid w:val="0"/>
          <w:sz w:val="24"/>
          <w:szCs w:val="24"/>
        </w:rPr>
        <w:t>for Fish Hatchery Upgrades</w:t>
      </w:r>
      <w:r w:rsidR="00F563C0" w:rsidRPr="005E641C">
        <w:rPr>
          <w:rFonts w:ascii="Tahoma" w:hAnsi="Tahoma" w:cs="Tahoma"/>
          <w:snapToGrid w:val="0"/>
          <w:sz w:val="24"/>
          <w:szCs w:val="24"/>
        </w:rPr>
        <w:t xml:space="preserve">.  </w:t>
      </w:r>
      <w:r w:rsidR="008264F5">
        <w:rPr>
          <w:rFonts w:ascii="Tahoma" w:hAnsi="Tahoma" w:cs="Tahoma"/>
          <w:snapToGrid w:val="0"/>
          <w:sz w:val="24"/>
          <w:szCs w:val="24"/>
        </w:rPr>
        <w:t xml:space="preserve">The 3.6 acre project area is located at the confluence of Rowdy Creek and </w:t>
      </w:r>
      <w:proofErr w:type="spellStart"/>
      <w:r w:rsidR="008264F5">
        <w:rPr>
          <w:rFonts w:ascii="Tahoma" w:hAnsi="Tahoma" w:cs="Tahoma"/>
          <w:snapToGrid w:val="0"/>
          <w:sz w:val="24"/>
          <w:szCs w:val="24"/>
        </w:rPr>
        <w:t>Dominie</w:t>
      </w:r>
      <w:proofErr w:type="spellEnd"/>
      <w:r w:rsidR="008264F5">
        <w:rPr>
          <w:rFonts w:ascii="Tahoma" w:hAnsi="Tahoma" w:cs="Tahoma"/>
          <w:snapToGrid w:val="0"/>
          <w:sz w:val="24"/>
          <w:szCs w:val="24"/>
        </w:rPr>
        <w:t xml:space="preserve"> Creek within the lower Smith River watershed, and in upper </w:t>
      </w:r>
      <w:proofErr w:type="spellStart"/>
      <w:r w:rsidR="008264F5">
        <w:rPr>
          <w:rFonts w:ascii="Tahoma" w:hAnsi="Tahoma" w:cs="Tahoma"/>
          <w:snapToGrid w:val="0"/>
          <w:sz w:val="24"/>
          <w:szCs w:val="24"/>
        </w:rPr>
        <w:t>Dominie</w:t>
      </w:r>
      <w:proofErr w:type="spellEnd"/>
      <w:r w:rsidR="008264F5">
        <w:rPr>
          <w:rFonts w:ascii="Tahoma" w:hAnsi="Tahoma" w:cs="Tahoma"/>
          <w:snapToGrid w:val="0"/>
          <w:sz w:val="24"/>
          <w:szCs w:val="24"/>
        </w:rPr>
        <w:t xml:space="preserve"> Creek near the site of a fish hatchery that was formed in 1968.  The a</w:t>
      </w:r>
      <w:r w:rsidR="00F563C0" w:rsidRPr="005E641C">
        <w:rPr>
          <w:rFonts w:ascii="Tahoma" w:hAnsi="Tahoma" w:cs="Tahoma"/>
          <w:snapToGrid w:val="0"/>
          <w:sz w:val="24"/>
          <w:szCs w:val="24"/>
        </w:rPr>
        <w:t xml:space="preserve">pplicant proposes </w:t>
      </w:r>
      <w:r w:rsidR="008264F5">
        <w:rPr>
          <w:rFonts w:ascii="Tahoma" w:hAnsi="Tahoma" w:cs="Tahoma"/>
          <w:snapToGrid w:val="0"/>
          <w:sz w:val="24"/>
          <w:szCs w:val="24"/>
        </w:rPr>
        <w:t xml:space="preserve">to remove the existing hatchery diversion weir on Rowdy Creek and the existing hatchery infrastructure on </w:t>
      </w:r>
      <w:proofErr w:type="spellStart"/>
      <w:r w:rsidR="008264F5">
        <w:rPr>
          <w:rFonts w:ascii="Tahoma" w:hAnsi="Tahoma" w:cs="Tahoma"/>
          <w:snapToGrid w:val="0"/>
          <w:sz w:val="24"/>
          <w:szCs w:val="24"/>
        </w:rPr>
        <w:t>Dominie</w:t>
      </w:r>
      <w:proofErr w:type="spellEnd"/>
      <w:r w:rsidR="008264F5">
        <w:rPr>
          <w:rFonts w:ascii="Tahoma" w:hAnsi="Tahoma" w:cs="Tahoma"/>
          <w:snapToGrid w:val="0"/>
          <w:sz w:val="24"/>
          <w:szCs w:val="24"/>
        </w:rPr>
        <w:t xml:space="preserve"> Creek which have been determined to be partial barriers to adult fish passage.  The applicant proposes create a roughened channel and install a new diversion weir, new trap and new diversion facility which will improve fish passage conditions.  Three site construction accesses are being considered including the existing access to the hatchery, U.S. Highway 101 or obtaining other temporary access easements from private property owners via Timbers Boulevard or U.S. Highway 101.  Mitigation measures addressing temporary impacts to air quality, biological resources, traffic control, and hydrology are proposed</w:t>
      </w:r>
      <w:r w:rsidR="005E641C" w:rsidRPr="005E641C">
        <w:rPr>
          <w:rFonts w:ascii="Tahoma" w:hAnsi="Tahoma" w:cs="Tahoma"/>
          <w:snapToGrid w:val="0"/>
          <w:sz w:val="24"/>
          <w:szCs w:val="24"/>
        </w:rPr>
        <w:t>.</w:t>
      </w:r>
      <w:r w:rsidR="005E641C">
        <w:rPr>
          <w:rFonts w:ascii="Tahoma" w:hAnsi="Tahoma" w:cs="Tahoma"/>
          <w:snapToGrid w:val="0"/>
          <w:sz w:val="24"/>
          <w:szCs w:val="24"/>
        </w:rPr>
        <w:t xml:space="preserve"> </w:t>
      </w:r>
      <w:r w:rsidR="008264F5">
        <w:rPr>
          <w:rFonts w:ascii="Tahoma" w:hAnsi="Tahoma" w:cs="Tahoma"/>
          <w:snapToGrid w:val="0"/>
          <w:sz w:val="24"/>
          <w:szCs w:val="24"/>
        </w:rPr>
        <w:t xml:space="preserve"> All improvements are planned to be completed in a single building season (2022 or 2023).  Multiple permits from Federal and State agencies are required in addition to any permits required by Del Norte County.  </w:t>
      </w:r>
      <w:r w:rsidR="004D4802" w:rsidRPr="005E641C">
        <w:rPr>
          <w:rFonts w:ascii="Tahoma" w:hAnsi="Tahoma" w:cs="Tahoma"/>
          <w:snapToGrid w:val="0"/>
          <w:sz w:val="24"/>
          <w:szCs w:val="24"/>
        </w:rPr>
        <w:t>MAP</w:t>
      </w:r>
      <w:r w:rsidR="008264F5">
        <w:rPr>
          <w:rFonts w:ascii="Tahoma" w:hAnsi="Tahoma" w:cs="Tahoma"/>
          <w:snapToGrid w:val="0"/>
          <w:sz w:val="24"/>
          <w:szCs w:val="24"/>
        </w:rPr>
        <w:t>2101</w:t>
      </w:r>
      <w:r w:rsidR="004D4802" w:rsidRPr="005E641C">
        <w:rPr>
          <w:rFonts w:ascii="Tahoma" w:hAnsi="Tahoma" w:cs="Tahoma"/>
          <w:snapToGrid w:val="0"/>
          <w:sz w:val="24"/>
          <w:szCs w:val="24"/>
        </w:rPr>
        <w:t xml:space="preserve"> – APN</w:t>
      </w:r>
      <w:r w:rsidR="008264F5">
        <w:rPr>
          <w:rFonts w:ascii="Tahoma" w:hAnsi="Tahoma" w:cs="Tahoma"/>
          <w:snapToGrid w:val="0"/>
          <w:sz w:val="24"/>
          <w:szCs w:val="24"/>
        </w:rPr>
        <w:t>s</w:t>
      </w:r>
      <w:r w:rsidR="004D4802" w:rsidRPr="005E641C">
        <w:rPr>
          <w:rFonts w:ascii="Tahoma" w:hAnsi="Tahoma" w:cs="Tahoma"/>
          <w:snapToGrid w:val="0"/>
          <w:sz w:val="24"/>
          <w:szCs w:val="24"/>
        </w:rPr>
        <w:t xml:space="preserve"> </w:t>
      </w:r>
      <w:r w:rsidR="008264F5">
        <w:rPr>
          <w:rFonts w:ascii="Tahoma" w:hAnsi="Tahoma" w:cs="Tahoma"/>
          <w:snapToGrid w:val="0"/>
          <w:sz w:val="24"/>
          <w:szCs w:val="24"/>
        </w:rPr>
        <w:t xml:space="preserve">103-080-043, 026, 028, 063, 056, 044, 014 and 103-720-01.  </w:t>
      </w:r>
      <w:proofErr w:type="gramStart"/>
      <w:r w:rsidR="008264F5">
        <w:rPr>
          <w:rFonts w:ascii="Tahoma" w:hAnsi="Tahoma" w:cs="Tahoma"/>
          <w:snapToGrid w:val="0"/>
          <w:sz w:val="24"/>
          <w:szCs w:val="24"/>
        </w:rPr>
        <w:t>Located at N. Fred Haight Drive, Smith River.</w:t>
      </w:r>
      <w:proofErr w:type="gramEnd"/>
    </w:p>
    <w:p w:rsidR="005E5FEF" w:rsidRDefault="005E5FEF" w:rsidP="005E5FEF">
      <w:pPr>
        <w:widowControl w:val="0"/>
        <w:tabs>
          <w:tab w:val="left" w:pos="0"/>
          <w:tab w:val="left" w:pos="2448"/>
          <w:tab w:val="left" w:pos="3600"/>
          <w:tab w:val="left" w:pos="4896"/>
          <w:tab w:val="left" w:pos="6048"/>
          <w:tab w:val="left" w:pos="7200"/>
          <w:tab w:val="left" w:pos="8496"/>
        </w:tabs>
        <w:jc w:val="both"/>
        <w:rPr>
          <w:rFonts w:ascii="Tahoma" w:hAnsi="Tahoma"/>
          <w:sz w:val="24"/>
        </w:rPr>
      </w:pPr>
    </w:p>
    <w:p w:rsidR="00CB4EF5" w:rsidRDefault="00CB4EF5">
      <w:pPr>
        <w:jc w:val="both"/>
        <w:rPr>
          <w:rFonts w:ascii="Tahoma" w:hAnsi="Tahoma"/>
          <w:sz w:val="24"/>
        </w:rPr>
      </w:pPr>
      <w:r>
        <w:rPr>
          <w:rFonts w:ascii="Tahoma" w:hAnsi="Tahoma"/>
          <w:sz w:val="24"/>
        </w:rPr>
        <w:t>DATE:</w:t>
      </w:r>
      <w:r>
        <w:rPr>
          <w:rFonts w:ascii="Tahoma" w:hAnsi="Tahoma"/>
          <w:sz w:val="24"/>
        </w:rPr>
        <w:tab/>
      </w:r>
      <w:r>
        <w:rPr>
          <w:rFonts w:ascii="Tahoma" w:hAnsi="Tahoma"/>
          <w:sz w:val="24"/>
        </w:rPr>
        <w:tab/>
      </w:r>
      <w:r w:rsidR="008264F5">
        <w:rPr>
          <w:rFonts w:ascii="Tahoma" w:hAnsi="Tahoma"/>
          <w:sz w:val="24"/>
        </w:rPr>
        <w:t>June 14, 2021</w:t>
      </w:r>
      <w:r w:rsidR="00952A55">
        <w:rPr>
          <w:rFonts w:ascii="Tahoma" w:hAnsi="Tahoma"/>
          <w:sz w:val="24"/>
        </w:rPr>
        <w:tab/>
      </w:r>
      <w:r w:rsidR="00952A55">
        <w:rPr>
          <w:rFonts w:ascii="Tahoma" w:hAnsi="Tahoma"/>
          <w:sz w:val="24"/>
        </w:rPr>
        <w:tab/>
      </w:r>
      <w:r w:rsidR="008264F5">
        <w:rPr>
          <w:rFonts w:ascii="Tahoma" w:hAnsi="Tahoma"/>
          <w:sz w:val="24"/>
        </w:rPr>
        <w:tab/>
      </w:r>
      <w:r w:rsidR="008264F5">
        <w:rPr>
          <w:rFonts w:ascii="Tahoma" w:hAnsi="Tahoma"/>
          <w:sz w:val="24"/>
        </w:rPr>
        <w:tab/>
      </w:r>
      <w:r>
        <w:rPr>
          <w:rFonts w:ascii="Tahoma" w:hAnsi="Tahoma"/>
          <w:sz w:val="24"/>
        </w:rPr>
        <w:t>Del Norte County</w:t>
      </w:r>
    </w:p>
    <w:p w:rsidR="00CB4EF5" w:rsidRDefault="00CB4EF5">
      <w:pPr>
        <w:jc w:val="both"/>
        <w:rPr>
          <w:rFonts w:ascii="Tahoma" w:hAnsi="Tahoma"/>
          <w:sz w:val="24"/>
        </w:rPr>
      </w:pP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r>
      <w:r>
        <w:rPr>
          <w:rFonts w:ascii="Tahoma" w:hAnsi="Tahoma"/>
          <w:sz w:val="24"/>
        </w:rPr>
        <w:tab/>
        <w:t>Planning Division</w:t>
      </w:r>
    </w:p>
    <w:p w:rsidR="00CB4EF5" w:rsidRDefault="00CB4EF5">
      <w:pPr>
        <w:jc w:val="both"/>
        <w:rPr>
          <w:rFonts w:ascii="Tahoma" w:hAnsi="Tahoma"/>
          <w:sz w:val="24"/>
        </w:rPr>
      </w:pPr>
      <w:r>
        <w:rPr>
          <w:rFonts w:ascii="Tahoma" w:hAnsi="Tahoma"/>
          <w:sz w:val="24"/>
        </w:rPr>
        <w:t>PUBLISH:</w:t>
      </w:r>
      <w:r>
        <w:rPr>
          <w:rFonts w:ascii="Tahoma" w:hAnsi="Tahoma"/>
          <w:sz w:val="24"/>
        </w:rPr>
        <w:tab/>
      </w:r>
      <w:r w:rsidR="008264F5">
        <w:rPr>
          <w:rFonts w:ascii="Tahoma" w:hAnsi="Tahoma"/>
          <w:sz w:val="24"/>
        </w:rPr>
        <w:t>June 18, 2021</w:t>
      </w:r>
      <w:r w:rsidR="00952A55">
        <w:rPr>
          <w:rFonts w:ascii="Tahoma" w:hAnsi="Tahoma"/>
          <w:sz w:val="24"/>
        </w:rPr>
        <w:t xml:space="preserve"> </w:t>
      </w:r>
      <w:r w:rsidR="00952A55">
        <w:rPr>
          <w:rFonts w:ascii="Tahoma" w:hAnsi="Tahoma"/>
          <w:sz w:val="24"/>
        </w:rPr>
        <w:tab/>
      </w:r>
      <w:r w:rsidR="00952A55">
        <w:rPr>
          <w:rFonts w:ascii="Tahoma" w:hAnsi="Tahoma"/>
          <w:sz w:val="24"/>
        </w:rPr>
        <w:tab/>
      </w:r>
      <w:r w:rsidR="00DB098E">
        <w:rPr>
          <w:rFonts w:ascii="Tahoma" w:hAnsi="Tahoma"/>
          <w:sz w:val="24"/>
        </w:rPr>
        <w:tab/>
      </w:r>
      <w:r w:rsidR="00DB098E">
        <w:rPr>
          <w:rFonts w:ascii="Tahoma" w:hAnsi="Tahoma"/>
          <w:sz w:val="24"/>
        </w:rPr>
        <w:tab/>
      </w:r>
      <w:r>
        <w:rPr>
          <w:rFonts w:ascii="Tahoma" w:hAnsi="Tahoma"/>
          <w:sz w:val="24"/>
        </w:rPr>
        <w:t>Community Development Dept.</w:t>
      </w:r>
    </w:p>
    <w:sectPr w:rsidR="00CB4E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7A"/>
    <w:rsid w:val="000F5BDB"/>
    <w:rsid w:val="001229DD"/>
    <w:rsid w:val="00164BD2"/>
    <w:rsid w:val="001D6943"/>
    <w:rsid w:val="001F3E36"/>
    <w:rsid w:val="003056CF"/>
    <w:rsid w:val="003E4F7A"/>
    <w:rsid w:val="00407F4F"/>
    <w:rsid w:val="00441845"/>
    <w:rsid w:val="0047190C"/>
    <w:rsid w:val="004D4802"/>
    <w:rsid w:val="005923C2"/>
    <w:rsid w:val="005E1927"/>
    <w:rsid w:val="005E5FEF"/>
    <w:rsid w:val="005E641C"/>
    <w:rsid w:val="008264F5"/>
    <w:rsid w:val="008D3F05"/>
    <w:rsid w:val="009154FD"/>
    <w:rsid w:val="009440B1"/>
    <w:rsid w:val="00946174"/>
    <w:rsid w:val="00952A55"/>
    <w:rsid w:val="00A43A51"/>
    <w:rsid w:val="00B45857"/>
    <w:rsid w:val="00B56EE3"/>
    <w:rsid w:val="00C2569D"/>
    <w:rsid w:val="00CB4EF5"/>
    <w:rsid w:val="00D00AF0"/>
    <w:rsid w:val="00DB098E"/>
    <w:rsid w:val="00F5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4"/>
      <w:u w:val="single"/>
    </w:rPr>
  </w:style>
  <w:style w:type="paragraph" w:styleId="Subtitle">
    <w:name w:val="Subtitle"/>
    <w:basedOn w:val="Normal"/>
    <w:qFormat/>
    <w:pPr>
      <w:jc w:val="center"/>
    </w:pPr>
    <w:rPr>
      <w:rFonts w:ascii="Tahoma" w:hAnsi="Tahoma"/>
      <w:b/>
      <w:sz w:val="24"/>
      <w:u w:val="single"/>
    </w:rPr>
  </w:style>
  <w:style w:type="paragraph" w:styleId="BodyText">
    <w:name w:val="Body Text"/>
    <w:basedOn w:val="Normal"/>
    <w:semiHidden/>
    <w:pPr>
      <w:jc w:val="both"/>
    </w:pPr>
    <w:rPr>
      <w:rFonts w:ascii="Tahoma" w:hAnsi="Tahoma"/>
      <w:sz w:val="24"/>
    </w:rPr>
  </w:style>
  <w:style w:type="paragraph" w:styleId="BalloonText">
    <w:name w:val="Balloon Text"/>
    <w:basedOn w:val="Normal"/>
    <w:link w:val="BalloonTextChar"/>
    <w:uiPriority w:val="99"/>
    <w:semiHidden/>
    <w:unhideWhenUsed/>
    <w:rsid w:val="005E1927"/>
    <w:rPr>
      <w:rFonts w:ascii="Tahoma" w:hAnsi="Tahoma" w:cs="Tahoma"/>
      <w:sz w:val="16"/>
      <w:szCs w:val="16"/>
    </w:rPr>
  </w:style>
  <w:style w:type="character" w:customStyle="1" w:styleId="BalloonTextChar">
    <w:name w:val="Balloon Text Char"/>
    <w:basedOn w:val="DefaultParagraphFont"/>
    <w:link w:val="BalloonText"/>
    <w:uiPriority w:val="99"/>
    <w:semiHidden/>
    <w:rsid w:val="005E1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4"/>
      <w:u w:val="single"/>
    </w:rPr>
  </w:style>
  <w:style w:type="paragraph" w:styleId="Subtitle">
    <w:name w:val="Subtitle"/>
    <w:basedOn w:val="Normal"/>
    <w:qFormat/>
    <w:pPr>
      <w:jc w:val="center"/>
    </w:pPr>
    <w:rPr>
      <w:rFonts w:ascii="Tahoma" w:hAnsi="Tahoma"/>
      <w:b/>
      <w:sz w:val="24"/>
      <w:u w:val="single"/>
    </w:rPr>
  </w:style>
  <w:style w:type="paragraph" w:styleId="BodyText">
    <w:name w:val="Body Text"/>
    <w:basedOn w:val="Normal"/>
    <w:semiHidden/>
    <w:pPr>
      <w:jc w:val="both"/>
    </w:pPr>
    <w:rPr>
      <w:rFonts w:ascii="Tahoma" w:hAnsi="Tahoma"/>
      <w:sz w:val="24"/>
    </w:rPr>
  </w:style>
  <w:style w:type="paragraph" w:styleId="BalloonText">
    <w:name w:val="Balloon Text"/>
    <w:basedOn w:val="Normal"/>
    <w:link w:val="BalloonTextChar"/>
    <w:uiPriority w:val="99"/>
    <w:semiHidden/>
    <w:unhideWhenUsed/>
    <w:rsid w:val="005E1927"/>
    <w:rPr>
      <w:rFonts w:ascii="Tahoma" w:hAnsi="Tahoma" w:cs="Tahoma"/>
      <w:sz w:val="16"/>
      <w:szCs w:val="16"/>
    </w:rPr>
  </w:style>
  <w:style w:type="character" w:customStyle="1" w:styleId="BalloonTextChar">
    <w:name w:val="Balloon Text Char"/>
    <w:basedOn w:val="DefaultParagraphFont"/>
    <w:link w:val="BalloonText"/>
    <w:uiPriority w:val="99"/>
    <w:semiHidden/>
    <w:rsid w:val="005E1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Del Norte County</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wmadden</dc:creator>
  <cp:lastModifiedBy>Paula Thams</cp:lastModifiedBy>
  <cp:revision>2</cp:revision>
  <cp:lastPrinted>2021-06-18T17:20:00Z</cp:lastPrinted>
  <dcterms:created xsi:type="dcterms:W3CDTF">2021-06-18T17:21:00Z</dcterms:created>
  <dcterms:modified xsi:type="dcterms:W3CDTF">2021-06-18T17:21:00Z</dcterms:modified>
</cp:coreProperties>
</file>