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372"/>
        <w:gridCol w:w="930"/>
        <w:gridCol w:w="186"/>
        <w:gridCol w:w="559"/>
        <w:gridCol w:w="465"/>
        <w:gridCol w:w="979"/>
        <w:gridCol w:w="192"/>
        <w:gridCol w:w="901"/>
        <w:gridCol w:w="5860"/>
      </w:tblGrid>
      <w:tr w:rsidR="007C53F2" w:rsidRPr="007C53F2" w:rsidTr="00BC5513">
        <w:trPr>
          <w:trHeight w:val="498"/>
        </w:trPr>
        <w:tc>
          <w:tcPr>
            <w:tcW w:w="113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808080" w:fill="FFFFFF"/>
          </w:tcPr>
          <w:p w:rsidR="007C53F2" w:rsidRPr="007C53F2" w:rsidRDefault="007C53F2" w:rsidP="007C53F2">
            <w:pPr>
              <w:spacing w:before="2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NOTICE OF EXEMPTION</w:t>
            </w:r>
          </w:p>
        </w:tc>
      </w:tr>
      <w:tr w:rsidR="007C53F2" w:rsidRPr="007C53F2" w:rsidTr="00BC5513">
        <w:trPr>
          <w:trHeight w:val="735"/>
        </w:trPr>
        <w:tc>
          <w:tcPr>
            <w:tcW w:w="9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36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Office of Planning and Research</w:t>
            </w:r>
          </w:p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1400 – 10</w:t>
            </w:r>
            <w:r w:rsidRPr="007C53F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C53F2">
              <w:rPr>
                <w:rFonts w:ascii="Arial" w:eastAsia="Times New Roman" w:hAnsi="Arial" w:cs="Arial"/>
                <w:sz w:val="20"/>
                <w:szCs w:val="20"/>
              </w:rPr>
              <w:t xml:space="preserve"> Street, Room 212</w:t>
            </w:r>
          </w:p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Sacramento, CA 95814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586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C53F2" w:rsidRPr="007C53F2" w:rsidRDefault="007C53F2" w:rsidP="00BC5513">
            <w:pPr>
              <w:spacing w:after="0" w:line="240" w:lineRule="auto"/>
              <w:ind w:left="-109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California Department of Corrections and Rehabilitation</w:t>
            </w:r>
            <w:r w:rsidR="008363A6">
              <w:rPr>
                <w:rFonts w:ascii="Arial" w:eastAsia="Times New Roman" w:hAnsi="Arial" w:cs="Arial"/>
                <w:sz w:val="20"/>
                <w:szCs w:val="20"/>
              </w:rPr>
              <w:t xml:space="preserve"> (CDCR)</w:t>
            </w:r>
          </w:p>
          <w:p w:rsidR="007C53F2" w:rsidRPr="007C53F2" w:rsidRDefault="007C53F2" w:rsidP="00BC5513">
            <w:pPr>
              <w:spacing w:after="0" w:line="240" w:lineRule="auto"/>
              <w:ind w:left="-109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 xml:space="preserve">Facility Planning, Construction and Management </w:t>
            </w:r>
          </w:p>
          <w:p w:rsidR="007C53F2" w:rsidRPr="007C53F2" w:rsidRDefault="007C53F2" w:rsidP="00BC5513">
            <w:pPr>
              <w:spacing w:after="0" w:line="240" w:lineRule="auto"/>
              <w:ind w:left="-109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9838 Old Placerville Road, Suite B, Sacramento, CA 95827</w:t>
            </w:r>
          </w:p>
        </w:tc>
      </w:tr>
      <w:tr w:rsidR="007C53F2" w:rsidRPr="007C53F2" w:rsidTr="006A5A44">
        <w:trPr>
          <w:trHeight w:val="633"/>
        </w:trPr>
        <w:tc>
          <w:tcPr>
            <w:tcW w:w="11369" w:type="dxa"/>
            <w:gridSpan w:val="1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7C53F2" w:rsidRPr="007C53F2" w:rsidRDefault="007C53F2" w:rsidP="00F727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PROJECT TITLE:</w:t>
            </w:r>
            <w:r w:rsidRPr="007C53F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76001">
              <w:rPr>
                <w:rFonts w:ascii="Arial" w:eastAsia="Times New Roman" w:hAnsi="Arial" w:cs="Arial"/>
                <w:sz w:val="20"/>
                <w:szCs w:val="20"/>
              </w:rPr>
              <w:t xml:space="preserve">Chico </w:t>
            </w:r>
            <w:r w:rsidR="00F7273C">
              <w:rPr>
                <w:rFonts w:ascii="Arial" w:eastAsia="Times New Roman" w:hAnsi="Arial" w:cs="Arial"/>
                <w:sz w:val="20"/>
                <w:szCs w:val="20"/>
              </w:rPr>
              <w:t>Parole Office</w:t>
            </w:r>
            <w:r w:rsidR="00676001">
              <w:rPr>
                <w:rFonts w:ascii="Arial" w:eastAsia="Times New Roman" w:hAnsi="Arial" w:cs="Arial"/>
                <w:sz w:val="20"/>
                <w:szCs w:val="20"/>
              </w:rPr>
              <w:t xml:space="preserve"> Lease Renewal</w:t>
            </w:r>
          </w:p>
        </w:tc>
      </w:tr>
      <w:tr w:rsidR="007C53F2" w:rsidRPr="007C53F2" w:rsidTr="00BC5513">
        <w:trPr>
          <w:trHeight w:val="570"/>
        </w:trPr>
        <w:tc>
          <w:tcPr>
            <w:tcW w:w="11369" w:type="dxa"/>
            <w:gridSpan w:val="1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84173" w:rsidRDefault="007C53F2" w:rsidP="007C53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PROJECT LOCATION(S):  </w:t>
            </w:r>
            <w:r w:rsidR="00676001">
              <w:rPr>
                <w:rFonts w:ascii="Arial" w:hAnsi="Arial" w:cs="Arial"/>
                <w:sz w:val="20"/>
                <w:szCs w:val="20"/>
              </w:rPr>
              <w:t xml:space="preserve"> 1370 Ridgewood Drive, Chico, Butte</w:t>
            </w:r>
            <w:r w:rsidR="00E17474">
              <w:rPr>
                <w:rFonts w:ascii="Arial" w:hAnsi="Arial" w:cs="Arial"/>
                <w:sz w:val="20"/>
                <w:szCs w:val="20"/>
              </w:rPr>
              <w:t xml:space="preserve"> County</w:t>
            </w:r>
            <w:r w:rsidR="007042DD">
              <w:rPr>
                <w:rFonts w:ascii="Arial" w:hAnsi="Arial" w:cs="Arial"/>
                <w:sz w:val="20"/>
                <w:szCs w:val="20"/>
              </w:rPr>
              <w:t>,</w:t>
            </w:r>
            <w:r w:rsidR="00676001">
              <w:rPr>
                <w:rFonts w:ascii="Arial" w:hAnsi="Arial" w:cs="Arial"/>
                <w:sz w:val="20"/>
                <w:szCs w:val="20"/>
              </w:rPr>
              <w:t xml:space="preserve"> CA</w:t>
            </w:r>
            <w:r w:rsidR="007042DD">
              <w:rPr>
                <w:rFonts w:ascii="Arial" w:hAnsi="Arial" w:cs="Arial"/>
                <w:sz w:val="20"/>
                <w:szCs w:val="20"/>
              </w:rPr>
              <w:t>.</w:t>
            </w:r>
            <w:r w:rsidR="00676001">
              <w:rPr>
                <w:rFonts w:ascii="Arial" w:hAnsi="Arial" w:cs="Arial"/>
                <w:sz w:val="20"/>
                <w:szCs w:val="20"/>
              </w:rPr>
              <w:t xml:space="preserve"> 95926</w:t>
            </w: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784"/>
              <w:gridCol w:w="3757"/>
            </w:tblGrid>
            <w:tr w:rsidR="007C53F2" w:rsidRPr="007C53F2" w:rsidTr="00A84173">
              <w:trPr>
                <w:trHeight w:val="195"/>
              </w:trPr>
              <w:tc>
                <w:tcPr>
                  <w:tcW w:w="3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3F2" w:rsidRPr="007C53F2" w:rsidRDefault="007C53F2" w:rsidP="007C53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3F2" w:rsidRPr="007C53F2" w:rsidRDefault="007C53F2" w:rsidP="007C53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C53F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C53F2" w:rsidRPr="007C53F2" w:rsidTr="00F7273C">
        <w:trPr>
          <w:trHeight w:val="2541"/>
        </w:trPr>
        <w:tc>
          <w:tcPr>
            <w:tcW w:w="11369" w:type="dxa"/>
            <w:gridSpan w:val="1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6A5A44" w:rsidRDefault="006A5A44" w:rsidP="007C53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76001" w:rsidRDefault="007C53F2" w:rsidP="00AF7A14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05C0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7042DD">
              <w:rPr>
                <w:rFonts w:ascii="Arial" w:eastAsia="Times New Roman" w:hAnsi="Arial" w:cs="Arial"/>
                <w:b/>
                <w:sz w:val="20"/>
                <w:szCs w:val="20"/>
              </w:rPr>
              <w:t>escription of Nature, Purpose, and Beneficiaries o</w:t>
            </w:r>
            <w:r w:rsidRPr="00D10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 </w:t>
            </w:r>
            <w:r w:rsidR="007042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</w:t>
            </w:r>
            <w:r w:rsidRPr="00D105C0">
              <w:rPr>
                <w:rFonts w:ascii="Arial" w:eastAsia="Times New Roman" w:hAnsi="Arial" w:cs="Arial"/>
                <w:b/>
                <w:sz w:val="20"/>
                <w:szCs w:val="20"/>
              </w:rPr>
              <w:t>Project:</w:t>
            </w:r>
            <w:r w:rsidR="00AF7A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8363A6" w:rsidRPr="00BC5513">
              <w:rPr>
                <w:rFonts w:ascii="Arial" w:hAnsi="Arial" w:cs="Arial"/>
                <w:spacing w:val="-4"/>
                <w:sz w:val="20"/>
                <w:szCs w:val="20"/>
              </w:rPr>
              <w:t>CDCR</w:t>
            </w:r>
            <w:r w:rsidR="00CB15A3">
              <w:rPr>
                <w:rFonts w:ascii="Arial" w:hAnsi="Arial" w:cs="Arial"/>
                <w:spacing w:val="-4"/>
                <w:sz w:val="20"/>
                <w:szCs w:val="20"/>
              </w:rPr>
              <w:t xml:space="preserve"> Division of Adult Paroles,</w:t>
            </w:r>
            <w:r w:rsidR="008363A6" w:rsidRPr="00BC551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945C5">
              <w:rPr>
                <w:rFonts w:ascii="Arial" w:hAnsi="Arial" w:cs="Arial"/>
                <w:spacing w:val="-4"/>
                <w:sz w:val="20"/>
                <w:szCs w:val="20"/>
              </w:rPr>
              <w:t>lease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="00C945C5">
              <w:rPr>
                <w:rFonts w:ascii="Arial" w:hAnsi="Arial" w:cs="Arial"/>
                <w:spacing w:val="-4"/>
                <w:sz w:val="20"/>
                <w:szCs w:val="20"/>
              </w:rPr>
              <w:t xml:space="preserve"> an approximately 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>7,525</w:t>
            </w:r>
            <w:r w:rsidR="00C945C5">
              <w:rPr>
                <w:rFonts w:ascii="Arial" w:hAnsi="Arial" w:cs="Arial"/>
                <w:spacing w:val="-4"/>
                <w:sz w:val="20"/>
                <w:szCs w:val="20"/>
              </w:rPr>
              <w:t xml:space="preserve"> square </w:t>
            </w:r>
            <w:r w:rsidR="00F7273C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>oot office located in Chico</w:t>
            </w:r>
            <w:r w:rsidR="007042DD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 xml:space="preserve"> CA. The office has security issues and </w:t>
            </w:r>
            <w:r w:rsidR="0078283A">
              <w:rPr>
                <w:rFonts w:ascii="Arial" w:hAnsi="Arial" w:cs="Arial"/>
                <w:spacing w:val="-4"/>
                <w:sz w:val="20"/>
                <w:szCs w:val="20"/>
              </w:rPr>
              <w:t>the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 xml:space="preserve"> interior </w:t>
            </w:r>
            <w:r w:rsidR="0078283A">
              <w:rPr>
                <w:rFonts w:ascii="Arial" w:hAnsi="Arial" w:cs="Arial"/>
                <w:spacing w:val="-4"/>
                <w:sz w:val="20"/>
                <w:szCs w:val="20"/>
              </w:rPr>
              <w:t>needs updating.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 xml:space="preserve">  The project will involve interior renovation of an existing office including replacing ceiling tiles, electrical fixtures, paint and carpeting. The project</w:t>
            </w:r>
            <w:r w:rsidR="0078283A">
              <w:rPr>
                <w:rFonts w:ascii="Arial" w:hAnsi="Arial" w:cs="Arial"/>
                <w:spacing w:val="-4"/>
                <w:sz w:val="20"/>
                <w:szCs w:val="20"/>
              </w:rPr>
              <w:t xml:space="preserve"> also involves adding 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>additional security measure</w:t>
            </w:r>
            <w:r w:rsidR="0078283A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="00CB15A3">
              <w:rPr>
                <w:rFonts w:ascii="Arial" w:hAnsi="Arial" w:cs="Arial"/>
                <w:spacing w:val="-4"/>
                <w:sz w:val="20"/>
                <w:szCs w:val="20"/>
              </w:rPr>
              <w:t xml:space="preserve">; i.e., 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 xml:space="preserve">cameras, alarm keypads and key fobs. This project is needed to provide a clean and safe work environment for staff and </w:t>
            </w:r>
            <w:r w:rsidR="007042DD">
              <w:rPr>
                <w:rFonts w:ascii="Arial" w:hAnsi="Arial" w:cs="Arial"/>
                <w:spacing w:val="-4"/>
                <w:sz w:val="20"/>
                <w:szCs w:val="20"/>
              </w:rPr>
              <w:t xml:space="preserve">the </w:t>
            </w:r>
            <w:r w:rsidR="00676001">
              <w:rPr>
                <w:rFonts w:ascii="Arial" w:hAnsi="Arial" w:cs="Arial"/>
                <w:spacing w:val="-4"/>
                <w:sz w:val="20"/>
                <w:szCs w:val="20"/>
              </w:rPr>
              <w:t>visiting parolee population.</w:t>
            </w:r>
          </w:p>
          <w:p w:rsidR="00DB7530" w:rsidRPr="00D105C0" w:rsidRDefault="00DB7530" w:rsidP="0067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53F2" w:rsidRPr="007C53F2" w:rsidTr="00BC5513">
        <w:trPr>
          <w:trHeight w:val="497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Name Of Public Agency Approving Project:</w:t>
            </w:r>
          </w:p>
        </w:tc>
        <w:tc>
          <w:tcPr>
            <w:tcW w:w="69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California Department of Corrections and Rehabilitation</w:t>
            </w:r>
          </w:p>
        </w:tc>
      </w:tr>
      <w:tr w:rsidR="007C53F2" w:rsidRPr="007C53F2" w:rsidTr="00BC5513">
        <w:trPr>
          <w:trHeight w:val="663"/>
        </w:trPr>
        <w:tc>
          <w:tcPr>
            <w:tcW w:w="3437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Name Of Person Or Agency Carrying Out Project:</w:t>
            </w:r>
          </w:p>
        </w:tc>
        <w:tc>
          <w:tcPr>
            <w:tcW w:w="79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A5A44" w:rsidRDefault="006A5A44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California Department of Correction</w:t>
            </w:r>
            <w:r w:rsidR="00F7273C">
              <w:rPr>
                <w:rFonts w:ascii="Arial" w:eastAsia="Times New Roman" w:hAnsi="Arial" w:cs="Arial"/>
                <w:sz w:val="20"/>
                <w:szCs w:val="20"/>
              </w:rPr>
              <w:t xml:space="preserve">s and Rehabilitation, </w:t>
            </w: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Facility Planning, Construction and Management, 9838 Old Placerville Road, Sacramento, CA 95827</w:t>
            </w:r>
          </w:p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53F2" w:rsidRPr="007C53F2" w:rsidTr="00BC5513">
        <w:trPr>
          <w:trHeight w:val="289"/>
        </w:trPr>
        <w:tc>
          <w:tcPr>
            <w:tcW w:w="2972" w:type="dxa"/>
            <w:gridSpan w:val="5"/>
            <w:tcBorders>
              <w:top w:val="single" w:sz="6" w:space="0" w:color="000000"/>
              <w:left w:val="single" w:sz="12" w:space="0" w:color="auto"/>
              <w:bottom w:val="nil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EXEMPT STATUS: </w:t>
            </w:r>
          </w:p>
        </w:tc>
        <w:tc>
          <w:tcPr>
            <w:tcW w:w="8397" w:type="dxa"/>
            <w:gridSpan w:val="5"/>
            <w:tcBorders>
              <w:top w:val="single" w:sz="6" w:space="0" w:color="000000"/>
              <w:bottom w:val="nil"/>
              <w:right w:val="single" w:sz="12" w:space="0" w:color="auto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53F2" w:rsidRPr="007C53F2" w:rsidTr="00BC5513">
        <w:trPr>
          <w:trHeight w:val="174"/>
        </w:trPr>
        <w:tc>
          <w:tcPr>
            <w:tcW w:w="12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3F2" w:rsidRPr="007C53F2" w:rsidRDefault="007C53F2" w:rsidP="007C53F2">
            <w:pPr>
              <w:spacing w:before="20" w:after="20" w:line="240" w:lineRule="auto"/>
              <w:ind w:left="158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Ministerial (Sec. 21080(b)(1); 15268)</w:t>
            </w:r>
          </w:p>
        </w:tc>
      </w:tr>
      <w:tr w:rsidR="007C53F2" w:rsidRPr="007C53F2" w:rsidTr="00BC5513">
        <w:trPr>
          <w:trHeight w:val="78"/>
        </w:trPr>
        <w:tc>
          <w:tcPr>
            <w:tcW w:w="12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3F2" w:rsidRPr="007C53F2" w:rsidRDefault="007C53F2" w:rsidP="007C53F2">
            <w:pPr>
              <w:spacing w:before="20" w:after="20" w:line="240" w:lineRule="auto"/>
              <w:ind w:left="158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Declared Emergency (Sec. 21080(b)(3); 15269(a))</w:t>
            </w:r>
          </w:p>
        </w:tc>
      </w:tr>
      <w:tr w:rsidR="007C53F2" w:rsidRPr="007C53F2" w:rsidTr="00BC5513">
        <w:trPr>
          <w:trHeight w:val="245"/>
        </w:trPr>
        <w:tc>
          <w:tcPr>
            <w:tcW w:w="12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3F2" w:rsidRPr="007C53F2" w:rsidRDefault="007C53F2" w:rsidP="007C53F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53F2" w:rsidRPr="007C53F2" w:rsidRDefault="007C53F2" w:rsidP="007C53F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3F2" w:rsidRPr="007C53F2" w:rsidRDefault="007C53F2" w:rsidP="007C53F2">
            <w:pPr>
              <w:spacing w:before="20" w:after="20" w:line="240" w:lineRule="auto"/>
              <w:ind w:left="162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Emergency Project (Sec. 21080(b)(4); 15269(b)(c))</w:t>
            </w:r>
          </w:p>
        </w:tc>
      </w:tr>
      <w:tr w:rsidR="007C53F2" w:rsidRPr="007C53F2" w:rsidTr="00BC5513">
        <w:trPr>
          <w:trHeight w:val="245"/>
        </w:trPr>
        <w:tc>
          <w:tcPr>
            <w:tcW w:w="12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3F2" w:rsidRPr="007C53F2" w:rsidRDefault="007C53F2" w:rsidP="007C53F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53F2" w:rsidRPr="007C53F2" w:rsidRDefault="007C53F2" w:rsidP="007C53F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9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3F2" w:rsidRPr="007C53F2" w:rsidRDefault="007C53F2" w:rsidP="007C53F2">
            <w:pPr>
              <w:spacing w:before="20" w:after="20" w:line="240" w:lineRule="auto"/>
              <w:ind w:left="162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>Categorical Exemption Class 1, CEQA Guidelines Section 15301 (Existing Facilities)</w:t>
            </w:r>
          </w:p>
        </w:tc>
      </w:tr>
      <w:bookmarkEnd w:id="0"/>
      <w:tr w:rsidR="007C53F2" w:rsidRPr="007C53F2" w:rsidTr="00F7273C">
        <w:trPr>
          <w:trHeight w:val="1529"/>
        </w:trPr>
        <w:tc>
          <w:tcPr>
            <w:tcW w:w="11369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7C53F2" w:rsidRPr="007C53F2" w:rsidRDefault="007C53F2" w:rsidP="00E11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Reason Why Project Is Exempt:</w:t>
            </w:r>
            <w:r w:rsidR="00AF7A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E11C66" w:rsidRPr="00E11C66">
              <w:rPr>
                <w:rFonts w:ascii="Arial" w:hAnsi="Arial"/>
                <w:sz w:val="20"/>
                <w:szCs w:val="20"/>
              </w:rPr>
              <w:t xml:space="preserve">The project is categorically exempt from CEQA under the “Class 1” (14 CCR </w:t>
            </w:r>
            <w:r w:rsidR="00E11C66" w:rsidRPr="00E11C66">
              <w:rPr>
                <w:rFonts w:ascii="Arial" w:hAnsi="Arial" w:cs="Arial"/>
                <w:sz w:val="20"/>
                <w:szCs w:val="20"/>
              </w:rPr>
              <w:t>§</w:t>
            </w:r>
            <w:r w:rsidR="00E11C66" w:rsidRPr="00E11C66">
              <w:rPr>
                <w:rFonts w:ascii="Arial" w:hAnsi="Arial"/>
                <w:sz w:val="20"/>
                <w:szCs w:val="20"/>
              </w:rPr>
              <w:t xml:space="preserve">15301) </w:t>
            </w:r>
            <w:r w:rsidR="00E11C66">
              <w:rPr>
                <w:rFonts w:ascii="Arial" w:hAnsi="Arial"/>
                <w:sz w:val="20"/>
                <w:szCs w:val="20"/>
              </w:rPr>
              <w:t>exemption per the CEQA Guidelines because the project involves negligible to</w:t>
            </w:r>
            <w:r w:rsidRPr="00E11C66">
              <w:rPr>
                <w:rFonts w:ascii="Arial" w:eastAsia="Times New Roman" w:hAnsi="Arial" w:cs="Arial"/>
                <w:sz w:val="20"/>
                <w:szCs w:val="20"/>
              </w:rPr>
              <w:t xml:space="preserve"> no expansion of use.</w:t>
            </w:r>
            <w:r w:rsidR="00BC5513" w:rsidRPr="00E11C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5513" w:rsidRPr="00E11C66">
              <w:rPr>
                <w:rFonts w:ascii="Arial" w:hAnsi="Arial" w:cs="Arial"/>
                <w:sz w:val="20"/>
                <w:szCs w:val="20"/>
              </w:rPr>
              <w:t>The project site is not in an environmentally sensitive area and none of the exceptions to this exemption are applicable.</w:t>
            </w:r>
            <w:r w:rsidRPr="00E11C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5513" w:rsidRPr="00E11C66">
              <w:rPr>
                <w:rFonts w:ascii="Arial" w:eastAsia="Times New Roman" w:hAnsi="Arial" w:cs="Arial"/>
                <w:sz w:val="20"/>
                <w:szCs w:val="20"/>
              </w:rPr>
              <w:t xml:space="preserve">This is one of </w:t>
            </w:r>
            <w:r w:rsidRPr="00E11C66">
              <w:rPr>
                <w:rFonts w:ascii="Arial" w:eastAsia="Times New Roman" w:hAnsi="Arial" w:cs="Arial"/>
                <w:sz w:val="20"/>
                <w:szCs w:val="20"/>
              </w:rPr>
              <w:t xml:space="preserve">a class of projects that the Secretary for Resources has found do not have a significant effect on the environment, and therefore is declared to be categorically exempt from the requirement for preparing an environmental document.  </w:t>
            </w:r>
          </w:p>
        </w:tc>
      </w:tr>
      <w:tr w:rsidR="007C53F2" w:rsidRPr="007C53F2" w:rsidTr="00F7273C">
        <w:trPr>
          <w:trHeight w:val="1056"/>
        </w:trPr>
        <w:tc>
          <w:tcPr>
            <w:tcW w:w="222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Contact Person:</w:t>
            </w:r>
          </w:p>
          <w:p w:rsidR="007C53F2" w:rsidRPr="007C53F2" w:rsidRDefault="007C53F2" w:rsidP="007C53F2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42" w:type="dxa"/>
            <w:gridSpan w:val="7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7273C" w:rsidRDefault="00F7273C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273C" w:rsidRDefault="006A5A44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Peter J Connelly Jr</w:t>
            </w:r>
            <w:r w:rsidR="007C53F2" w:rsidRPr="007C53F2">
              <w:rPr>
                <w:rFonts w:ascii="Arial" w:eastAsia="Times New Roman" w:hAnsi="Arial" w:cs="Arial"/>
                <w:sz w:val="20"/>
                <w:szCs w:val="20"/>
              </w:rPr>
              <w:t>, Senior Environmental Planner, 916-255-3010</w:t>
            </w:r>
            <w:r w:rsidR="00F727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 xml:space="preserve">Facility Planning, Construction and Management, </w:t>
            </w:r>
          </w:p>
          <w:p w:rsidR="007C53F2" w:rsidRPr="007C53F2" w:rsidRDefault="007C53F2" w:rsidP="007C5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sz w:val="20"/>
                <w:szCs w:val="20"/>
              </w:rPr>
              <w:t xml:space="preserve">California Department of Corrections and Rehabilitation </w:t>
            </w:r>
          </w:p>
        </w:tc>
      </w:tr>
      <w:tr w:rsidR="007C53F2" w:rsidRPr="007C53F2" w:rsidTr="00DC34FA">
        <w:trPr>
          <w:trHeight w:val="2469"/>
        </w:trPr>
        <w:tc>
          <w:tcPr>
            <w:tcW w:w="11369" w:type="dxa"/>
            <w:gridSpan w:val="1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F7273C" w:rsidRDefault="00F7273C" w:rsidP="00D105C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C53F2" w:rsidRDefault="007C53F2" w:rsidP="00D105C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53F2">
              <w:rPr>
                <w:rFonts w:ascii="Arial" w:eastAsia="Times New Roman" w:hAnsi="Arial" w:cs="Arial"/>
                <w:b/>
                <w:sz w:val="20"/>
                <w:szCs w:val="20"/>
              </w:rPr>
              <w:t>Date Received For Filing:</w:t>
            </w:r>
            <w:r w:rsidR="00D10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1E5916" w:rsidRDefault="001E5916" w:rsidP="00D105C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05C0" w:rsidRPr="00D105C0" w:rsidRDefault="00D105C0" w:rsidP="00D105C0">
            <w:pPr>
              <w:spacing w:after="0"/>
              <w:ind w:left="5760"/>
              <w:rPr>
                <w:rFonts w:ascii="Arial" w:hAnsi="Arial" w:cs="Arial"/>
                <w:sz w:val="20"/>
                <w:szCs w:val="20"/>
              </w:rPr>
            </w:pPr>
            <w:r w:rsidRPr="00D105C0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D105C0" w:rsidRPr="00D105C0" w:rsidRDefault="006A5A44" w:rsidP="00D105C0">
            <w:pPr>
              <w:spacing w:after="0"/>
              <w:ind w:left="5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J Connelly Jr, </w:t>
            </w:r>
            <w:r w:rsidR="00D105C0" w:rsidRPr="00D105C0">
              <w:rPr>
                <w:rFonts w:ascii="Arial" w:hAnsi="Arial" w:cs="Arial"/>
                <w:sz w:val="20"/>
                <w:szCs w:val="20"/>
              </w:rPr>
              <w:t>Environmental Planning Section</w:t>
            </w:r>
          </w:p>
          <w:p w:rsidR="00D105C0" w:rsidRPr="00D105C0" w:rsidRDefault="00D105C0" w:rsidP="00D105C0">
            <w:pPr>
              <w:spacing w:after="0"/>
              <w:ind w:left="5760"/>
              <w:rPr>
                <w:rFonts w:ascii="Arial" w:hAnsi="Arial" w:cs="Arial"/>
                <w:sz w:val="20"/>
                <w:szCs w:val="20"/>
              </w:rPr>
            </w:pPr>
            <w:r w:rsidRPr="00D105C0">
              <w:rPr>
                <w:rFonts w:ascii="Arial" w:hAnsi="Arial" w:cs="Arial"/>
                <w:sz w:val="20"/>
                <w:szCs w:val="20"/>
              </w:rPr>
              <w:t>Facility Planning, Construction and Management</w:t>
            </w:r>
          </w:p>
          <w:p w:rsidR="00D105C0" w:rsidRPr="007C53F2" w:rsidRDefault="00D105C0" w:rsidP="00D1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D105C0">
              <w:rPr>
                <w:rFonts w:ascii="Arial" w:hAnsi="Arial" w:cs="Arial"/>
                <w:sz w:val="20"/>
                <w:szCs w:val="20"/>
              </w:rPr>
              <w:t>California Department of Corrections and Rehabilitation</w:t>
            </w:r>
          </w:p>
        </w:tc>
      </w:tr>
    </w:tbl>
    <w:p w:rsidR="00F50FB3" w:rsidRDefault="00F50FB3" w:rsidP="00A84173"/>
    <w:sectPr w:rsidR="00F50FB3" w:rsidSect="002F2D6A">
      <w:pgSz w:w="12240" w:h="15840" w:code="1"/>
      <w:pgMar w:top="864" w:right="576" w:bottom="547" w:left="576" w:header="504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655B"/>
    <w:multiLevelType w:val="hybridMultilevel"/>
    <w:tmpl w:val="2BA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F2"/>
    <w:rsid w:val="001E5916"/>
    <w:rsid w:val="00292841"/>
    <w:rsid w:val="002F1DD5"/>
    <w:rsid w:val="002F2D6A"/>
    <w:rsid w:val="0031379A"/>
    <w:rsid w:val="00400B66"/>
    <w:rsid w:val="00416ECD"/>
    <w:rsid w:val="004512EE"/>
    <w:rsid w:val="004550E4"/>
    <w:rsid w:val="00494923"/>
    <w:rsid w:val="005109D8"/>
    <w:rsid w:val="005F75A2"/>
    <w:rsid w:val="00632436"/>
    <w:rsid w:val="00652D93"/>
    <w:rsid w:val="00666106"/>
    <w:rsid w:val="00676001"/>
    <w:rsid w:val="006764F4"/>
    <w:rsid w:val="006A5A44"/>
    <w:rsid w:val="007042DD"/>
    <w:rsid w:val="0078283A"/>
    <w:rsid w:val="007875EB"/>
    <w:rsid w:val="007C53F2"/>
    <w:rsid w:val="007D48F2"/>
    <w:rsid w:val="008363A6"/>
    <w:rsid w:val="00884965"/>
    <w:rsid w:val="008872AF"/>
    <w:rsid w:val="008961DC"/>
    <w:rsid w:val="009410EF"/>
    <w:rsid w:val="00943F5F"/>
    <w:rsid w:val="009E2C33"/>
    <w:rsid w:val="00A4511F"/>
    <w:rsid w:val="00A64C29"/>
    <w:rsid w:val="00A84173"/>
    <w:rsid w:val="00A84D38"/>
    <w:rsid w:val="00AD2813"/>
    <w:rsid w:val="00AF7A14"/>
    <w:rsid w:val="00BC5513"/>
    <w:rsid w:val="00BF3124"/>
    <w:rsid w:val="00C341AD"/>
    <w:rsid w:val="00C61AD8"/>
    <w:rsid w:val="00C7125B"/>
    <w:rsid w:val="00C77EE6"/>
    <w:rsid w:val="00C80AD2"/>
    <w:rsid w:val="00C945C5"/>
    <w:rsid w:val="00CB15A3"/>
    <w:rsid w:val="00D105C0"/>
    <w:rsid w:val="00D9359F"/>
    <w:rsid w:val="00DB7530"/>
    <w:rsid w:val="00DC34FA"/>
    <w:rsid w:val="00DF32F3"/>
    <w:rsid w:val="00E11C66"/>
    <w:rsid w:val="00E17474"/>
    <w:rsid w:val="00E85CEA"/>
    <w:rsid w:val="00EB2C9B"/>
    <w:rsid w:val="00EF1C6B"/>
    <w:rsid w:val="00F50FB3"/>
    <w:rsid w:val="00F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99EF"/>
  <w15:docId w15:val="{B964506B-C244-4FBD-981A-73B8D02C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7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363A6"/>
    <w:pPr>
      <w:spacing w:after="240" w:line="240" w:lineRule="auto"/>
    </w:pPr>
    <w:rPr>
      <w:rFonts w:ascii="Franklin Gothic Book" w:hAnsi="Franklin Gothic Book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63A6"/>
    <w:rPr>
      <w:rFonts w:ascii="Franklin Gothic Book" w:hAnsi="Franklin Gothic Book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martin.fox</dc:creator>
  <cp:lastModifiedBy>Connelly, Peter@CDCR</cp:lastModifiedBy>
  <cp:revision>2</cp:revision>
  <cp:lastPrinted>2021-06-10T16:23:00Z</cp:lastPrinted>
  <dcterms:created xsi:type="dcterms:W3CDTF">2021-06-15T20:21:00Z</dcterms:created>
  <dcterms:modified xsi:type="dcterms:W3CDTF">2021-06-15T20:21:00Z</dcterms:modified>
</cp:coreProperties>
</file>