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9C85" w14:textId="6097D96B" w:rsidR="004C5543" w:rsidRDefault="004C5543" w:rsidP="004C5543">
      <w:r w:rsidRPr="004C5543">
        <w:rPr>
          <w:b/>
          <w:bCs/>
        </w:rPr>
        <w:t xml:space="preserve">MM </w:t>
      </w:r>
      <w:proofErr w:type="spellStart"/>
      <w:r w:rsidRPr="004C5543">
        <w:rPr>
          <w:b/>
          <w:bCs/>
        </w:rPr>
        <w:t>AQ</w:t>
      </w:r>
      <w:proofErr w:type="spellEnd"/>
      <w:r w:rsidRPr="004C5543">
        <w:rPr>
          <w:b/>
          <w:bCs/>
        </w:rPr>
        <w:t>-1. Odor Monitoring Plan (</w:t>
      </w:r>
      <w:proofErr w:type="spellStart"/>
      <w:r w:rsidRPr="004C5543">
        <w:rPr>
          <w:b/>
          <w:bCs/>
        </w:rPr>
        <w:t>OMP</w:t>
      </w:r>
      <w:proofErr w:type="spellEnd"/>
      <w:r w:rsidRPr="004C5543">
        <w:rPr>
          <w:b/>
          <w:bCs/>
        </w:rPr>
        <w:t>).</w:t>
      </w:r>
      <w:r>
        <w:t xml:space="preserve"> To reduce potential effects of nuisance odors to the extent feasible, the permit issued for the Project shall have an </w:t>
      </w:r>
      <w:proofErr w:type="spellStart"/>
      <w:r>
        <w:t>OMP</w:t>
      </w:r>
      <w:proofErr w:type="spellEnd"/>
      <w:r>
        <w:t xml:space="preserve">, subject to approved by the City. The requirements of this mitigation are designed to be flexible, to balance the protection of sensitive resources with active monitoring. The approved </w:t>
      </w:r>
      <w:proofErr w:type="spellStart"/>
      <w:r>
        <w:t>OMP</w:t>
      </w:r>
      <w:proofErr w:type="spellEnd"/>
      <w:r>
        <w:t xml:space="preserve"> shall include, but not be limited to, the following elements to address issues from nuisance odors: </w:t>
      </w:r>
    </w:p>
    <w:p w14:paraId="411A6282" w14:textId="48E7D2FC" w:rsidR="004C5543" w:rsidRDefault="004C5543" w:rsidP="004C5543">
      <w:pPr>
        <w:pStyle w:val="ListParagraph"/>
        <w:numPr>
          <w:ilvl w:val="0"/>
          <w:numId w:val="2"/>
        </w:numPr>
      </w:pPr>
      <w:r>
        <w:t xml:space="preserve">The name and telephone number of a designated individual who is responsible for logging in and responding to odor complaints, 24 hours a day, 7 days a week; Include an enforceable process to require operational changes to mitigate odors in the case that the site generates recurring odor emissions that have been documented to be persistent, intrusive, or pervasive by nearby sensitive receptors, such as the installation of odor control mechanisms on head houses (e.g., filtration systems, HVAC, </w:t>
      </w:r>
      <w:proofErr w:type="spellStart"/>
      <w:r>
        <w:t>etc</w:t>
      </w:r>
      <w:proofErr w:type="spellEnd"/>
      <w:r>
        <w:t xml:space="preserve">); </w:t>
      </w:r>
    </w:p>
    <w:p w14:paraId="276502A3" w14:textId="4932A32F" w:rsidR="004C5543" w:rsidRDefault="004C5543" w:rsidP="004C5543">
      <w:pPr>
        <w:pStyle w:val="ListParagraph"/>
        <w:numPr>
          <w:ilvl w:val="0"/>
          <w:numId w:val="2"/>
        </w:numPr>
      </w:pPr>
      <w:r>
        <w:t xml:space="preserve">Providing property owners and residents of property within a 0.25-mile radius of the cannabis facility with the contact information of the individual responsible for responding to odor complaints; </w:t>
      </w:r>
    </w:p>
    <w:p w14:paraId="7D2BDBEE" w14:textId="161B9660" w:rsidR="004C5543" w:rsidRDefault="004C5543" w:rsidP="004C5543">
      <w:pPr>
        <w:pStyle w:val="ListParagraph"/>
        <w:numPr>
          <w:ilvl w:val="0"/>
          <w:numId w:val="2"/>
        </w:numPr>
      </w:pPr>
      <w:r>
        <w:t xml:space="preserve">Policies and procedures describing the actions to be taken when an odor complaint is received, including the training provided to the staff on how to respond; </w:t>
      </w:r>
    </w:p>
    <w:p w14:paraId="16A12FED" w14:textId="6616DDD3" w:rsidR="004C5543" w:rsidRDefault="004C5543" w:rsidP="004C5543">
      <w:pPr>
        <w:pStyle w:val="ListParagraph"/>
        <w:numPr>
          <w:ilvl w:val="0"/>
          <w:numId w:val="2"/>
        </w:numPr>
      </w:pPr>
      <w:r>
        <w:t xml:space="preserve">Description of potential methods for reducing odors; </w:t>
      </w:r>
    </w:p>
    <w:p w14:paraId="7D03DB73" w14:textId="0F4A69BD" w:rsidR="004C5543" w:rsidRDefault="004C5543" w:rsidP="004C5543">
      <w:pPr>
        <w:pStyle w:val="ListParagraph"/>
        <w:numPr>
          <w:ilvl w:val="0"/>
          <w:numId w:val="2"/>
        </w:numPr>
      </w:pPr>
      <w:r>
        <w:t xml:space="preserve">Require the designated individual to report all odor complaints to the appropriate City department within a reasonable time frame and to record and report the steps they took to resolve the issue, including a record-keeping system to track these actions;  </w:t>
      </w:r>
    </w:p>
    <w:p w14:paraId="1806BACC" w14:textId="0A2DC08E" w:rsidR="004C5543" w:rsidRDefault="004C5543" w:rsidP="004C5543">
      <w:pPr>
        <w:pStyle w:val="ListParagraph"/>
        <w:numPr>
          <w:ilvl w:val="0"/>
          <w:numId w:val="2"/>
        </w:numPr>
      </w:pPr>
      <w:r>
        <w:t xml:space="preserve">Contingency measures to curtail odor emissions in the event of a potential continuous public </w:t>
      </w:r>
    </w:p>
    <w:p w14:paraId="2AB46200" w14:textId="03E3C271" w:rsidR="007008A4" w:rsidRDefault="004C5543" w:rsidP="004C5543">
      <w:pPr>
        <w:pStyle w:val="ListParagraph"/>
      </w:pPr>
      <w:r>
        <w:t>nuisance; and</w:t>
      </w:r>
    </w:p>
    <w:p w14:paraId="417D21C3" w14:textId="256EFB60" w:rsidR="004C5543" w:rsidRDefault="004C5543" w:rsidP="004C5543">
      <w:pPr>
        <w:pStyle w:val="ListParagraph"/>
        <w:numPr>
          <w:ilvl w:val="0"/>
          <w:numId w:val="2"/>
        </w:numPr>
      </w:pPr>
      <w:r>
        <w:t xml:space="preserve">Description of agricultural practices that can be shown to be effective in controlling odors (e.g., </w:t>
      </w:r>
    </w:p>
    <w:p w14:paraId="53A70898" w14:textId="20E8B837" w:rsidR="004C5543" w:rsidRDefault="004C5543" w:rsidP="004C5543">
      <w:pPr>
        <w:pStyle w:val="ListParagraph"/>
        <w:numPr>
          <w:ilvl w:val="0"/>
          <w:numId w:val="1"/>
        </w:numPr>
      </w:pPr>
      <w:r>
        <w:t>changes in cultivation practices).</w:t>
      </w:r>
    </w:p>
    <w:p w14:paraId="58D880FB" w14:textId="2B3C754B" w:rsidR="004C5543" w:rsidRDefault="004C5543" w:rsidP="004C5543">
      <w:r w:rsidRPr="004C5543">
        <w:rPr>
          <w:b/>
          <w:bCs/>
        </w:rPr>
        <w:t>BIO-1. Pre-construction Survey, Worker Awareness Training, and Avoidance Measures.</w:t>
      </w:r>
      <w:r>
        <w:t xml:space="preserve"> The Project Site contains habitat that can be used by </w:t>
      </w:r>
      <w:proofErr w:type="spellStart"/>
      <w:r>
        <w:t>CDFW</w:t>
      </w:r>
      <w:proofErr w:type="spellEnd"/>
      <w:r>
        <w:t xml:space="preserve"> Species of Special Concern. Surveys prior to initiation of construction-related activities shall be undertaken on the Project Site to determine the presence/ absence of the following species according to accepted agency protocols: </w:t>
      </w:r>
    </w:p>
    <w:p w14:paraId="04D913E0" w14:textId="0D41A2E2" w:rsidR="004C5543" w:rsidRDefault="004C5543" w:rsidP="004C5543">
      <w:pPr>
        <w:pStyle w:val="ListParagraph"/>
        <w:numPr>
          <w:ilvl w:val="0"/>
          <w:numId w:val="2"/>
        </w:numPr>
      </w:pPr>
      <w:r>
        <w:t xml:space="preserve">Burrowing owl </w:t>
      </w:r>
    </w:p>
    <w:p w14:paraId="16DC2110" w14:textId="146A9468" w:rsidR="004C5543" w:rsidRDefault="004C5543" w:rsidP="004C5543">
      <w:pPr>
        <w:pStyle w:val="ListParagraph"/>
        <w:numPr>
          <w:ilvl w:val="0"/>
          <w:numId w:val="2"/>
        </w:numPr>
      </w:pPr>
      <w:proofErr w:type="spellStart"/>
      <w:r>
        <w:t>Swainson’s</w:t>
      </w:r>
      <w:proofErr w:type="spellEnd"/>
      <w:r>
        <w:t xml:space="preserve"> hawk </w:t>
      </w:r>
    </w:p>
    <w:p w14:paraId="15ED2E7E" w14:textId="7748C966" w:rsidR="004C5543" w:rsidRDefault="004C5543" w:rsidP="004C5543">
      <w:pPr>
        <w:pStyle w:val="ListParagraph"/>
        <w:numPr>
          <w:ilvl w:val="0"/>
          <w:numId w:val="2"/>
        </w:numPr>
      </w:pPr>
      <w:r>
        <w:t xml:space="preserve">Giant garter snake </w:t>
      </w:r>
    </w:p>
    <w:p w14:paraId="471D5CC8" w14:textId="54C4E079" w:rsidR="004C5543" w:rsidRDefault="004C5543" w:rsidP="004C5543">
      <w:pPr>
        <w:pStyle w:val="ListParagraph"/>
        <w:numPr>
          <w:ilvl w:val="0"/>
          <w:numId w:val="2"/>
        </w:numPr>
      </w:pPr>
      <w:r>
        <w:t xml:space="preserve">Western pond turtle </w:t>
      </w:r>
    </w:p>
    <w:p w14:paraId="4C7D49A9" w14:textId="59A6EB96" w:rsidR="004C5543" w:rsidRDefault="004C5543" w:rsidP="004C5543">
      <w:pPr>
        <w:pStyle w:val="ListParagraph"/>
        <w:numPr>
          <w:ilvl w:val="0"/>
          <w:numId w:val="2"/>
        </w:numPr>
      </w:pPr>
      <w:r>
        <w:t xml:space="preserve">American badger </w:t>
      </w:r>
    </w:p>
    <w:p w14:paraId="1AEFE9D4" w14:textId="59FF359A" w:rsidR="004C5543" w:rsidRDefault="004C5543" w:rsidP="004C5543">
      <w:pPr>
        <w:pStyle w:val="ListParagraph"/>
        <w:numPr>
          <w:ilvl w:val="0"/>
          <w:numId w:val="2"/>
        </w:numPr>
      </w:pPr>
      <w:r>
        <w:t>Nesting birds</w:t>
      </w:r>
    </w:p>
    <w:sectPr w:rsidR="004C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C1A60"/>
    <w:multiLevelType w:val="hybridMultilevel"/>
    <w:tmpl w:val="1F1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D2DAE"/>
    <w:multiLevelType w:val="hybridMultilevel"/>
    <w:tmpl w:val="698CB4D6"/>
    <w:lvl w:ilvl="0" w:tplc="918880C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43"/>
    <w:rsid w:val="00213A96"/>
    <w:rsid w:val="002C7F8D"/>
    <w:rsid w:val="003E51BC"/>
    <w:rsid w:val="003F240B"/>
    <w:rsid w:val="00402651"/>
    <w:rsid w:val="00433446"/>
    <w:rsid w:val="004C5543"/>
    <w:rsid w:val="007008A4"/>
    <w:rsid w:val="008314EB"/>
    <w:rsid w:val="00902418"/>
    <w:rsid w:val="00A95152"/>
    <w:rsid w:val="00B3352A"/>
    <w:rsid w:val="00B47021"/>
    <w:rsid w:val="00D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E2C"/>
  <w15:chartTrackingRefBased/>
  <w15:docId w15:val="{C885A64C-8BE2-48C1-940D-7929355F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Lancaster</dc:creator>
  <cp:keywords/>
  <dc:description/>
  <cp:lastModifiedBy>Jackie Lancaster</cp:lastModifiedBy>
  <cp:revision>1</cp:revision>
  <dcterms:created xsi:type="dcterms:W3CDTF">2020-11-14T00:48:00Z</dcterms:created>
  <dcterms:modified xsi:type="dcterms:W3CDTF">2020-11-14T00:58:00Z</dcterms:modified>
</cp:coreProperties>
</file>