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1633F" w14:textId="77777777" w:rsidR="00BB4CF9" w:rsidRPr="00A67F4A" w:rsidRDefault="00BB4CF9">
      <w:pPr>
        <w:pStyle w:val="Title"/>
        <w:rPr>
          <w:sz w:val="22"/>
          <w:szCs w:val="22"/>
        </w:rPr>
      </w:pPr>
      <w:r w:rsidRPr="00A67F4A">
        <w:rPr>
          <w:sz w:val="22"/>
          <w:szCs w:val="22"/>
        </w:rPr>
        <w:t>NOTICE OF EXEMPTION</w:t>
      </w:r>
    </w:p>
    <w:p w14:paraId="2839544F" w14:textId="77777777" w:rsidR="00BB4CF9" w:rsidRPr="00A67F4A" w:rsidRDefault="00BB4CF9">
      <w:pPr>
        <w:rPr>
          <w:sz w:val="22"/>
          <w:szCs w:val="22"/>
        </w:rPr>
      </w:pPr>
    </w:p>
    <w:p w14:paraId="3A642E2C" w14:textId="77777777" w:rsidR="00BB4CF9" w:rsidRPr="00A67F4A" w:rsidRDefault="00BB4CF9">
      <w:pPr>
        <w:rPr>
          <w:sz w:val="22"/>
          <w:szCs w:val="22"/>
        </w:rPr>
      </w:pPr>
    </w:p>
    <w:p w14:paraId="304C0ECC" w14:textId="77777777" w:rsidR="00BB4CF9" w:rsidRPr="00A67F4A" w:rsidRDefault="00BB4CF9">
      <w:pPr>
        <w:tabs>
          <w:tab w:val="left" w:pos="720"/>
          <w:tab w:val="left" w:pos="4860"/>
          <w:tab w:val="left" w:pos="5940"/>
        </w:tabs>
        <w:rPr>
          <w:sz w:val="22"/>
          <w:szCs w:val="22"/>
        </w:rPr>
      </w:pPr>
      <w:r w:rsidRPr="00A67F4A">
        <w:rPr>
          <w:sz w:val="22"/>
          <w:szCs w:val="22"/>
        </w:rPr>
        <w:t>TO</w:t>
      </w:r>
      <w:r w:rsidR="00574682" w:rsidRPr="00A67F4A">
        <w:rPr>
          <w:sz w:val="22"/>
          <w:szCs w:val="22"/>
        </w:rPr>
        <w:t>:</w:t>
      </w:r>
      <w:r w:rsidRPr="00A67F4A">
        <w:rPr>
          <w:sz w:val="22"/>
          <w:szCs w:val="22"/>
        </w:rPr>
        <w:tab/>
        <w:t>County Clerk</w:t>
      </w:r>
      <w:r w:rsidRPr="00A67F4A">
        <w:rPr>
          <w:sz w:val="22"/>
          <w:szCs w:val="22"/>
        </w:rPr>
        <w:tab/>
        <w:t>FROM</w:t>
      </w:r>
      <w:r w:rsidR="00574682" w:rsidRPr="00A67F4A">
        <w:rPr>
          <w:sz w:val="22"/>
          <w:szCs w:val="22"/>
        </w:rPr>
        <w:t>:</w:t>
      </w:r>
      <w:r w:rsidRPr="00A67F4A">
        <w:rPr>
          <w:sz w:val="22"/>
          <w:szCs w:val="22"/>
        </w:rPr>
        <w:tab/>
        <w:t>Ojai Valley Sanitary District</w:t>
      </w:r>
    </w:p>
    <w:p w14:paraId="70E08684" w14:textId="77777777" w:rsidR="00BB4CF9" w:rsidRPr="00A67F4A" w:rsidRDefault="00BB4CF9">
      <w:pPr>
        <w:tabs>
          <w:tab w:val="left" w:pos="720"/>
          <w:tab w:val="left" w:pos="4860"/>
          <w:tab w:val="left" w:pos="5940"/>
        </w:tabs>
        <w:rPr>
          <w:sz w:val="22"/>
          <w:szCs w:val="22"/>
        </w:rPr>
      </w:pPr>
      <w:r w:rsidRPr="00A67F4A">
        <w:rPr>
          <w:sz w:val="22"/>
          <w:szCs w:val="22"/>
        </w:rPr>
        <w:tab/>
        <w:t>County of Ventura</w:t>
      </w:r>
      <w:r w:rsidRPr="00A67F4A">
        <w:rPr>
          <w:sz w:val="22"/>
          <w:szCs w:val="22"/>
        </w:rPr>
        <w:tab/>
      </w:r>
      <w:r w:rsidRPr="00A67F4A">
        <w:rPr>
          <w:sz w:val="22"/>
          <w:szCs w:val="22"/>
        </w:rPr>
        <w:tab/>
        <w:t>1072 Tico Road</w:t>
      </w:r>
    </w:p>
    <w:p w14:paraId="7095710F" w14:textId="77777777" w:rsidR="00BB4CF9" w:rsidRPr="00A67F4A" w:rsidRDefault="00BB4CF9">
      <w:pPr>
        <w:tabs>
          <w:tab w:val="left" w:pos="720"/>
          <w:tab w:val="left" w:pos="5040"/>
          <w:tab w:val="left" w:pos="5940"/>
        </w:tabs>
        <w:rPr>
          <w:sz w:val="22"/>
          <w:szCs w:val="22"/>
        </w:rPr>
      </w:pPr>
      <w:r w:rsidRPr="00A67F4A">
        <w:rPr>
          <w:sz w:val="22"/>
          <w:szCs w:val="22"/>
        </w:rPr>
        <w:tab/>
        <w:t>800 S. Victoria Avenue</w:t>
      </w:r>
      <w:r w:rsidRPr="00A67F4A">
        <w:rPr>
          <w:sz w:val="22"/>
          <w:szCs w:val="22"/>
        </w:rPr>
        <w:tab/>
      </w:r>
      <w:r w:rsidRPr="00A67F4A">
        <w:rPr>
          <w:sz w:val="22"/>
          <w:szCs w:val="22"/>
        </w:rPr>
        <w:tab/>
        <w:t>Ojai CA  93023</w:t>
      </w:r>
    </w:p>
    <w:p w14:paraId="301F3713" w14:textId="77777777" w:rsidR="00BB4CF9" w:rsidRPr="00A67F4A" w:rsidRDefault="00BB4CF9">
      <w:pPr>
        <w:tabs>
          <w:tab w:val="left" w:pos="720"/>
          <w:tab w:val="left" w:pos="4860"/>
          <w:tab w:val="left" w:pos="5760"/>
        </w:tabs>
        <w:rPr>
          <w:sz w:val="22"/>
          <w:szCs w:val="22"/>
        </w:rPr>
      </w:pPr>
      <w:r w:rsidRPr="00A67F4A">
        <w:rPr>
          <w:sz w:val="22"/>
          <w:szCs w:val="22"/>
        </w:rPr>
        <w:tab/>
        <w:t>Ventura CA  93009</w:t>
      </w:r>
    </w:p>
    <w:p w14:paraId="389099A9" w14:textId="77777777" w:rsidR="00BB4CF9" w:rsidRPr="00A67F4A" w:rsidRDefault="00BB4CF9">
      <w:pPr>
        <w:tabs>
          <w:tab w:val="left" w:pos="720"/>
          <w:tab w:val="left" w:pos="4860"/>
          <w:tab w:val="left" w:pos="5760"/>
        </w:tabs>
        <w:rPr>
          <w:sz w:val="22"/>
          <w:szCs w:val="22"/>
        </w:rPr>
      </w:pPr>
    </w:p>
    <w:p w14:paraId="1E63C65B" w14:textId="77777777" w:rsidR="00BB4CF9" w:rsidRPr="00A67F4A" w:rsidRDefault="00BB4CF9">
      <w:pPr>
        <w:tabs>
          <w:tab w:val="left" w:pos="720"/>
          <w:tab w:val="left" w:pos="4860"/>
          <w:tab w:val="left" w:pos="5760"/>
        </w:tabs>
        <w:rPr>
          <w:sz w:val="22"/>
          <w:szCs w:val="22"/>
        </w:rPr>
      </w:pPr>
    </w:p>
    <w:p w14:paraId="74BD625A" w14:textId="201C6D8F" w:rsidR="00E85862" w:rsidRPr="00A67F4A" w:rsidRDefault="00BB4CF9" w:rsidP="003C6E9D">
      <w:pPr>
        <w:tabs>
          <w:tab w:val="left" w:pos="720"/>
          <w:tab w:val="left" w:pos="2160"/>
          <w:tab w:val="left" w:pos="4860"/>
          <w:tab w:val="left" w:pos="5760"/>
        </w:tabs>
        <w:spacing w:line="360" w:lineRule="auto"/>
        <w:jc w:val="both"/>
        <w:rPr>
          <w:sz w:val="22"/>
          <w:szCs w:val="22"/>
          <w:u w:val="single"/>
        </w:rPr>
      </w:pPr>
      <w:r w:rsidRPr="00A67F4A">
        <w:rPr>
          <w:b/>
          <w:sz w:val="22"/>
          <w:szCs w:val="22"/>
        </w:rPr>
        <w:t>Project Title:</w:t>
      </w:r>
      <w:r w:rsidRPr="00A67F4A">
        <w:rPr>
          <w:sz w:val="22"/>
          <w:szCs w:val="22"/>
        </w:rPr>
        <w:t xml:space="preserve">  </w:t>
      </w:r>
      <w:r w:rsidR="00214941">
        <w:rPr>
          <w:sz w:val="22"/>
          <w:szCs w:val="22"/>
          <w:u w:val="single"/>
        </w:rPr>
        <w:t>Ojai Valley Sanitary District’s E</w:t>
      </w:r>
      <w:r w:rsidR="00301527" w:rsidRPr="00A67F4A">
        <w:rPr>
          <w:sz w:val="22"/>
          <w:szCs w:val="22"/>
          <w:u w:val="single"/>
        </w:rPr>
        <w:t xml:space="preserve">xercise </w:t>
      </w:r>
      <w:r w:rsidR="00214941">
        <w:rPr>
          <w:sz w:val="22"/>
          <w:szCs w:val="22"/>
          <w:u w:val="single"/>
        </w:rPr>
        <w:t>of t</w:t>
      </w:r>
      <w:r w:rsidR="00301527" w:rsidRPr="00A67F4A">
        <w:rPr>
          <w:sz w:val="22"/>
          <w:szCs w:val="22"/>
          <w:u w:val="single"/>
        </w:rPr>
        <w:t xml:space="preserve">he Power of Eminent Domain to Acquire Real Property </w:t>
      </w:r>
      <w:r w:rsidR="00214941">
        <w:rPr>
          <w:sz w:val="22"/>
          <w:szCs w:val="22"/>
          <w:u w:val="single"/>
        </w:rPr>
        <w:t>for</w:t>
      </w:r>
      <w:r w:rsidR="00301527" w:rsidRPr="00A67F4A">
        <w:rPr>
          <w:sz w:val="22"/>
          <w:szCs w:val="22"/>
          <w:u w:val="single"/>
        </w:rPr>
        <w:t xml:space="preserve"> Securing Long-Term Ingress &amp; Egress to </w:t>
      </w:r>
      <w:r w:rsidR="00BB09C9" w:rsidRPr="00A67F4A">
        <w:rPr>
          <w:sz w:val="22"/>
          <w:szCs w:val="22"/>
          <w:u w:val="single"/>
        </w:rPr>
        <w:t>and</w:t>
      </w:r>
      <w:r w:rsidR="00301527" w:rsidRPr="00A67F4A">
        <w:rPr>
          <w:sz w:val="22"/>
          <w:szCs w:val="22"/>
          <w:u w:val="single"/>
        </w:rPr>
        <w:t xml:space="preserve"> from </w:t>
      </w:r>
      <w:r w:rsidR="00214941">
        <w:rPr>
          <w:sz w:val="22"/>
          <w:szCs w:val="22"/>
          <w:u w:val="single"/>
        </w:rPr>
        <w:t>its</w:t>
      </w:r>
      <w:r w:rsidR="00301527" w:rsidRPr="00A67F4A">
        <w:rPr>
          <w:sz w:val="22"/>
          <w:szCs w:val="22"/>
          <w:u w:val="single"/>
        </w:rPr>
        <w:t xml:space="preserve"> Wastewater Treatment Plant</w:t>
      </w:r>
    </w:p>
    <w:p w14:paraId="207319F9" w14:textId="24D5D8E4" w:rsidR="00BB4CF9" w:rsidRPr="00A67F4A" w:rsidRDefault="00BB4CF9" w:rsidP="003C6E9D">
      <w:pPr>
        <w:tabs>
          <w:tab w:val="left" w:pos="720"/>
          <w:tab w:val="left" w:pos="2160"/>
          <w:tab w:val="left" w:pos="4860"/>
          <w:tab w:val="left" w:pos="5760"/>
        </w:tabs>
        <w:spacing w:line="360" w:lineRule="auto"/>
        <w:jc w:val="both"/>
        <w:rPr>
          <w:sz w:val="22"/>
          <w:szCs w:val="22"/>
        </w:rPr>
      </w:pPr>
      <w:r w:rsidRPr="00A67F4A">
        <w:rPr>
          <w:b/>
          <w:sz w:val="22"/>
          <w:szCs w:val="22"/>
        </w:rPr>
        <w:t>Project Location – Specific:</w:t>
      </w:r>
      <w:r w:rsidR="00214941">
        <w:rPr>
          <w:b/>
          <w:sz w:val="22"/>
          <w:szCs w:val="22"/>
        </w:rPr>
        <w:t xml:space="preserve"> </w:t>
      </w:r>
      <w:r w:rsidR="00214941">
        <w:rPr>
          <w:sz w:val="22"/>
          <w:szCs w:val="22"/>
          <w:u w:val="single"/>
        </w:rPr>
        <w:t>1</w:t>
      </w:r>
      <w:r w:rsidR="00301527" w:rsidRPr="00A67F4A">
        <w:rPr>
          <w:sz w:val="22"/>
          <w:szCs w:val="22"/>
          <w:u w:val="single"/>
        </w:rPr>
        <w:t>4,</w:t>
      </w:r>
      <w:r w:rsidR="00BB09C9" w:rsidRPr="00A67F4A">
        <w:rPr>
          <w:sz w:val="22"/>
          <w:szCs w:val="22"/>
          <w:u w:val="single"/>
        </w:rPr>
        <w:t>405</w:t>
      </w:r>
      <w:r w:rsidR="00301527" w:rsidRPr="00A67F4A">
        <w:rPr>
          <w:sz w:val="22"/>
          <w:szCs w:val="22"/>
          <w:u w:val="single"/>
        </w:rPr>
        <w:t xml:space="preserve"> square foot </w:t>
      </w:r>
      <w:r w:rsidR="00214941">
        <w:rPr>
          <w:sz w:val="22"/>
          <w:szCs w:val="22"/>
          <w:u w:val="single"/>
        </w:rPr>
        <w:t xml:space="preserve">piece of </w:t>
      </w:r>
      <w:r w:rsidR="00301527" w:rsidRPr="00A67F4A">
        <w:rPr>
          <w:sz w:val="22"/>
          <w:szCs w:val="22"/>
          <w:u w:val="single"/>
        </w:rPr>
        <w:t>real property located on portions of two non-contiguous sections of real property</w:t>
      </w:r>
      <w:r w:rsidR="00214941">
        <w:rPr>
          <w:sz w:val="22"/>
          <w:szCs w:val="22"/>
          <w:u w:val="single"/>
        </w:rPr>
        <w:t xml:space="preserve"> located just south/southwest of Ventura Avenue, north of Canada Larga Road, adjacent to the City of San Buenaventura’s Water Purification Plant, in the unincorporated area of Ventura County,</w:t>
      </w:r>
      <w:r w:rsidR="00301527" w:rsidRPr="00A67F4A">
        <w:rPr>
          <w:sz w:val="22"/>
          <w:szCs w:val="22"/>
          <w:u w:val="single"/>
        </w:rPr>
        <w:t xml:space="preserve"> identified as Assessor’s Identification Nos. 063-0-030-060 &amp; 063-0-030-135</w:t>
      </w:r>
    </w:p>
    <w:p w14:paraId="7AB821EC" w14:textId="77777777" w:rsidR="00301527" w:rsidRPr="00A67F4A" w:rsidRDefault="00BB4CF9">
      <w:pPr>
        <w:tabs>
          <w:tab w:val="left" w:pos="720"/>
          <w:tab w:val="left" w:pos="2880"/>
          <w:tab w:val="left" w:pos="4500"/>
          <w:tab w:val="left" w:pos="5040"/>
          <w:tab w:val="left" w:pos="5760"/>
          <w:tab w:val="left" w:pos="8280"/>
        </w:tabs>
        <w:spacing w:line="360" w:lineRule="auto"/>
        <w:rPr>
          <w:sz w:val="22"/>
          <w:szCs w:val="22"/>
        </w:rPr>
      </w:pPr>
      <w:r w:rsidRPr="00A67F4A">
        <w:rPr>
          <w:b/>
          <w:sz w:val="22"/>
          <w:szCs w:val="22"/>
        </w:rPr>
        <w:t>Project Location – City:</w:t>
      </w:r>
      <w:r w:rsidRPr="00A67F4A">
        <w:rPr>
          <w:sz w:val="22"/>
          <w:szCs w:val="22"/>
        </w:rPr>
        <w:t xml:space="preserve">  </w:t>
      </w:r>
      <w:r w:rsidR="00F42877" w:rsidRPr="00A67F4A">
        <w:rPr>
          <w:sz w:val="22"/>
          <w:szCs w:val="22"/>
        </w:rPr>
        <w:t xml:space="preserve"> </w:t>
      </w:r>
      <w:r w:rsidR="00301527" w:rsidRPr="00A67F4A">
        <w:rPr>
          <w:sz w:val="22"/>
          <w:szCs w:val="22"/>
          <w:u w:val="single"/>
        </w:rPr>
        <w:t xml:space="preserve">Unincorporated area of </w:t>
      </w:r>
      <w:r w:rsidR="00E56FF5" w:rsidRPr="00A67F4A">
        <w:rPr>
          <w:sz w:val="22"/>
          <w:szCs w:val="22"/>
          <w:u w:val="single"/>
        </w:rPr>
        <w:t>Ventura County</w:t>
      </w:r>
      <w:r w:rsidR="00E02A83" w:rsidRPr="00A67F4A">
        <w:rPr>
          <w:sz w:val="22"/>
          <w:szCs w:val="22"/>
          <w:u w:val="single"/>
        </w:rPr>
        <w:t xml:space="preserve"> </w:t>
      </w:r>
      <w:r w:rsidRPr="00A67F4A">
        <w:rPr>
          <w:sz w:val="22"/>
          <w:szCs w:val="22"/>
        </w:rPr>
        <w:t xml:space="preserve"> </w:t>
      </w:r>
    </w:p>
    <w:p w14:paraId="04FA4AFB" w14:textId="77777777" w:rsidR="00BB4CF9" w:rsidRPr="00A67F4A" w:rsidRDefault="00BB4CF9">
      <w:pPr>
        <w:tabs>
          <w:tab w:val="left" w:pos="720"/>
          <w:tab w:val="left" w:pos="2880"/>
          <w:tab w:val="left" w:pos="4500"/>
          <w:tab w:val="left" w:pos="5040"/>
          <w:tab w:val="left" w:pos="5760"/>
          <w:tab w:val="left" w:pos="8280"/>
        </w:tabs>
        <w:spacing w:line="360" w:lineRule="auto"/>
        <w:rPr>
          <w:sz w:val="22"/>
          <w:szCs w:val="22"/>
        </w:rPr>
      </w:pPr>
      <w:r w:rsidRPr="00A67F4A">
        <w:rPr>
          <w:b/>
          <w:sz w:val="22"/>
          <w:szCs w:val="22"/>
        </w:rPr>
        <w:t>Project Location – County:</w:t>
      </w:r>
      <w:r w:rsidRPr="00A67F4A">
        <w:rPr>
          <w:sz w:val="22"/>
          <w:szCs w:val="22"/>
        </w:rPr>
        <w:t xml:space="preserve">  </w:t>
      </w:r>
      <w:r w:rsidR="00574682" w:rsidRPr="00A67F4A">
        <w:rPr>
          <w:sz w:val="22"/>
          <w:szCs w:val="22"/>
        </w:rPr>
        <w:t xml:space="preserve"> </w:t>
      </w:r>
      <w:r w:rsidR="00F42877" w:rsidRPr="00A67F4A">
        <w:rPr>
          <w:sz w:val="22"/>
          <w:szCs w:val="22"/>
        </w:rPr>
        <w:t xml:space="preserve"> </w:t>
      </w:r>
      <w:r w:rsidRPr="00A67F4A">
        <w:rPr>
          <w:sz w:val="22"/>
          <w:szCs w:val="22"/>
          <w:u w:val="single"/>
        </w:rPr>
        <w:t>Ventura</w:t>
      </w:r>
      <w:r w:rsidR="00F42877" w:rsidRPr="00A67F4A">
        <w:rPr>
          <w:sz w:val="22"/>
          <w:szCs w:val="22"/>
          <w:u w:val="single"/>
        </w:rPr>
        <w:t xml:space="preserve"> </w:t>
      </w:r>
    </w:p>
    <w:p w14:paraId="111B368F" w14:textId="197B7A69" w:rsidR="00BB4CF9" w:rsidRPr="00A67F4A" w:rsidRDefault="00BB4CF9">
      <w:pPr>
        <w:tabs>
          <w:tab w:val="left" w:pos="720"/>
          <w:tab w:val="left" w:pos="2880"/>
          <w:tab w:val="left" w:pos="4500"/>
          <w:tab w:val="left" w:pos="5760"/>
        </w:tabs>
        <w:spacing w:line="360" w:lineRule="auto"/>
        <w:jc w:val="both"/>
        <w:rPr>
          <w:b/>
          <w:sz w:val="22"/>
          <w:szCs w:val="22"/>
        </w:rPr>
      </w:pPr>
      <w:r w:rsidRPr="00A67F4A">
        <w:rPr>
          <w:b/>
          <w:sz w:val="22"/>
          <w:szCs w:val="22"/>
        </w:rPr>
        <w:t>Description of Project:</w:t>
      </w:r>
      <w:r w:rsidRPr="00A67F4A">
        <w:rPr>
          <w:sz w:val="22"/>
          <w:szCs w:val="22"/>
        </w:rPr>
        <w:t xml:space="preserve">  </w:t>
      </w:r>
      <w:r w:rsidR="00574682" w:rsidRPr="00A67F4A">
        <w:rPr>
          <w:sz w:val="22"/>
          <w:szCs w:val="22"/>
        </w:rPr>
        <w:t xml:space="preserve"> </w:t>
      </w:r>
      <w:r w:rsidR="00301527" w:rsidRPr="00A67F4A">
        <w:rPr>
          <w:sz w:val="22"/>
          <w:szCs w:val="22"/>
          <w:u w:val="single"/>
        </w:rPr>
        <w:t>Acqui</w:t>
      </w:r>
      <w:r w:rsidR="00E158F7" w:rsidRPr="00A67F4A">
        <w:rPr>
          <w:sz w:val="22"/>
          <w:szCs w:val="22"/>
          <w:u w:val="single"/>
        </w:rPr>
        <w:t>sition of</w:t>
      </w:r>
      <w:r w:rsidR="00301527" w:rsidRPr="00A67F4A">
        <w:rPr>
          <w:sz w:val="22"/>
          <w:szCs w:val="22"/>
          <w:u w:val="single"/>
        </w:rPr>
        <w:t xml:space="preserve"> </w:t>
      </w:r>
      <w:r w:rsidR="00E158F7" w:rsidRPr="00A67F4A">
        <w:rPr>
          <w:sz w:val="22"/>
          <w:szCs w:val="22"/>
          <w:u w:val="single"/>
        </w:rPr>
        <w:t>r</w:t>
      </w:r>
      <w:r w:rsidR="00301527" w:rsidRPr="00A67F4A">
        <w:rPr>
          <w:sz w:val="22"/>
          <w:szCs w:val="22"/>
          <w:u w:val="single"/>
        </w:rPr>
        <w:t xml:space="preserve">eal </w:t>
      </w:r>
      <w:r w:rsidR="00E158F7" w:rsidRPr="00A67F4A">
        <w:rPr>
          <w:sz w:val="22"/>
          <w:szCs w:val="22"/>
          <w:u w:val="single"/>
        </w:rPr>
        <w:t>p</w:t>
      </w:r>
      <w:r w:rsidR="00301527" w:rsidRPr="00A67F4A">
        <w:rPr>
          <w:sz w:val="22"/>
          <w:szCs w:val="22"/>
          <w:u w:val="single"/>
        </w:rPr>
        <w:t xml:space="preserve">roperty </w:t>
      </w:r>
      <w:r w:rsidR="00E158F7" w:rsidRPr="00A67F4A">
        <w:rPr>
          <w:sz w:val="22"/>
          <w:szCs w:val="22"/>
          <w:u w:val="single"/>
        </w:rPr>
        <w:t>f</w:t>
      </w:r>
      <w:r w:rsidR="00301527" w:rsidRPr="00A67F4A">
        <w:rPr>
          <w:sz w:val="22"/>
          <w:szCs w:val="22"/>
          <w:u w:val="single"/>
        </w:rPr>
        <w:t xml:space="preserve">or </w:t>
      </w:r>
      <w:r w:rsidR="00E158F7" w:rsidRPr="00A67F4A">
        <w:rPr>
          <w:sz w:val="22"/>
          <w:szCs w:val="22"/>
          <w:u w:val="single"/>
        </w:rPr>
        <w:t>s</w:t>
      </w:r>
      <w:r w:rsidR="00301527" w:rsidRPr="00A67F4A">
        <w:rPr>
          <w:sz w:val="22"/>
          <w:szCs w:val="22"/>
          <w:u w:val="single"/>
        </w:rPr>
        <w:t xml:space="preserve">ecuring </w:t>
      </w:r>
      <w:r w:rsidR="00572D28" w:rsidRPr="00A67F4A">
        <w:rPr>
          <w:sz w:val="22"/>
          <w:szCs w:val="22"/>
          <w:u w:val="single"/>
        </w:rPr>
        <w:t xml:space="preserve">permanent access and </w:t>
      </w:r>
      <w:r w:rsidR="00E158F7" w:rsidRPr="00A67F4A">
        <w:rPr>
          <w:sz w:val="22"/>
          <w:szCs w:val="22"/>
          <w:u w:val="single"/>
        </w:rPr>
        <w:t>l</w:t>
      </w:r>
      <w:r w:rsidR="00301527" w:rsidRPr="00A67F4A">
        <w:rPr>
          <w:sz w:val="22"/>
          <w:szCs w:val="22"/>
          <w:u w:val="single"/>
        </w:rPr>
        <w:t>ong-</w:t>
      </w:r>
      <w:r w:rsidR="00E158F7" w:rsidRPr="00A67F4A">
        <w:rPr>
          <w:sz w:val="22"/>
          <w:szCs w:val="22"/>
          <w:u w:val="single"/>
        </w:rPr>
        <w:t>t</w:t>
      </w:r>
      <w:r w:rsidR="00301527" w:rsidRPr="00A67F4A">
        <w:rPr>
          <w:sz w:val="22"/>
          <w:szCs w:val="22"/>
          <w:u w:val="single"/>
        </w:rPr>
        <w:t xml:space="preserve">erm </w:t>
      </w:r>
      <w:r w:rsidR="00E158F7" w:rsidRPr="00A67F4A">
        <w:rPr>
          <w:sz w:val="22"/>
          <w:szCs w:val="22"/>
          <w:u w:val="single"/>
        </w:rPr>
        <w:t>i</w:t>
      </w:r>
      <w:r w:rsidR="00301527" w:rsidRPr="00A67F4A">
        <w:rPr>
          <w:sz w:val="22"/>
          <w:szCs w:val="22"/>
          <w:u w:val="single"/>
        </w:rPr>
        <w:t xml:space="preserve">ngress &amp; </w:t>
      </w:r>
      <w:r w:rsidR="00E158F7" w:rsidRPr="00A67F4A">
        <w:rPr>
          <w:sz w:val="22"/>
          <w:szCs w:val="22"/>
          <w:u w:val="single"/>
        </w:rPr>
        <w:t>e</w:t>
      </w:r>
      <w:r w:rsidR="00301527" w:rsidRPr="00A67F4A">
        <w:rPr>
          <w:sz w:val="22"/>
          <w:szCs w:val="22"/>
          <w:u w:val="single"/>
        </w:rPr>
        <w:t xml:space="preserve">gress </w:t>
      </w:r>
      <w:r w:rsidR="00E158F7" w:rsidRPr="00A67F4A">
        <w:rPr>
          <w:sz w:val="22"/>
          <w:szCs w:val="22"/>
          <w:u w:val="single"/>
        </w:rPr>
        <w:t>t</w:t>
      </w:r>
      <w:r w:rsidR="00301527" w:rsidRPr="00A67F4A">
        <w:rPr>
          <w:sz w:val="22"/>
          <w:szCs w:val="22"/>
          <w:u w:val="single"/>
        </w:rPr>
        <w:t xml:space="preserve">o &amp; </w:t>
      </w:r>
      <w:r w:rsidR="00E158F7" w:rsidRPr="00A67F4A">
        <w:rPr>
          <w:sz w:val="22"/>
          <w:szCs w:val="22"/>
          <w:u w:val="single"/>
        </w:rPr>
        <w:t>f</w:t>
      </w:r>
      <w:r w:rsidR="00301527" w:rsidRPr="00A67F4A">
        <w:rPr>
          <w:sz w:val="22"/>
          <w:szCs w:val="22"/>
          <w:u w:val="single"/>
        </w:rPr>
        <w:t>rom the Ojai Valley Sanitary District Wastewater Treatment Plant</w:t>
      </w:r>
      <w:r w:rsidR="00E158F7" w:rsidRPr="00A67F4A">
        <w:rPr>
          <w:sz w:val="22"/>
          <w:szCs w:val="22"/>
          <w:u w:val="single"/>
        </w:rPr>
        <w:t xml:space="preserve"> </w:t>
      </w:r>
      <w:r w:rsidR="00572D28" w:rsidRPr="00A67F4A">
        <w:rPr>
          <w:sz w:val="22"/>
          <w:szCs w:val="22"/>
          <w:u w:val="single"/>
        </w:rPr>
        <w:t xml:space="preserve">to ensure public health and safety, maintain adequate </w:t>
      </w:r>
      <w:r w:rsidR="00D47987" w:rsidRPr="00A67F4A">
        <w:rPr>
          <w:sz w:val="22"/>
          <w:szCs w:val="22"/>
          <w:u w:val="single"/>
        </w:rPr>
        <w:t xml:space="preserve">and regulatory compliant waste </w:t>
      </w:r>
      <w:r w:rsidR="00572D28" w:rsidRPr="00A67F4A">
        <w:rPr>
          <w:sz w:val="22"/>
          <w:szCs w:val="22"/>
          <w:u w:val="single"/>
        </w:rPr>
        <w:t>water treatment operations, and promote environmental health of local water resources</w:t>
      </w:r>
    </w:p>
    <w:p w14:paraId="5C08C857" w14:textId="77777777" w:rsidR="00BB4CF9" w:rsidRPr="00A67F4A" w:rsidRDefault="00BB4CF9">
      <w:pPr>
        <w:pStyle w:val="Heading1"/>
        <w:tabs>
          <w:tab w:val="clear" w:pos="5760"/>
          <w:tab w:val="left" w:pos="5400"/>
        </w:tabs>
        <w:spacing w:line="360" w:lineRule="auto"/>
        <w:rPr>
          <w:b w:val="0"/>
          <w:sz w:val="22"/>
          <w:szCs w:val="22"/>
          <w:u w:val="single"/>
        </w:rPr>
      </w:pPr>
      <w:r w:rsidRPr="00A67F4A">
        <w:rPr>
          <w:sz w:val="22"/>
          <w:szCs w:val="22"/>
        </w:rPr>
        <w:t>Name of Public Agency Approving Project:</w:t>
      </w:r>
      <w:r w:rsidRPr="00A67F4A">
        <w:rPr>
          <w:b w:val="0"/>
          <w:sz w:val="22"/>
          <w:szCs w:val="22"/>
        </w:rPr>
        <w:t xml:space="preserve">  </w:t>
      </w:r>
      <w:r w:rsidRPr="00A67F4A">
        <w:rPr>
          <w:b w:val="0"/>
          <w:sz w:val="22"/>
          <w:szCs w:val="22"/>
          <w:u w:val="single"/>
        </w:rPr>
        <w:tab/>
        <w:t>Ojai Valley Sanitary District</w:t>
      </w:r>
      <w:r w:rsidRPr="00A67F4A">
        <w:rPr>
          <w:b w:val="0"/>
          <w:sz w:val="22"/>
          <w:szCs w:val="22"/>
          <w:u w:val="single"/>
        </w:rPr>
        <w:tab/>
      </w:r>
      <w:r w:rsidRPr="00A67F4A">
        <w:rPr>
          <w:b w:val="0"/>
          <w:sz w:val="22"/>
          <w:szCs w:val="22"/>
          <w:u w:val="single"/>
        </w:rPr>
        <w:tab/>
      </w:r>
    </w:p>
    <w:p w14:paraId="57FA9AE1" w14:textId="77777777" w:rsidR="00BB4CF9" w:rsidRPr="00A67F4A" w:rsidRDefault="00BB4CF9">
      <w:pPr>
        <w:pStyle w:val="Heading1"/>
        <w:spacing w:line="360" w:lineRule="auto"/>
        <w:rPr>
          <w:b w:val="0"/>
          <w:sz w:val="22"/>
          <w:szCs w:val="22"/>
          <w:u w:val="single"/>
        </w:rPr>
      </w:pPr>
      <w:r w:rsidRPr="00A67F4A">
        <w:rPr>
          <w:sz w:val="22"/>
          <w:szCs w:val="22"/>
        </w:rPr>
        <w:t>Name of Person or Agency Carrying Out Project:</w:t>
      </w:r>
      <w:r w:rsidRPr="00A67F4A">
        <w:rPr>
          <w:b w:val="0"/>
          <w:sz w:val="22"/>
          <w:szCs w:val="22"/>
        </w:rPr>
        <w:t xml:space="preserve">  </w:t>
      </w:r>
      <w:r w:rsidRPr="00A67F4A">
        <w:rPr>
          <w:b w:val="0"/>
          <w:sz w:val="22"/>
          <w:szCs w:val="22"/>
          <w:u w:val="single"/>
        </w:rPr>
        <w:tab/>
        <w:t>Ojai Valley Sanitary District</w:t>
      </w:r>
      <w:r w:rsidRPr="00A67F4A">
        <w:rPr>
          <w:b w:val="0"/>
          <w:sz w:val="22"/>
          <w:szCs w:val="22"/>
          <w:u w:val="single"/>
        </w:rPr>
        <w:tab/>
      </w:r>
      <w:r w:rsidRPr="00A67F4A">
        <w:rPr>
          <w:b w:val="0"/>
          <w:sz w:val="22"/>
          <w:szCs w:val="22"/>
          <w:u w:val="single"/>
        </w:rPr>
        <w:tab/>
      </w:r>
    </w:p>
    <w:p w14:paraId="44148B72" w14:textId="77777777" w:rsidR="00BB4CF9" w:rsidRPr="00A67F4A" w:rsidRDefault="00BB4CF9">
      <w:pPr>
        <w:tabs>
          <w:tab w:val="left" w:pos="720"/>
          <w:tab w:val="left" w:pos="4500"/>
          <w:tab w:val="left" w:pos="5760"/>
        </w:tabs>
        <w:spacing w:line="360" w:lineRule="auto"/>
        <w:rPr>
          <w:sz w:val="22"/>
          <w:szCs w:val="22"/>
        </w:rPr>
      </w:pPr>
      <w:r w:rsidRPr="00A67F4A">
        <w:rPr>
          <w:b/>
          <w:sz w:val="22"/>
          <w:szCs w:val="22"/>
        </w:rPr>
        <w:t>Exempt Status:</w:t>
      </w:r>
      <w:r w:rsidRPr="00A67F4A">
        <w:rPr>
          <w:sz w:val="22"/>
          <w:szCs w:val="22"/>
        </w:rPr>
        <w:t xml:space="preserve">  (check one)</w:t>
      </w:r>
    </w:p>
    <w:p w14:paraId="633668DB" w14:textId="77777777" w:rsidR="00BB4CF9" w:rsidRPr="00A67F4A" w:rsidRDefault="00BB4CF9">
      <w:pPr>
        <w:numPr>
          <w:ilvl w:val="0"/>
          <w:numId w:val="3"/>
        </w:numPr>
        <w:tabs>
          <w:tab w:val="left" w:pos="720"/>
          <w:tab w:val="num" w:pos="1440"/>
          <w:tab w:val="left" w:pos="4500"/>
          <w:tab w:val="left" w:pos="5760"/>
        </w:tabs>
        <w:spacing w:line="360" w:lineRule="auto"/>
        <w:rPr>
          <w:sz w:val="22"/>
          <w:szCs w:val="22"/>
        </w:rPr>
      </w:pPr>
      <w:r w:rsidRPr="00A67F4A">
        <w:rPr>
          <w:sz w:val="22"/>
          <w:szCs w:val="22"/>
        </w:rPr>
        <w:t>Ministerial (Sec 21080 (b) (1); 15268)</w:t>
      </w:r>
    </w:p>
    <w:p w14:paraId="39618E99" w14:textId="77777777" w:rsidR="00BB4CF9" w:rsidRPr="00A67F4A" w:rsidRDefault="00BB4CF9">
      <w:pPr>
        <w:numPr>
          <w:ilvl w:val="0"/>
          <w:numId w:val="3"/>
        </w:numPr>
        <w:tabs>
          <w:tab w:val="left" w:pos="720"/>
          <w:tab w:val="num" w:pos="1440"/>
          <w:tab w:val="left" w:pos="4500"/>
          <w:tab w:val="left" w:pos="5760"/>
        </w:tabs>
        <w:spacing w:line="360" w:lineRule="auto"/>
        <w:rPr>
          <w:sz w:val="22"/>
          <w:szCs w:val="22"/>
        </w:rPr>
      </w:pPr>
      <w:r w:rsidRPr="00A67F4A">
        <w:rPr>
          <w:sz w:val="22"/>
          <w:szCs w:val="22"/>
        </w:rPr>
        <w:t>Declared emergency (Sec. 21080b) (b) (3); 15269 (a))</w:t>
      </w:r>
    </w:p>
    <w:p w14:paraId="6EA852C7" w14:textId="77777777" w:rsidR="00BB4CF9" w:rsidRPr="00A67F4A" w:rsidRDefault="00BB4CF9">
      <w:pPr>
        <w:numPr>
          <w:ilvl w:val="0"/>
          <w:numId w:val="3"/>
        </w:numPr>
        <w:tabs>
          <w:tab w:val="left" w:pos="720"/>
          <w:tab w:val="num" w:pos="1440"/>
          <w:tab w:val="left" w:pos="4500"/>
          <w:tab w:val="left" w:pos="5760"/>
        </w:tabs>
        <w:spacing w:line="360" w:lineRule="auto"/>
        <w:rPr>
          <w:sz w:val="22"/>
          <w:szCs w:val="22"/>
        </w:rPr>
      </w:pPr>
      <w:r w:rsidRPr="00A67F4A">
        <w:rPr>
          <w:sz w:val="22"/>
          <w:szCs w:val="22"/>
        </w:rPr>
        <w:t>Emergency Project (Sec. 21080 (b) (4); 15269 (b) (c)</w:t>
      </w:r>
    </w:p>
    <w:p w14:paraId="74E1700F" w14:textId="77777777" w:rsidR="00214941" w:rsidRDefault="00E63C4C" w:rsidP="00374235">
      <w:pPr>
        <w:tabs>
          <w:tab w:val="left" w:pos="720"/>
          <w:tab w:val="left" w:pos="4500"/>
          <w:tab w:val="left" w:pos="5760"/>
        </w:tabs>
        <w:spacing w:line="360" w:lineRule="auto"/>
        <w:rPr>
          <w:sz w:val="22"/>
          <w:szCs w:val="22"/>
          <w:u w:val="single"/>
        </w:rPr>
      </w:pPr>
      <w:r w:rsidRPr="00A67F4A">
        <w:rPr>
          <w:sz w:val="22"/>
          <w:szCs w:val="22"/>
        </w:rPr>
        <w:tab/>
      </w:r>
      <w:r w:rsidR="00374235" w:rsidRPr="00A67F4A">
        <w:rPr>
          <w:b/>
          <w:sz w:val="22"/>
          <w:szCs w:val="22"/>
        </w:rPr>
        <w:t xml:space="preserve">X </w:t>
      </w:r>
      <w:r w:rsidR="00BB4CF9" w:rsidRPr="00A67F4A">
        <w:rPr>
          <w:sz w:val="22"/>
          <w:szCs w:val="22"/>
        </w:rPr>
        <w:t xml:space="preserve">Categorical Exemption.  State type and section no. </w:t>
      </w:r>
      <w:r w:rsidR="00104F23" w:rsidRPr="00A67F4A">
        <w:rPr>
          <w:sz w:val="22"/>
          <w:szCs w:val="22"/>
          <w:u w:val="single"/>
        </w:rPr>
        <w:t>CEQA</w:t>
      </w:r>
      <w:r w:rsidR="00214941">
        <w:rPr>
          <w:sz w:val="22"/>
          <w:szCs w:val="22"/>
          <w:u w:val="single"/>
        </w:rPr>
        <w:t xml:space="preserve"> Guidelines</w:t>
      </w:r>
      <w:r w:rsidR="00104F23" w:rsidRPr="00A67F4A">
        <w:rPr>
          <w:sz w:val="22"/>
          <w:szCs w:val="22"/>
          <w:u w:val="single"/>
        </w:rPr>
        <w:t xml:space="preserve"> Section</w:t>
      </w:r>
      <w:r w:rsidR="00BB09C9" w:rsidRPr="00A67F4A">
        <w:rPr>
          <w:sz w:val="22"/>
          <w:szCs w:val="22"/>
          <w:u w:val="single"/>
        </w:rPr>
        <w:t>s</w:t>
      </w:r>
      <w:r w:rsidR="00563AA7" w:rsidRPr="00A67F4A">
        <w:rPr>
          <w:sz w:val="22"/>
          <w:szCs w:val="22"/>
          <w:u w:val="single"/>
        </w:rPr>
        <w:t xml:space="preserve"> </w:t>
      </w:r>
      <w:r w:rsidRPr="00A67F4A">
        <w:rPr>
          <w:sz w:val="22"/>
          <w:szCs w:val="22"/>
          <w:u w:val="single"/>
        </w:rPr>
        <w:t>15301</w:t>
      </w:r>
      <w:r w:rsidR="00104F23" w:rsidRPr="00A67F4A">
        <w:rPr>
          <w:sz w:val="22"/>
          <w:szCs w:val="22"/>
          <w:u w:val="single"/>
        </w:rPr>
        <w:t xml:space="preserve"> </w:t>
      </w:r>
      <w:r w:rsidRPr="00A67F4A">
        <w:rPr>
          <w:sz w:val="22"/>
          <w:szCs w:val="22"/>
          <w:u w:val="single"/>
        </w:rPr>
        <w:t xml:space="preserve">(Class </w:t>
      </w:r>
    </w:p>
    <w:p w14:paraId="4A7C9C45" w14:textId="0794DE1F" w:rsidR="00BB4CF9" w:rsidRPr="00A67F4A" w:rsidRDefault="00214941" w:rsidP="00374235">
      <w:pPr>
        <w:tabs>
          <w:tab w:val="left" w:pos="720"/>
          <w:tab w:val="left" w:pos="4500"/>
          <w:tab w:val="left" w:pos="5760"/>
        </w:tabs>
        <w:spacing w:line="360" w:lineRule="auto"/>
        <w:rPr>
          <w:sz w:val="22"/>
          <w:szCs w:val="22"/>
          <w:u w:val="single"/>
        </w:rPr>
      </w:pPr>
      <w:r w:rsidRPr="00214941">
        <w:rPr>
          <w:sz w:val="22"/>
          <w:szCs w:val="22"/>
        </w:rPr>
        <w:tab/>
      </w:r>
      <w:r w:rsidR="00E63C4C" w:rsidRPr="00A67F4A">
        <w:rPr>
          <w:sz w:val="22"/>
          <w:szCs w:val="22"/>
          <w:u w:val="single"/>
        </w:rPr>
        <w:t>1</w:t>
      </w:r>
      <w:r w:rsidR="00104F23" w:rsidRPr="00A67F4A">
        <w:rPr>
          <w:sz w:val="22"/>
          <w:szCs w:val="22"/>
          <w:u w:val="single"/>
        </w:rPr>
        <w:t>)</w:t>
      </w:r>
      <w:r w:rsidR="00BB09C9" w:rsidRPr="00A67F4A">
        <w:rPr>
          <w:sz w:val="22"/>
          <w:szCs w:val="22"/>
          <w:u w:val="single"/>
        </w:rPr>
        <w:t>; 15304 (Class 4); 15311</w:t>
      </w:r>
      <w:r w:rsidR="00E410A5" w:rsidRPr="00A67F4A">
        <w:rPr>
          <w:sz w:val="22"/>
          <w:szCs w:val="22"/>
          <w:u w:val="single"/>
        </w:rPr>
        <w:t xml:space="preserve"> (Class 11).</w:t>
      </w:r>
    </w:p>
    <w:p w14:paraId="2983E633" w14:textId="77777777" w:rsidR="00BB4CF9" w:rsidRPr="00A67F4A" w:rsidRDefault="00BB4CF9">
      <w:pPr>
        <w:numPr>
          <w:ilvl w:val="0"/>
          <w:numId w:val="3"/>
        </w:numPr>
        <w:tabs>
          <w:tab w:val="left" w:pos="720"/>
          <w:tab w:val="num" w:pos="1440"/>
          <w:tab w:val="left" w:pos="4500"/>
          <w:tab w:val="left" w:pos="5760"/>
        </w:tabs>
        <w:spacing w:line="360" w:lineRule="auto"/>
        <w:ind w:left="720" w:firstLine="0"/>
        <w:rPr>
          <w:sz w:val="22"/>
          <w:szCs w:val="22"/>
        </w:rPr>
      </w:pPr>
      <w:r w:rsidRPr="00A67F4A">
        <w:rPr>
          <w:sz w:val="22"/>
          <w:szCs w:val="22"/>
        </w:rPr>
        <w:t xml:space="preserve">Statutory Exemptions. State code number:  </w:t>
      </w:r>
      <w:r w:rsidRPr="00A67F4A">
        <w:rPr>
          <w:sz w:val="22"/>
          <w:szCs w:val="22"/>
          <w:u w:val="single"/>
        </w:rPr>
        <w:tab/>
      </w:r>
      <w:r w:rsidRPr="00A67F4A">
        <w:rPr>
          <w:sz w:val="22"/>
          <w:szCs w:val="22"/>
          <w:u w:val="single"/>
        </w:rPr>
        <w:tab/>
      </w:r>
      <w:r w:rsidRPr="00A67F4A">
        <w:rPr>
          <w:sz w:val="22"/>
          <w:szCs w:val="22"/>
          <w:u w:val="single"/>
        </w:rPr>
        <w:tab/>
      </w:r>
      <w:r w:rsidRPr="00A67F4A">
        <w:rPr>
          <w:sz w:val="22"/>
          <w:szCs w:val="22"/>
          <w:u w:val="single"/>
        </w:rPr>
        <w:tab/>
      </w:r>
      <w:r w:rsidRPr="00A67F4A">
        <w:rPr>
          <w:sz w:val="22"/>
          <w:szCs w:val="22"/>
          <w:u w:val="single"/>
        </w:rPr>
        <w:tab/>
      </w:r>
    </w:p>
    <w:p w14:paraId="4422F1EB" w14:textId="32390B80" w:rsidR="00AC0D39" w:rsidRPr="00A67F4A" w:rsidRDefault="00BB4CF9" w:rsidP="00E410A5">
      <w:pPr>
        <w:jc w:val="both"/>
        <w:rPr>
          <w:sz w:val="22"/>
          <w:szCs w:val="22"/>
          <w:u w:val="single"/>
        </w:rPr>
      </w:pPr>
      <w:r w:rsidRPr="00A67F4A">
        <w:rPr>
          <w:sz w:val="22"/>
          <w:szCs w:val="22"/>
        </w:rPr>
        <w:t>Reasons why project is exempt:</w:t>
      </w:r>
      <w:r w:rsidR="004F4DEA" w:rsidRPr="00A67F4A">
        <w:rPr>
          <w:sz w:val="22"/>
          <w:szCs w:val="22"/>
          <w:u w:val="single"/>
        </w:rPr>
        <w:t xml:space="preserve"> </w:t>
      </w:r>
      <w:r w:rsidR="00AC0D39" w:rsidRPr="00A67F4A">
        <w:rPr>
          <w:sz w:val="22"/>
          <w:szCs w:val="22"/>
          <w:u w:val="single"/>
        </w:rPr>
        <w:t>CEQA Guideline</w:t>
      </w:r>
      <w:r w:rsidR="00214941">
        <w:rPr>
          <w:sz w:val="22"/>
          <w:szCs w:val="22"/>
          <w:u w:val="single"/>
        </w:rPr>
        <w:t>s</w:t>
      </w:r>
      <w:r w:rsidR="00AC0D39" w:rsidRPr="00A67F4A">
        <w:rPr>
          <w:sz w:val="22"/>
          <w:szCs w:val="22"/>
          <w:u w:val="single"/>
        </w:rPr>
        <w:t xml:space="preserve"> Section 15301 </w:t>
      </w:r>
      <w:r w:rsidR="00214941">
        <w:rPr>
          <w:sz w:val="22"/>
          <w:szCs w:val="22"/>
          <w:u w:val="single"/>
        </w:rPr>
        <w:t xml:space="preserve">(Class 1 </w:t>
      </w:r>
      <w:r w:rsidR="00AC0D39" w:rsidRPr="00A67F4A">
        <w:rPr>
          <w:sz w:val="22"/>
          <w:szCs w:val="22"/>
          <w:u w:val="single"/>
        </w:rPr>
        <w:t>categorical exemption for “existing facilities”</w:t>
      </w:r>
      <w:r w:rsidR="00214941">
        <w:rPr>
          <w:sz w:val="22"/>
          <w:szCs w:val="22"/>
          <w:u w:val="single"/>
        </w:rPr>
        <w:t>)</w:t>
      </w:r>
      <w:r w:rsidR="00AC0D39" w:rsidRPr="00A67F4A">
        <w:rPr>
          <w:sz w:val="22"/>
          <w:szCs w:val="22"/>
          <w:u w:val="single"/>
        </w:rPr>
        <w:t xml:space="preserve"> </w:t>
      </w:r>
      <w:r w:rsidR="00214941">
        <w:rPr>
          <w:sz w:val="22"/>
          <w:szCs w:val="22"/>
          <w:u w:val="single"/>
        </w:rPr>
        <w:t>applies to this project because:</w:t>
      </w:r>
    </w:p>
    <w:p w14:paraId="0BA7917A" w14:textId="77777777" w:rsidR="00AC0D39" w:rsidRPr="00A67F4A" w:rsidRDefault="00AC0D39" w:rsidP="0078660D">
      <w:pPr>
        <w:rPr>
          <w:sz w:val="22"/>
          <w:szCs w:val="22"/>
          <w:u w:val="single"/>
        </w:rPr>
      </w:pPr>
      <w:r w:rsidRPr="00A67F4A">
        <w:rPr>
          <w:sz w:val="22"/>
          <w:szCs w:val="22"/>
          <w:u w:val="single"/>
        </w:rPr>
        <w:t xml:space="preserve"> </w:t>
      </w:r>
    </w:p>
    <w:p w14:paraId="3684A546" w14:textId="1CEA79AB" w:rsidR="00AC0D39" w:rsidRPr="00F83F86" w:rsidRDefault="00572D28" w:rsidP="00F83F86">
      <w:pPr>
        <w:pStyle w:val="ListParagraph"/>
        <w:numPr>
          <w:ilvl w:val="0"/>
          <w:numId w:val="6"/>
        </w:numPr>
        <w:jc w:val="both"/>
        <w:rPr>
          <w:sz w:val="22"/>
          <w:szCs w:val="22"/>
          <w:u w:val="single"/>
        </w:rPr>
      </w:pPr>
      <w:r w:rsidRPr="00F83F86">
        <w:rPr>
          <w:sz w:val="22"/>
          <w:szCs w:val="22"/>
          <w:u w:val="single"/>
        </w:rPr>
        <w:t xml:space="preserve">The District </w:t>
      </w:r>
      <w:r w:rsidR="00861BB7" w:rsidRPr="00F83F86">
        <w:rPr>
          <w:sz w:val="22"/>
          <w:szCs w:val="22"/>
          <w:u w:val="single"/>
        </w:rPr>
        <w:t xml:space="preserve">has for many years used, and </w:t>
      </w:r>
      <w:r w:rsidRPr="00F83F86">
        <w:rPr>
          <w:sz w:val="22"/>
          <w:szCs w:val="22"/>
          <w:u w:val="single"/>
        </w:rPr>
        <w:t>currently</w:t>
      </w:r>
      <w:r w:rsidR="00861BB7" w:rsidRPr="00F83F86">
        <w:rPr>
          <w:sz w:val="22"/>
          <w:szCs w:val="22"/>
          <w:u w:val="single"/>
        </w:rPr>
        <w:t xml:space="preserve"> </w:t>
      </w:r>
      <w:r w:rsidRPr="00F83F86">
        <w:rPr>
          <w:sz w:val="22"/>
          <w:szCs w:val="22"/>
          <w:u w:val="single"/>
        </w:rPr>
        <w:t xml:space="preserve">utilizes the property in question for ingress and egress to the Ojai Valley Sanitary District Wastewater Treatment Plant, an existing </w:t>
      </w:r>
      <w:r w:rsidR="00AC0D39" w:rsidRPr="00F83F86">
        <w:rPr>
          <w:sz w:val="22"/>
          <w:szCs w:val="22"/>
          <w:u w:val="single"/>
        </w:rPr>
        <w:t xml:space="preserve">wastewater treatment </w:t>
      </w:r>
      <w:r w:rsidRPr="00F83F86">
        <w:rPr>
          <w:sz w:val="22"/>
          <w:szCs w:val="22"/>
          <w:u w:val="single"/>
        </w:rPr>
        <w:t xml:space="preserve">facility located adjacent to the real property in question. The acquisition of the real property will not result in an expansion of the existing use. The District is </w:t>
      </w:r>
      <w:r w:rsidR="00AC0D39" w:rsidRPr="00F83F86">
        <w:rPr>
          <w:sz w:val="22"/>
          <w:szCs w:val="22"/>
          <w:u w:val="single"/>
        </w:rPr>
        <w:t xml:space="preserve">only </w:t>
      </w:r>
      <w:r w:rsidRPr="00F83F86">
        <w:rPr>
          <w:sz w:val="22"/>
          <w:szCs w:val="22"/>
          <w:u w:val="single"/>
        </w:rPr>
        <w:t xml:space="preserve">seeking </w:t>
      </w:r>
      <w:r w:rsidRPr="00F83F86">
        <w:rPr>
          <w:sz w:val="22"/>
          <w:szCs w:val="22"/>
          <w:u w:val="single"/>
        </w:rPr>
        <w:lastRenderedPageBreak/>
        <w:t>to acquire the property to secure permanent access to the Wastewater Treatment Plant and will continue to use the real property for ing</w:t>
      </w:r>
      <w:r w:rsidR="00AC0D39" w:rsidRPr="00F83F86">
        <w:rPr>
          <w:sz w:val="22"/>
          <w:szCs w:val="22"/>
          <w:u w:val="single"/>
        </w:rPr>
        <w:t xml:space="preserve">ress and egress to the facility. </w:t>
      </w:r>
    </w:p>
    <w:p w14:paraId="3DC2FD39" w14:textId="7C794201" w:rsidR="00E410A5" w:rsidRPr="00A67F4A" w:rsidRDefault="00E410A5" w:rsidP="00E410A5">
      <w:pPr>
        <w:jc w:val="both"/>
        <w:rPr>
          <w:sz w:val="22"/>
          <w:szCs w:val="22"/>
          <w:u w:val="single"/>
        </w:rPr>
      </w:pPr>
    </w:p>
    <w:p w14:paraId="52E61972" w14:textId="2AACC8EE" w:rsidR="00E410A5" w:rsidRPr="00F83F86" w:rsidRDefault="00E410A5" w:rsidP="00F83F86">
      <w:pPr>
        <w:pStyle w:val="ListParagraph"/>
        <w:numPr>
          <w:ilvl w:val="0"/>
          <w:numId w:val="6"/>
        </w:numPr>
        <w:jc w:val="both"/>
        <w:rPr>
          <w:sz w:val="22"/>
          <w:szCs w:val="22"/>
          <w:u w:val="single"/>
        </w:rPr>
      </w:pPr>
      <w:r w:rsidRPr="00F83F86">
        <w:rPr>
          <w:sz w:val="22"/>
          <w:szCs w:val="22"/>
          <w:u w:val="single"/>
        </w:rPr>
        <w:t>The Project is also an effort by the District to ensure proper maintenance of the Access Road on the Property, including the District’s ability to properly maintain the existing landscaping and native growth to prevent fire hazards and spread of invasive species. Currently, the District does not have the authority to conduct vegetation management or other routine maintenance activities along the Access Road. Securing the Property in fee simple will allow the District to effectively manage the landscaping and native growth along the Property and adjacent to the WTP to minimize any potential fire hazards.</w:t>
      </w:r>
    </w:p>
    <w:p w14:paraId="19C551DD" w14:textId="77777777" w:rsidR="008848BC" w:rsidRPr="00A67F4A" w:rsidRDefault="008848BC" w:rsidP="00E410A5">
      <w:pPr>
        <w:jc w:val="both"/>
        <w:rPr>
          <w:sz w:val="22"/>
          <w:szCs w:val="22"/>
          <w:u w:val="single"/>
        </w:rPr>
      </w:pPr>
    </w:p>
    <w:p w14:paraId="7577F6B2" w14:textId="60C1527E" w:rsidR="00E410A5" w:rsidRPr="00A67F4A" w:rsidRDefault="00214941" w:rsidP="00E410A5">
      <w:pPr>
        <w:jc w:val="both"/>
        <w:rPr>
          <w:sz w:val="22"/>
          <w:szCs w:val="22"/>
          <w:u w:val="single"/>
        </w:rPr>
      </w:pPr>
      <w:r>
        <w:rPr>
          <w:sz w:val="22"/>
          <w:szCs w:val="22"/>
          <w:u w:val="single"/>
        </w:rPr>
        <w:t>CEQA Guidelines</w:t>
      </w:r>
      <w:r w:rsidR="00E410A5" w:rsidRPr="00A67F4A">
        <w:rPr>
          <w:sz w:val="22"/>
          <w:szCs w:val="22"/>
          <w:u w:val="single"/>
        </w:rPr>
        <w:t xml:space="preserve"> </w:t>
      </w:r>
      <w:r>
        <w:rPr>
          <w:sz w:val="22"/>
          <w:szCs w:val="22"/>
          <w:u w:val="single"/>
        </w:rPr>
        <w:t>Section 15304 (Class 4 categorical exemption for</w:t>
      </w:r>
      <w:r w:rsidR="00E410A5" w:rsidRPr="00A67F4A">
        <w:rPr>
          <w:sz w:val="22"/>
          <w:szCs w:val="22"/>
          <w:u w:val="single"/>
        </w:rPr>
        <w:t xml:space="preserve"> “minor public or private alterations in the condition of land, water, and/or vegetation which do not involve removal of healthy, mature, scenic trees, and/or vegetation except for forestry and agricultural purposes”</w:t>
      </w:r>
      <w:r>
        <w:rPr>
          <w:sz w:val="22"/>
          <w:szCs w:val="22"/>
          <w:u w:val="single"/>
        </w:rPr>
        <w:t>)</w:t>
      </w:r>
      <w:r w:rsidR="00E410A5" w:rsidRPr="00A67F4A">
        <w:rPr>
          <w:sz w:val="22"/>
          <w:szCs w:val="22"/>
          <w:u w:val="single"/>
        </w:rPr>
        <w:t xml:space="preserve"> </w:t>
      </w:r>
      <w:r>
        <w:rPr>
          <w:sz w:val="22"/>
          <w:szCs w:val="22"/>
          <w:u w:val="single"/>
        </w:rPr>
        <w:t>applies to this project because t</w:t>
      </w:r>
      <w:r w:rsidR="00E410A5" w:rsidRPr="00A67F4A">
        <w:rPr>
          <w:sz w:val="22"/>
          <w:szCs w:val="22"/>
          <w:u w:val="single"/>
        </w:rPr>
        <w:t>he District’s acquisition of the Property may require the District to exercise a greater degree of maintenance and upkeep on the Access Road. Therefore, some road maintenance activities may become necessary such as backfilling and trenching. The District may also seek to reduce potential fire hazards along the side of the Access Road by engaging in some level of vegetation management.</w:t>
      </w:r>
    </w:p>
    <w:p w14:paraId="308C283B" w14:textId="1E6C7EFA" w:rsidR="00E410A5" w:rsidRPr="00A67F4A" w:rsidRDefault="00E410A5" w:rsidP="00E410A5">
      <w:pPr>
        <w:jc w:val="both"/>
        <w:rPr>
          <w:sz w:val="22"/>
          <w:szCs w:val="22"/>
          <w:u w:val="single"/>
        </w:rPr>
      </w:pPr>
    </w:p>
    <w:p w14:paraId="0C177CC9" w14:textId="2C71D011" w:rsidR="00E410A5" w:rsidRPr="00A67F4A" w:rsidRDefault="00F83F86" w:rsidP="00E410A5">
      <w:pPr>
        <w:jc w:val="both"/>
        <w:rPr>
          <w:sz w:val="22"/>
          <w:szCs w:val="22"/>
          <w:u w:val="single"/>
        </w:rPr>
      </w:pPr>
      <w:r>
        <w:rPr>
          <w:sz w:val="22"/>
          <w:szCs w:val="22"/>
          <w:u w:val="single"/>
        </w:rPr>
        <w:t xml:space="preserve">CEQA Guidelines Section 15311 (Class 11 categorical exemption for “accessory structures”) </w:t>
      </w:r>
      <w:r w:rsidR="00E410A5" w:rsidRPr="00A67F4A">
        <w:rPr>
          <w:sz w:val="22"/>
          <w:szCs w:val="22"/>
          <w:u w:val="single"/>
        </w:rPr>
        <w:t>applies to the</w:t>
      </w:r>
      <w:r>
        <w:rPr>
          <w:sz w:val="22"/>
          <w:szCs w:val="22"/>
          <w:u w:val="single"/>
        </w:rPr>
        <w:t xml:space="preserve"> project because t</w:t>
      </w:r>
      <w:r w:rsidR="00E410A5" w:rsidRPr="00A67F4A">
        <w:rPr>
          <w:sz w:val="22"/>
          <w:szCs w:val="22"/>
          <w:u w:val="single"/>
        </w:rPr>
        <w:t>he Access Road is similar in character to a “small parking lot” because the Access Road is often used to park and stage vehicles. If construction of a small parking lot is considered a negligible activity under the CEQA Guidelines and warrants an exemption, the District’s acquisition of a pre-existing facility like the Access Road falls within the exemption because the acquisition of the Property does not require or involve any construction activities to construct a novel minor accessory structure.</w:t>
      </w:r>
    </w:p>
    <w:p w14:paraId="043CCA0A" w14:textId="77777777" w:rsidR="00E410A5" w:rsidRPr="00A67F4A" w:rsidRDefault="00E410A5" w:rsidP="00E410A5">
      <w:pPr>
        <w:jc w:val="both"/>
        <w:rPr>
          <w:sz w:val="22"/>
          <w:szCs w:val="22"/>
          <w:u w:val="single"/>
        </w:rPr>
      </w:pPr>
    </w:p>
    <w:p w14:paraId="41E2402F" w14:textId="2547F87D" w:rsidR="008848BC" w:rsidRPr="00A67F4A" w:rsidRDefault="008848BC" w:rsidP="00E410A5">
      <w:pPr>
        <w:jc w:val="both"/>
        <w:rPr>
          <w:sz w:val="22"/>
          <w:szCs w:val="22"/>
          <w:u w:val="single"/>
        </w:rPr>
      </w:pPr>
      <w:r w:rsidRPr="00A67F4A">
        <w:rPr>
          <w:sz w:val="22"/>
          <w:szCs w:val="22"/>
          <w:u w:val="single"/>
        </w:rPr>
        <w:t xml:space="preserve">Furthermore, the exceptions for a Categorical Exemption, as provided in CEQA Guidelines Section 15300.2 are not applicable to this project. The project </w:t>
      </w:r>
      <w:r w:rsidR="009B775C" w:rsidRPr="00A67F4A">
        <w:rPr>
          <w:sz w:val="22"/>
          <w:szCs w:val="22"/>
          <w:u w:val="single"/>
        </w:rPr>
        <w:t>will not have a cumulative impact resulting in a significant effect as the</w:t>
      </w:r>
      <w:r w:rsidR="00BB09C9" w:rsidRPr="00A67F4A">
        <w:rPr>
          <w:sz w:val="22"/>
          <w:szCs w:val="22"/>
          <w:u w:val="single"/>
        </w:rPr>
        <w:t>re will not be “successive projects of the same type and same place over time” at the specific Project Location. CEQA Guidelines § 15300.2(b). Nor will the</w:t>
      </w:r>
      <w:r w:rsidR="009B775C" w:rsidRPr="00A67F4A">
        <w:rPr>
          <w:sz w:val="22"/>
          <w:szCs w:val="22"/>
          <w:u w:val="single"/>
        </w:rPr>
        <w:t xml:space="preserve"> District’s </w:t>
      </w:r>
      <w:r w:rsidR="00BB09C9" w:rsidRPr="00A67F4A">
        <w:rPr>
          <w:sz w:val="22"/>
          <w:szCs w:val="22"/>
          <w:u w:val="single"/>
        </w:rPr>
        <w:t xml:space="preserve">acquisition </w:t>
      </w:r>
      <w:r w:rsidR="009B775C" w:rsidRPr="00A67F4A">
        <w:rPr>
          <w:sz w:val="22"/>
          <w:szCs w:val="22"/>
          <w:u w:val="single"/>
        </w:rPr>
        <w:t>of the property result in</w:t>
      </w:r>
      <w:r w:rsidR="00BB09C9" w:rsidRPr="00A67F4A">
        <w:rPr>
          <w:sz w:val="22"/>
          <w:szCs w:val="22"/>
          <w:u w:val="single"/>
        </w:rPr>
        <w:t xml:space="preserve"> a</w:t>
      </w:r>
      <w:r w:rsidR="00E410A5" w:rsidRPr="00A67F4A">
        <w:rPr>
          <w:sz w:val="22"/>
          <w:szCs w:val="22"/>
          <w:u w:val="single"/>
        </w:rPr>
        <w:t xml:space="preserve"> cha</w:t>
      </w:r>
      <w:r w:rsidR="00BB09C9" w:rsidRPr="00A67F4A">
        <w:rPr>
          <w:sz w:val="22"/>
          <w:szCs w:val="22"/>
          <w:u w:val="single"/>
        </w:rPr>
        <w:t>n</w:t>
      </w:r>
      <w:r w:rsidR="00E410A5" w:rsidRPr="00A67F4A">
        <w:rPr>
          <w:sz w:val="22"/>
          <w:szCs w:val="22"/>
          <w:u w:val="single"/>
        </w:rPr>
        <w:t>ge or</w:t>
      </w:r>
      <w:r w:rsidR="009B775C" w:rsidRPr="00A67F4A">
        <w:rPr>
          <w:sz w:val="22"/>
          <w:szCs w:val="22"/>
          <w:u w:val="single"/>
        </w:rPr>
        <w:t xml:space="preserve"> expan</w:t>
      </w:r>
      <w:r w:rsidR="00BB09C9" w:rsidRPr="00A67F4A">
        <w:rPr>
          <w:sz w:val="22"/>
          <w:szCs w:val="22"/>
          <w:u w:val="single"/>
        </w:rPr>
        <w:t xml:space="preserve">sion of the current </w:t>
      </w:r>
      <w:r w:rsidR="009B775C" w:rsidRPr="00A67F4A">
        <w:rPr>
          <w:sz w:val="22"/>
          <w:szCs w:val="22"/>
          <w:u w:val="single"/>
        </w:rPr>
        <w:t xml:space="preserve">use of the property. </w:t>
      </w:r>
      <w:r w:rsidR="00A93D64" w:rsidRPr="00A67F4A">
        <w:rPr>
          <w:sz w:val="22"/>
          <w:szCs w:val="22"/>
          <w:u w:val="single"/>
        </w:rPr>
        <w:t xml:space="preserve">Therefore, there is no potential for the acquisition of the Property to create or cause a significant impact to the Ventura River because the use of the Property will remain constant and unchanged. </w:t>
      </w:r>
      <w:r w:rsidR="009B775C" w:rsidRPr="00A67F4A">
        <w:rPr>
          <w:sz w:val="22"/>
          <w:szCs w:val="22"/>
          <w:u w:val="single"/>
        </w:rPr>
        <w:t xml:space="preserve">Additionally, the acquisition of the property will not result in a significant effect on the environment due to unusual circumstances as the property will be used for the continued ingress and egress to an existing public facility for the operation and maintenance of that facility. </w:t>
      </w:r>
      <w:r w:rsidR="00F44E52" w:rsidRPr="00A67F4A">
        <w:rPr>
          <w:sz w:val="22"/>
          <w:szCs w:val="22"/>
          <w:u w:val="single"/>
        </w:rPr>
        <w:t xml:space="preserve">Therefore, none of the exceptions to a categorical exemption listed in CEQA Guidelines Section 15300.2 apply. </w:t>
      </w:r>
    </w:p>
    <w:p w14:paraId="1FC52E0F" w14:textId="77777777" w:rsidR="00BB4CF9" w:rsidRPr="00A67F4A" w:rsidRDefault="00572D28" w:rsidP="00E410A5">
      <w:pPr>
        <w:jc w:val="both"/>
        <w:rPr>
          <w:sz w:val="22"/>
          <w:szCs w:val="22"/>
          <w:u w:val="single"/>
        </w:rPr>
      </w:pPr>
      <w:r w:rsidRPr="00A67F4A">
        <w:rPr>
          <w:sz w:val="22"/>
          <w:szCs w:val="22"/>
          <w:u w:val="single"/>
        </w:rPr>
        <w:t xml:space="preserve"> </w:t>
      </w:r>
    </w:p>
    <w:p w14:paraId="6A84A6E6" w14:textId="77777777" w:rsidR="00572D28" w:rsidRPr="00A67F4A" w:rsidRDefault="00572D28" w:rsidP="0078660D">
      <w:pPr>
        <w:rPr>
          <w:sz w:val="22"/>
          <w:szCs w:val="22"/>
        </w:rPr>
      </w:pPr>
    </w:p>
    <w:p w14:paraId="7E03C142" w14:textId="5EF53B1A" w:rsidR="00BB4CF9" w:rsidRPr="00A67F4A" w:rsidRDefault="00BB4CF9">
      <w:pPr>
        <w:tabs>
          <w:tab w:val="left" w:pos="720"/>
          <w:tab w:val="left" w:pos="3690"/>
          <w:tab w:val="left" w:pos="5760"/>
        </w:tabs>
        <w:spacing w:line="360" w:lineRule="auto"/>
        <w:rPr>
          <w:sz w:val="22"/>
          <w:szCs w:val="22"/>
        </w:rPr>
      </w:pPr>
      <w:r w:rsidRPr="00A67F4A">
        <w:rPr>
          <w:b/>
          <w:sz w:val="22"/>
          <w:szCs w:val="22"/>
        </w:rPr>
        <w:t>Lead Agency Contact Person:</w:t>
      </w:r>
      <w:r w:rsidRPr="00A67F4A">
        <w:rPr>
          <w:sz w:val="22"/>
          <w:szCs w:val="22"/>
        </w:rPr>
        <w:t xml:space="preserve">  </w:t>
      </w:r>
      <w:r w:rsidRPr="00A67F4A">
        <w:rPr>
          <w:sz w:val="22"/>
          <w:szCs w:val="22"/>
          <w:u w:val="single"/>
        </w:rPr>
        <w:tab/>
      </w:r>
      <w:r w:rsidRPr="00A67F4A">
        <w:rPr>
          <w:sz w:val="22"/>
          <w:szCs w:val="22"/>
          <w:u w:val="single"/>
        </w:rPr>
        <w:tab/>
      </w:r>
      <w:r w:rsidRPr="00A67F4A">
        <w:rPr>
          <w:sz w:val="22"/>
          <w:szCs w:val="22"/>
          <w:u w:val="single"/>
        </w:rPr>
        <w:tab/>
      </w:r>
      <w:r w:rsidRPr="00A67F4A">
        <w:rPr>
          <w:sz w:val="22"/>
          <w:szCs w:val="22"/>
        </w:rPr>
        <w:t xml:space="preserve">  </w:t>
      </w:r>
      <w:r w:rsidRPr="00A67F4A">
        <w:rPr>
          <w:b/>
          <w:sz w:val="22"/>
          <w:szCs w:val="22"/>
        </w:rPr>
        <w:t>Phone:</w:t>
      </w:r>
      <w:r w:rsidRPr="00A67F4A">
        <w:rPr>
          <w:sz w:val="22"/>
          <w:szCs w:val="22"/>
        </w:rPr>
        <w:t xml:space="preserve">  </w:t>
      </w:r>
      <w:r w:rsidRPr="00A67F4A">
        <w:rPr>
          <w:sz w:val="22"/>
          <w:szCs w:val="22"/>
          <w:u w:val="single"/>
        </w:rPr>
        <w:t>(805) 646-5548</w:t>
      </w:r>
    </w:p>
    <w:p w14:paraId="7119FCE8" w14:textId="77777777" w:rsidR="00BB4CF9" w:rsidRPr="00A67F4A" w:rsidRDefault="00BB4CF9">
      <w:pPr>
        <w:tabs>
          <w:tab w:val="left" w:pos="720"/>
          <w:tab w:val="left" w:pos="4500"/>
          <w:tab w:val="left" w:pos="5760"/>
        </w:tabs>
        <w:spacing w:line="360" w:lineRule="auto"/>
        <w:rPr>
          <w:b/>
          <w:sz w:val="22"/>
          <w:szCs w:val="22"/>
        </w:rPr>
      </w:pPr>
      <w:r w:rsidRPr="00A67F4A">
        <w:rPr>
          <w:b/>
          <w:sz w:val="22"/>
          <w:szCs w:val="22"/>
        </w:rPr>
        <w:t>If filed by applicant:</w:t>
      </w:r>
    </w:p>
    <w:p w14:paraId="0D083AE8" w14:textId="77777777" w:rsidR="00BB4CF9" w:rsidRPr="00A67F4A" w:rsidRDefault="00BB4CF9">
      <w:pPr>
        <w:numPr>
          <w:ilvl w:val="0"/>
          <w:numId w:val="4"/>
        </w:numPr>
        <w:tabs>
          <w:tab w:val="clear" w:pos="360"/>
          <w:tab w:val="left" w:pos="720"/>
          <w:tab w:val="num" w:pos="1080"/>
          <w:tab w:val="left" w:pos="4500"/>
          <w:tab w:val="left" w:pos="5760"/>
        </w:tabs>
        <w:spacing w:line="360" w:lineRule="auto"/>
        <w:ind w:left="1080"/>
        <w:rPr>
          <w:sz w:val="22"/>
          <w:szCs w:val="22"/>
        </w:rPr>
      </w:pPr>
      <w:r w:rsidRPr="00A67F4A">
        <w:rPr>
          <w:sz w:val="22"/>
          <w:szCs w:val="22"/>
        </w:rPr>
        <w:t>Attach certified document of exemption finding.</w:t>
      </w:r>
    </w:p>
    <w:p w14:paraId="0FC89C0B" w14:textId="77777777" w:rsidR="00BB4CF9" w:rsidRPr="00A67F4A" w:rsidRDefault="00BB4CF9">
      <w:pPr>
        <w:numPr>
          <w:ilvl w:val="0"/>
          <w:numId w:val="4"/>
        </w:numPr>
        <w:tabs>
          <w:tab w:val="clear" w:pos="360"/>
          <w:tab w:val="left" w:pos="720"/>
          <w:tab w:val="num" w:pos="1080"/>
          <w:tab w:val="left" w:pos="4500"/>
          <w:tab w:val="left" w:pos="5760"/>
        </w:tabs>
        <w:spacing w:line="360" w:lineRule="auto"/>
        <w:ind w:left="1080"/>
        <w:rPr>
          <w:sz w:val="22"/>
          <w:szCs w:val="22"/>
        </w:rPr>
      </w:pPr>
      <w:r w:rsidRPr="00A67F4A">
        <w:rPr>
          <w:sz w:val="22"/>
          <w:szCs w:val="22"/>
        </w:rPr>
        <w:t xml:space="preserve">Has a notice of Exemption been filed by the public agency approving the project?  </w:t>
      </w:r>
    </w:p>
    <w:p w14:paraId="1E170998" w14:textId="77777777" w:rsidR="00BB4CF9" w:rsidRPr="00A67F4A" w:rsidRDefault="00BB4CF9">
      <w:pPr>
        <w:tabs>
          <w:tab w:val="left" w:pos="720"/>
          <w:tab w:val="left" w:pos="4500"/>
          <w:tab w:val="left" w:pos="5760"/>
        </w:tabs>
        <w:spacing w:line="360" w:lineRule="auto"/>
        <w:ind w:left="720"/>
        <w:rPr>
          <w:sz w:val="22"/>
          <w:szCs w:val="22"/>
        </w:rPr>
      </w:pPr>
      <w:r w:rsidRPr="00A67F4A">
        <w:rPr>
          <w:sz w:val="22"/>
          <w:szCs w:val="22"/>
        </w:rPr>
        <w:t xml:space="preserve">      </w:t>
      </w:r>
      <w:r w:rsidR="009D7872" w:rsidRPr="00A67F4A">
        <w:rPr>
          <w:sz w:val="22"/>
          <w:szCs w:val="22"/>
        </w:rPr>
        <w:sym w:font="Wingdings" w:char="F078"/>
      </w:r>
      <w:r w:rsidRPr="00A67F4A">
        <w:rPr>
          <w:sz w:val="22"/>
          <w:szCs w:val="22"/>
        </w:rPr>
        <w:t xml:space="preserve"> YES  </w:t>
      </w:r>
      <w:r w:rsidRPr="00A67F4A">
        <w:rPr>
          <w:sz w:val="22"/>
          <w:szCs w:val="22"/>
        </w:rPr>
        <w:sym w:font="Wingdings" w:char="F071"/>
      </w:r>
      <w:r w:rsidRPr="00A67F4A">
        <w:rPr>
          <w:sz w:val="22"/>
          <w:szCs w:val="22"/>
        </w:rPr>
        <w:t xml:space="preserve"> NO</w:t>
      </w:r>
    </w:p>
    <w:p w14:paraId="74D7DD83" w14:textId="77777777" w:rsidR="00BB4CF9" w:rsidRPr="00A67F4A" w:rsidRDefault="00BB4CF9">
      <w:pPr>
        <w:tabs>
          <w:tab w:val="left" w:pos="720"/>
          <w:tab w:val="left" w:pos="4500"/>
          <w:tab w:val="left" w:pos="5760"/>
        </w:tabs>
        <w:spacing w:line="360" w:lineRule="auto"/>
        <w:rPr>
          <w:sz w:val="22"/>
          <w:szCs w:val="22"/>
        </w:rPr>
      </w:pPr>
    </w:p>
    <w:p w14:paraId="1859EDDE" w14:textId="77777777" w:rsidR="00BB4CF9" w:rsidRPr="00A67F4A" w:rsidRDefault="00BB4CF9">
      <w:pPr>
        <w:tabs>
          <w:tab w:val="left" w:pos="720"/>
          <w:tab w:val="left" w:pos="4500"/>
          <w:tab w:val="left" w:pos="5760"/>
        </w:tabs>
        <w:spacing w:line="360" w:lineRule="auto"/>
        <w:rPr>
          <w:sz w:val="22"/>
          <w:szCs w:val="22"/>
        </w:rPr>
      </w:pPr>
      <w:r w:rsidRPr="00A67F4A">
        <w:rPr>
          <w:sz w:val="22"/>
          <w:szCs w:val="22"/>
        </w:rPr>
        <w:t>Signature:</w:t>
      </w:r>
      <w:r w:rsidR="00FD5C92" w:rsidRPr="00A67F4A">
        <w:rPr>
          <w:sz w:val="22"/>
          <w:szCs w:val="22"/>
        </w:rPr>
        <w:t>_____________</w:t>
      </w:r>
      <w:r w:rsidR="003F7AEB" w:rsidRPr="00A67F4A">
        <w:rPr>
          <w:sz w:val="22"/>
          <w:szCs w:val="22"/>
        </w:rPr>
        <w:t>____</w:t>
      </w:r>
      <w:r w:rsidR="00FD5C92" w:rsidRPr="00A67F4A">
        <w:rPr>
          <w:sz w:val="22"/>
          <w:szCs w:val="22"/>
        </w:rPr>
        <w:t>________</w:t>
      </w:r>
      <w:r w:rsidRPr="00A67F4A">
        <w:rPr>
          <w:sz w:val="22"/>
          <w:szCs w:val="22"/>
        </w:rPr>
        <w:t xml:space="preserve">  </w:t>
      </w:r>
      <w:r w:rsidR="00F54B60" w:rsidRPr="00A67F4A">
        <w:rPr>
          <w:sz w:val="22"/>
          <w:szCs w:val="22"/>
        </w:rPr>
        <w:t>Date:</w:t>
      </w:r>
      <w:r w:rsidR="00B773AD" w:rsidRPr="00A67F4A">
        <w:rPr>
          <w:sz w:val="22"/>
          <w:szCs w:val="22"/>
        </w:rPr>
        <w:t xml:space="preserve"> </w:t>
      </w:r>
      <w:r w:rsidR="003F7AEB" w:rsidRPr="00A67F4A">
        <w:rPr>
          <w:sz w:val="22"/>
          <w:szCs w:val="22"/>
          <w:u w:val="single"/>
        </w:rPr>
        <w:t>_______________</w:t>
      </w:r>
      <w:r w:rsidR="00F54B60" w:rsidRPr="00A67F4A">
        <w:rPr>
          <w:sz w:val="22"/>
          <w:szCs w:val="22"/>
        </w:rPr>
        <w:t>Title:</w:t>
      </w:r>
      <w:r w:rsidR="00F54B60" w:rsidRPr="00A67F4A">
        <w:rPr>
          <w:sz w:val="22"/>
          <w:szCs w:val="22"/>
          <w:u w:val="single"/>
        </w:rPr>
        <w:t xml:space="preserve"> Administrative</w:t>
      </w:r>
      <w:r w:rsidR="005C1BE4" w:rsidRPr="00A67F4A">
        <w:rPr>
          <w:sz w:val="22"/>
          <w:szCs w:val="22"/>
          <w:u w:val="single"/>
        </w:rPr>
        <w:t xml:space="preserve"> Officer</w:t>
      </w:r>
    </w:p>
    <w:sectPr w:rsidR="00BB4CF9" w:rsidRPr="00A67F4A" w:rsidSect="00301527">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21E1B" w14:textId="77777777" w:rsidR="00657BFA" w:rsidRDefault="00657BFA">
      <w:r>
        <w:separator/>
      </w:r>
    </w:p>
  </w:endnote>
  <w:endnote w:type="continuationSeparator" w:id="0">
    <w:p w14:paraId="06C7C6E9" w14:textId="77777777" w:rsidR="00657BFA" w:rsidRDefault="0065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71A1D" w14:textId="77777777" w:rsidR="00657BFA" w:rsidRDefault="00657BFA">
      <w:r>
        <w:separator/>
      </w:r>
    </w:p>
  </w:footnote>
  <w:footnote w:type="continuationSeparator" w:id="0">
    <w:p w14:paraId="1FE741E1" w14:textId="77777777" w:rsidR="00657BFA" w:rsidRDefault="00657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5A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3016071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E65033B"/>
    <w:multiLevelType w:val="singleLevel"/>
    <w:tmpl w:val="F2066DEE"/>
    <w:lvl w:ilvl="0">
      <w:start w:val="1"/>
      <w:numFmt w:val="bullet"/>
      <w:lvlText w:val=""/>
      <w:lvlJc w:val="left"/>
      <w:pPr>
        <w:tabs>
          <w:tab w:val="num" w:pos="1080"/>
        </w:tabs>
        <w:ind w:left="1080" w:hanging="360"/>
      </w:pPr>
      <w:rPr>
        <w:rFonts w:ascii="Wingdings" w:hAnsi="Wingdings" w:hint="default"/>
        <w:sz w:val="40"/>
      </w:rPr>
    </w:lvl>
  </w:abstractNum>
  <w:abstractNum w:abstractNumId="3" w15:restartNumberingAfterBreak="0">
    <w:nsid w:val="605271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A493E81"/>
    <w:multiLevelType w:val="hybridMultilevel"/>
    <w:tmpl w:val="9DAEB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516A20"/>
    <w:multiLevelType w:val="hybridMultilevel"/>
    <w:tmpl w:val="C4EE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792"/>
    <w:rsid w:val="00025E0B"/>
    <w:rsid w:val="00033C37"/>
    <w:rsid w:val="00042C63"/>
    <w:rsid w:val="00066535"/>
    <w:rsid w:val="00083F88"/>
    <w:rsid w:val="000B673E"/>
    <w:rsid w:val="000E725C"/>
    <w:rsid w:val="00104F23"/>
    <w:rsid w:val="00105792"/>
    <w:rsid w:val="00132E4D"/>
    <w:rsid w:val="00165AC1"/>
    <w:rsid w:val="001815AE"/>
    <w:rsid w:val="001C7B77"/>
    <w:rsid w:val="001E0514"/>
    <w:rsid w:val="001E7F43"/>
    <w:rsid w:val="001F6546"/>
    <w:rsid w:val="001F67CC"/>
    <w:rsid w:val="001F70CC"/>
    <w:rsid w:val="001F7516"/>
    <w:rsid w:val="002028F9"/>
    <w:rsid w:val="00214941"/>
    <w:rsid w:val="00244E8B"/>
    <w:rsid w:val="00260DA8"/>
    <w:rsid w:val="002A21E9"/>
    <w:rsid w:val="002A60CB"/>
    <w:rsid w:val="002A7D76"/>
    <w:rsid w:val="002B2FF8"/>
    <w:rsid w:val="002E1063"/>
    <w:rsid w:val="00301527"/>
    <w:rsid w:val="003028BD"/>
    <w:rsid w:val="00337E4A"/>
    <w:rsid w:val="00374235"/>
    <w:rsid w:val="003A009C"/>
    <w:rsid w:val="003B1961"/>
    <w:rsid w:val="003B6172"/>
    <w:rsid w:val="003C22FE"/>
    <w:rsid w:val="003C6E9D"/>
    <w:rsid w:val="003D2D45"/>
    <w:rsid w:val="003F0A39"/>
    <w:rsid w:val="003F7AEB"/>
    <w:rsid w:val="004004CB"/>
    <w:rsid w:val="004169E6"/>
    <w:rsid w:val="00420F53"/>
    <w:rsid w:val="0044590A"/>
    <w:rsid w:val="00485457"/>
    <w:rsid w:val="004A7D7F"/>
    <w:rsid w:val="004F13AC"/>
    <w:rsid w:val="004F44EF"/>
    <w:rsid w:val="004F4DEA"/>
    <w:rsid w:val="005262C3"/>
    <w:rsid w:val="00533908"/>
    <w:rsid w:val="00534E17"/>
    <w:rsid w:val="00542C7D"/>
    <w:rsid w:val="00563AA7"/>
    <w:rsid w:val="00567795"/>
    <w:rsid w:val="00572D28"/>
    <w:rsid w:val="00574273"/>
    <w:rsid w:val="00574682"/>
    <w:rsid w:val="005A7F22"/>
    <w:rsid w:val="005C0E73"/>
    <w:rsid w:val="005C1BE4"/>
    <w:rsid w:val="005D7703"/>
    <w:rsid w:val="00606508"/>
    <w:rsid w:val="0064141F"/>
    <w:rsid w:val="006529E3"/>
    <w:rsid w:val="0065398C"/>
    <w:rsid w:val="006542A1"/>
    <w:rsid w:val="00657BFA"/>
    <w:rsid w:val="006B388A"/>
    <w:rsid w:val="006E5A0B"/>
    <w:rsid w:val="006F53A7"/>
    <w:rsid w:val="00705C17"/>
    <w:rsid w:val="007457AB"/>
    <w:rsid w:val="00747E5A"/>
    <w:rsid w:val="0078660D"/>
    <w:rsid w:val="007B2851"/>
    <w:rsid w:val="007D6E98"/>
    <w:rsid w:val="007F4732"/>
    <w:rsid w:val="008451F4"/>
    <w:rsid w:val="00857D6D"/>
    <w:rsid w:val="00861BB7"/>
    <w:rsid w:val="00884459"/>
    <w:rsid w:val="008848BC"/>
    <w:rsid w:val="008D0F72"/>
    <w:rsid w:val="008D41A8"/>
    <w:rsid w:val="008E29B1"/>
    <w:rsid w:val="008F3793"/>
    <w:rsid w:val="009155AB"/>
    <w:rsid w:val="009210F7"/>
    <w:rsid w:val="00950CA6"/>
    <w:rsid w:val="00991780"/>
    <w:rsid w:val="009953CE"/>
    <w:rsid w:val="009A2D0B"/>
    <w:rsid w:val="009A402A"/>
    <w:rsid w:val="009B216A"/>
    <w:rsid w:val="009B775C"/>
    <w:rsid w:val="009C58AB"/>
    <w:rsid w:val="009D57C8"/>
    <w:rsid w:val="009D7872"/>
    <w:rsid w:val="009E7713"/>
    <w:rsid w:val="00A21D26"/>
    <w:rsid w:val="00A52742"/>
    <w:rsid w:val="00A67F4A"/>
    <w:rsid w:val="00A82960"/>
    <w:rsid w:val="00A85ACD"/>
    <w:rsid w:val="00A93D64"/>
    <w:rsid w:val="00AB687F"/>
    <w:rsid w:val="00AC0D39"/>
    <w:rsid w:val="00AC2B83"/>
    <w:rsid w:val="00AD0FDD"/>
    <w:rsid w:val="00AD131C"/>
    <w:rsid w:val="00AE078F"/>
    <w:rsid w:val="00AE3B03"/>
    <w:rsid w:val="00AE705D"/>
    <w:rsid w:val="00AF2097"/>
    <w:rsid w:val="00B00F9B"/>
    <w:rsid w:val="00B1498D"/>
    <w:rsid w:val="00B15A5B"/>
    <w:rsid w:val="00B439D9"/>
    <w:rsid w:val="00B532D4"/>
    <w:rsid w:val="00B773AD"/>
    <w:rsid w:val="00B912AA"/>
    <w:rsid w:val="00BB09C9"/>
    <w:rsid w:val="00BB4CF9"/>
    <w:rsid w:val="00BB55B5"/>
    <w:rsid w:val="00BC035F"/>
    <w:rsid w:val="00BE25EC"/>
    <w:rsid w:val="00BF6323"/>
    <w:rsid w:val="00C014DC"/>
    <w:rsid w:val="00C55292"/>
    <w:rsid w:val="00C7563C"/>
    <w:rsid w:val="00CF2DB3"/>
    <w:rsid w:val="00D03F8E"/>
    <w:rsid w:val="00D47987"/>
    <w:rsid w:val="00D56757"/>
    <w:rsid w:val="00D63E6F"/>
    <w:rsid w:val="00D77257"/>
    <w:rsid w:val="00DA21F6"/>
    <w:rsid w:val="00DD02D0"/>
    <w:rsid w:val="00DD36D2"/>
    <w:rsid w:val="00DE12C2"/>
    <w:rsid w:val="00DE209C"/>
    <w:rsid w:val="00DF44F9"/>
    <w:rsid w:val="00E02A83"/>
    <w:rsid w:val="00E158F7"/>
    <w:rsid w:val="00E36548"/>
    <w:rsid w:val="00E410A5"/>
    <w:rsid w:val="00E554D5"/>
    <w:rsid w:val="00E56FF5"/>
    <w:rsid w:val="00E63C4C"/>
    <w:rsid w:val="00E73C59"/>
    <w:rsid w:val="00E85862"/>
    <w:rsid w:val="00E85D20"/>
    <w:rsid w:val="00ED1E6E"/>
    <w:rsid w:val="00F32EE9"/>
    <w:rsid w:val="00F42877"/>
    <w:rsid w:val="00F44E52"/>
    <w:rsid w:val="00F5183D"/>
    <w:rsid w:val="00F54B60"/>
    <w:rsid w:val="00F65E2C"/>
    <w:rsid w:val="00F83F86"/>
    <w:rsid w:val="00F94E77"/>
    <w:rsid w:val="00F9699E"/>
    <w:rsid w:val="00FA6BD0"/>
    <w:rsid w:val="00FC54AF"/>
    <w:rsid w:val="00FD5C92"/>
    <w:rsid w:val="00FD63D9"/>
    <w:rsid w:val="00FE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D7D75"/>
  <w15:docId w15:val="{3E15E64E-8705-4EAE-9AE4-03732F86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1A8"/>
    <w:rPr>
      <w:rFonts w:ascii="Arial" w:hAnsi="Arial"/>
      <w:sz w:val="24"/>
    </w:rPr>
  </w:style>
  <w:style w:type="paragraph" w:styleId="Heading1">
    <w:name w:val="heading 1"/>
    <w:basedOn w:val="Normal"/>
    <w:next w:val="Normal"/>
    <w:qFormat/>
    <w:rsid w:val="008D41A8"/>
    <w:pPr>
      <w:keepNext/>
      <w:tabs>
        <w:tab w:val="left" w:pos="720"/>
        <w:tab w:val="left" w:pos="4500"/>
        <w:tab w:val="left" w:pos="576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41A8"/>
    <w:pPr>
      <w:jc w:val="center"/>
    </w:pPr>
    <w:rPr>
      <w:b/>
    </w:rPr>
  </w:style>
  <w:style w:type="paragraph" w:styleId="Header">
    <w:name w:val="header"/>
    <w:basedOn w:val="Normal"/>
    <w:rsid w:val="008D41A8"/>
    <w:pPr>
      <w:tabs>
        <w:tab w:val="center" w:pos="4320"/>
        <w:tab w:val="right" w:pos="8640"/>
      </w:tabs>
    </w:pPr>
  </w:style>
  <w:style w:type="paragraph" w:styleId="Footer">
    <w:name w:val="footer"/>
    <w:basedOn w:val="Normal"/>
    <w:rsid w:val="008D41A8"/>
    <w:pPr>
      <w:tabs>
        <w:tab w:val="center" w:pos="4320"/>
        <w:tab w:val="right" w:pos="8640"/>
      </w:tabs>
    </w:pPr>
  </w:style>
  <w:style w:type="paragraph" w:styleId="BalloonText">
    <w:name w:val="Balloon Text"/>
    <w:basedOn w:val="Normal"/>
    <w:semiHidden/>
    <w:rsid w:val="00857D6D"/>
    <w:rPr>
      <w:rFonts w:ascii="Tahoma" w:hAnsi="Tahoma" w:cs="Tahoma"/>
      <w:sz w:val="16"/>
      <w:szCs w:val="16"/>
    </w:rPr>
  </w:style>
  <w:style w:type="paragraph" w:styleId="BodyTextIndent">
    <w:name w:val="Body Text Indent"/>
    <w:basedOn w:val="Normal"/>
    <w:rsid w:val="004F4DEA"/>
    <w:pPr>
      <w:ind w:left="360" w:hanging="360"/>
    </w:pPr>
    <w:rPr>
      <w:sz w:val="22"/>
    </w:rPr>
  </w:style>
  <w:style w:type="paragraph" w:styleId="ListParagraph">
    <w:name w:val="List Paragraph"/>
    <w:basedOn w:val="Normal"/>
    <w:uiPriority w:val="34"/>
    <w:qFormat/>
    <w:rsid w:val="00214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6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D741-34BC-41CC-8AB2-46DC33EF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NOTICE OF EXEMPTION</vt:lpstr>
    </vt:vector>
  </TitlesOfParts>
  <Company>Ojai Valley Sanitary District</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EXEMPTION</dc:title>
  <dc:creator>palmerJ</dc:creator>
  <cp:lastModifiedBy>Alison M. Young</cp:lastModifiedBy>
  <cp:revision>2</cp:revision>
  <cp:lastPrinted>2020-10-21T18:04:00Z</cp:lastPrinted>
  <dcterms:created xsi:type="dcterms:W3CDTF">2020-11-03T19:45:00Z</dcterms:created>
  <dcterms:modified xsi:type="dcterms:W3CDTF">2020-11-03T19:45:00Z</dcterms:modified>
</cp:coreProperties>
</file>