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4AB" w:rsidRPr="001634AB" w:rsidRDefault="001634AB" w:rsidP="001634AB">
      <w:pPr>
        <w:suppressAutoHyphens w:val="0"/>
        <w:autoSpaceDE w:val="0"/>
        <w:autoSpaceDN w:val="0"/>
        <w:adjustRightInd w:val="0"/>
        <w:ind w:left="360"/>
        <w:jc w:val="center"/>
        <w:rPr>
          <w:b/>
          <w:sz w:val="32"/>
          <w:szCs w:val="24"/>
          <w:lang w:eastAsia="en-US"/>
        </w:rPr>
      </w:pPr>
      <w:r w:rsidRPr="001634AB">
        <w:rPr>
          <w:b/>
          <w:sz w:val="32"/>
          <w:szCs w:val="24"/>
          <w:lang w:eastAsia="en-US"/>
        </w:rPr>
        <w:t>Notice of Completion Project Description</w:t>
      </w:r>
    </w:p>
    <w:p w:rsidR="001634AB" w:rsidRDefault="001634AB" w:rsidP="001634AB">
      <w:pPr>
        <w:suppressAutoHyphens w:val="0"/>
        <w:autoSpaceDE w:val="0"/>
        <w:autoSpaceDN w:val="0"/>
        <w:adjustRightInd w:val="0"/>
        <w:ind w:left="360"/>
        <w:jc w:val="both"/>
        <w:rPr>
          <w:sz w:val="24"/>
          <w:szCs w:val="24"/>
          <w:lang w:eastAsia="en-US"/>
        </w:rPr>
      </w:pPr>
    </w:p>
    <w:p w:rsidR="0037615A" w:rsidRPr="0037615A" w:rsidRDefault="0037615A" w:rsidP="0037615A">
      <w:pPr>
        <w:suppressAutoHyphens w:val="0"/>
        <w:autoSpaceDE w:val="0"/>
        <w:autoSpaceDN w:val="0"/>
        <w:adjustRightInd w:val="0"/>
        <w:ind w:left="360"/>
        <w:rPr>
          <w:sz w:val="24"/>
          <w:szCs w:val="24"/>
          <w:lang w:eastAsia="en-US"/>
        </w:rPr>
      </w:pPr>
      <w:r w:rsidRPr="0037615A">
        <w:rPr>
          <w:sz w:val="24"/>
          <w:szCs w:val="24"/>
          <w:lang w:eastAsia="en-US"/>
        </w:rPr>
        <w:t xml:space="preserve">Infinity Cannabis Growth proposes to develop a commercial cannabis cultivation operation at 11020 Sky High Ridge on Lake County APN 122-300-01 in Lower Lake California, composed of one (1) A – Type 2B “Small Mixed-Light” cultivation area. Infinity Cannabis Growth seeks to obtain a Minor Use Permit for Commercial Cannabis Cultivation for a total cultivation area of 10,000 square feet with a proposed cannabis canopy of 9,000 square feet. </w:t>
      </w:r>
    </w:p>
    <w:p w:rsidR="0037615A" w:rsidRPr="0037615A" w:rsidRDefault="0037615A" w:rsidP="0037615A">
      <w:pPr>
        <w:suppressAutoHyphens w:val="0"/>
        <w:autoSpaceDE w:val="0"/>
        <w:autoSpaceDN w:val="0"/>
        <w:adjustRightInd w:val="0"/>
        <w:ind w:left="360"/>
        <w:rPr>
          <w:sz w:val="24"/>
          <w:szCs w:val="24"/>
          <w:lang w:eastAsia="en-US"/>
        </w:rPr>
      </w:pPr>
    </w:p>
    <w:p w:rsidR="0037615A" w:rsidRPr="0037615A" w:rsidRDefault="0037615A" w:rsidP="0037615A">
      <w:pPr>
        <w:suppressAutoHyphens w:val="0"/>
        <w:autoSpaceDE w:val="0"/>
        <w:autoSpaceDN w:val="0"/>
        <w:adjustRightInd w:val="0"/>
        <w:ind w:left="360"/>
        <w:rPr>
          <w:sz w:val="24"/>
          <w:szCs w:val="24"/>
          <w:lang w:eastAsia="en-US"/>
        </w:rPr>
      </w:pPr>
      <w:bookmarkStart w:id="0" w:name="_GoBack"/>
      <w:bookmarkEnd w:id="0"/>
      <w:r w:rsidRPr="0037615A">
        <w:rPr>
          <w:sz w:val="24"/>
          <w:szCs w:val="24"/>
          <w:lang w:eastAsia="en-US"/>
        </w:rPr>
        <w:t>The proposed cannabis cultivation area and associated facilities are accessed via Sky High Ridge Road which can be accessed from Morgan Valley Road. The proposed cultivation method is in raised planter beds with drip irrigation systems within six (6) 30’x100’ greenhouses. The proposed cultivation areas will be surrounded by a 6-foot tall galvanized wire fence with privacy screen/cloth. Proposed ancillary facilities include:</w:t>
      </w:r>
    </w:p>
    <w:p w:rsidR="0037615A" w:rsidRPr="0037615A" w:rsidRDefault="0037615A" w:rsidP="0037615A">
      <w:pPr>
        <w:suppressAutoHyphens w:val="0"/>
        <w:autoSpaceDE w:val="0"/>
        <w:autoSpaceDN w:val="0"/>
        <w:adjustRightInd w:val="0"/>
        <w:ind w:left="360"/>
        <w:rPr>
          <w:sz w:val="24"/>
          <w:szCs w:val="24"/>
          <w:lang w:eastAsia="en-US"/>
        </w:rPr>
      </w:pPr>
      <w:r w:rsidRPr="0037615A">
        <w:rPr>
          <w:sz w:val="24"/>
          <w:szCs w:val="24"/>
          <w:lang w:eastAsia="en-US"/>
        </w:rPr>
        <w:t>•</w:t>
      </w:r>
      <w:r w:rsidRPr="0037615A">
        <w:rPr>
          <w:sz w:val="24"/>
          <w:szCs w:val="24"/>
          <w:lang w:eastAsia="en-US"/>
        </w:rPr>
        <w:tab/>
        <w:t xml:space="preserve">100 square foot (SF) harvest and trim structure; </w:t>
      </w:r>
    </w:p>
    <w:p w:rsidR="0037615A" w:rsidRPr="0037615A" w:rsidRDefault="0037615A" w:rsidP="0037615A">
      <w:pPr>
        <w:suppressAutoHyphens w:val="0"/>
        <w:autoSpaceDE w:val="0"/>
        <w:autoSpaceDN w:val="0"/>
        <w:adjustRightInd w:val="0"/>
        <w:ind w:left="360"/>
        <w:rPr>
          <w:sz w:val="24"/>
          <w:szCs w:val="24"/>
          <w:lang w:eastAsia="en-US"/>
        </w:rPr>
      </w:pPr>
      <w:r w:rsidRPr="0037615A">
        <w:rPr>
          <w:sz w:val="24"/>
          <w:szCs w:val="24"/>
          <w:lang w:eastAsia="en-US"/>
        </w:rPr>
        <w:t>•</w:t>
      </w:r>
      <w:r w:rsidRPr="0037615A">
        <w:rPr>
          <w:sz w:val="24"/>
          <w:szCs w:val="24"/>
          <w:lang w:eastAsia="en-US"/>
        </w:rPr>
        <w:tab/>
        <w:t xml:space="preserve">100 SF storage shed, a 320 SF container; </w:t>
      </w:r>
    </w:p>
    <w:p w:rsidR="0037615A" w:rsidRPr="0037615A" w:rsidRDefault="0037615A" w:rsidP="0037615A">
      <w:pPr>
        <w:suppressAutoHyphens w:val="0"/>
        <w:autoSpaceDE w:val="0"/>
        <w:autoSpaceDN w:val="0"/>
        <w:adjustRightInd w:val="0"/>
        <w:ind w:left="360"/>
        <w:rPr>
          <w:sz w:val="24"/>
          <w:szCs w:val="24"/>
          <w:lang w:eastAsia="en-US"/>
        </w:rPr>
      </w:pPr>
      <w:r w:rsidRPr="0037615A">
        <w:rPr>
          <w:sz w:val="24"/>
          <w:szCs w:val="24"/>
          <w:lang w:eastAsia="en-US"/>
        </w:rPr>
        <w:t>•</w:t>
      </w:r>
      <w:r w:rsidRPr="0037615A">
        <w:rPr>
          <w:sz w:val="24"/>
          <w:szCs w:val="24"/>
          <w:lang w:eastAsia="en-US"/>
        </w:rPr>
        <w:tab/>
        <w:t>100 SF fertilizer storage;</w:t>
      </w:r>
    </w:p>
    <w:p w:rsidR="0037615A" w:rsidRPr="0037615A" w:rsidRDefault="0037615A" w:rsidP="0037615A">
      <w:pPr>
        <w:suppressAutoHyphens w:val="0"/>
        <w:autoSpaceDE w:val="0"/>
        <w:autoSpaceDN w:val="0"/>
        <w:adjustRightInd w:val="0"/>
        <w:ind w:left="360"/>
        <w:rPr>
          <w:sz w:val="24"/>
          <w:szCs w:val="24"/>
          <w:lang w:eastAsia="en-US"/>
        </w:rPr>
      </w:pPr>
      <w:r w:rsidRPr="0037615A">
        <w:rPr>
          <w:sz w:val="24"/>
          <w:szCs w:val="24"/>
          <w:lang w:eastAsia="en-US"/>
        </w:rPr>
        <w:t>•</w:t>
      </w:r>
      <w:r w:rsidRPr="0037615A">
        <w:rPr>
          <w:sz w:val="24"/>
          <w:szCs w:val="24"/>
          <w:lang w:eastAsia="en-US"/>
        </w:rPr>
        <w:tab/>
        <w:t>100 SF security office;</w:t>
      </w:r>
    </w:p>
    <w:p w:rsidR="0037615A" w:rsidRPr="0037615A" w:rsidRDefault="0037615A" w:rsidP="0037615A">
      <w:pPr>
        <w:suppressAutoHyphens w:val="0"/>
        <w:autoSpaceDE w:val="0"/>
        <w:autoSpaceDN w:val="0"/>
        <w:adjustRightInd w:val="0"/>
        <w:ind w:left="360"/>
        <w:rPr>
          <w:sz w:val="24"/>
          <w:szCs w:val="24"/>
          <w:lang w:eastAsia="en-US"/>
        </w:rPr>
      </w:pPr>
      <w:r w:rsidRPr="0037615A">
        <w:rPr>
          <w:sz w:val="24"/>
          <w:szCs w:val="24"/>
          <w:lang w:eastAsia="en-US"/>
        </w:rPr>
        <w:t>•</w:t>
      </w:r>
      <w:r w:rsidRPr="0037615A">
        <w:rPr>
          <w:sz w:val="24"/>
          <w:szCs w:val="24"/>
          <w:lang w:eastAsia="en-US"/>
        </w:rPr>
        <w:tab/>
      </w:r>
      <w:proofErr w:type="gramStart"/>
      <w:r w:rsidRPr="0037615A">
        <w:rPr>
          <w:sz w:val="24"/>
          <w:szCs w:val="24"/>
          <w:lang w:eastAsia="en-US"/>
        </w:rPr>
        <w:t>portable</w:t>
      </w:r>
      <w:proofErr w:type="gramEnd"/>
      <w:r w:rsidRPr="0037615A">
        <w:rPr>
          <w:sz w:val="24"/>
          <w:szCs w:val="24"/>
          <w:lang w:eastAsia="en-US"/>
        </w:rPr>
        <w:t xml:space="preserve"> bathroom;</w:t>
      </w:r>
    </w:p>
    <w:p w:rsidR="0037615A" w:rsidRPr="0037615A" w:rsidRDefault="0037615A" w:rsidP="0037615A">
      <w:pPr>
        <w:suppressAutoHyphens w:val="0"/>
        <w:autoSpaceDE w:val="0"/>
        <w:autoSpaceDN w:val="0"/>
        <w:adjustRightInd w:val="0"/>
        <w:ind w:left="360"/>
        <w:rPr>
          <w:sz w:val="24"/>
          <w:szCs w:val="24"/>
          <w:lang w:eastAsia="en-US"/>
        </w:rPr>
      </w:pPr>
      <w:r w:rsidRPr="0037615A">
        <w:rPr>
          <w:sz w:val="24"/>
          <w:szCs w:val="24"/>
          <w:lang w:eastAsia="en-US"/>
        </w:rPr>
        <w:t>•</w:t>
      </w:r>
      <w:r w:rsidRPr="0037615A">
        <w:rPr>
          <w:sz w:val="24"/>
          <w:szCs w:val="24"/>
          <w:lang w:eastAsia="en-US"/>
        </w:rPr>
        <w:tab/>
        <w:t>900 SF dry house;</w:t>
      </w:r>
    </w:p>
    <w:p w:rsidR="0037615A" w:rsidRPr="0037615A" w:rsidRDefault="0037615A" w:rsidP="0037615A">
      <w:pPr>
        <w:suppressAutoHyphens w:val="0"/>
        <w:autoSpaceDE w:val="0"/>
        <w:autoSpaceDN w:val="0"/>
        <w:adjustRightInd w:val="0"/>
        <w:ind w:left="360"/>
        <w:rPr>
          <w:sz w:val="24"/>
          <w:szCs w:val="24"/>
          <w:lang w:eastAsia="en-US"/>
        </w:rPr>
      </w:pPr>
      <w:r w:rsidRPr="0037615A">
        <w:rPr>
          <w:sz w:val="24"/>
          <w:szCs w:val="24"/>
          <w:lang w:eastAsia="en-US"/>
        </w:rPr>
        <w:t>•</w:t>
      </w:r>
      <w:r w:rsidRPr="0037615A">
        <w:rPr>
          <w:sz w:val="24"/>
          <w:szCs w:val="24"/>
          <w:lang w:eastAsia="en-US"/>
        </w:rPr>
        <w:tab/>
        <w:t>100 SF water filtration system; and</w:t>
      </w:r>
    </w:p>
    <w:p w:rsidR="0037615A" w:rsidRPr="0037615A" w:rsidRDefault="0037615A" w:rsidP="0037615A">
      <w:pPr>
        <w:suppressAutoHyphens w:val="0"/>
        <w:autoSpaceDE w:val="0"/>
        <w:autoSpaceDN w:val="0"/>
        <w:adjustRightInd w:val="0"/>
        <w:ind w:left="360"/>
        <w:rPr>
          <w:sz w:val="24"/>
          <w:szCs w:val="24"/>
          <w:lang w:eastAsia="en-US"/>
        </w:rPr>
      </w:pPr>
      <w:r w:rsidRPr="0037615A">
        <w:rPr>
          <w:sz w:val="24"/>
          <w:szCs w:val="24"/>
          <w:lang w:eastAsia="en-US"/>
        </w:rPr>
        <w:t>•</w:t>
      </w:r>
      <w:r w:rsidRPr="0037615A">
        <w:rPr>
          <w:sz w:val="24"/>
          <w:szCs w:val="24"/>
          <w:lang w:eastAsia="en-US"/>
        </w:rPr>
        <w:tab/>
        <w:t xml:space="preserve">100 SF solar panel on the ground, will be used for the proposed commercial cannabis cultivation. </w:t>
      </w:r>
    </w:p>
    <w:p w:rsidR="0037615A" w:rsidRPr="0037615A" w:rsidRDefault="0037615A" w:rsidP="0037615A">
      <w:pPr>
        <w:suppressAutoHyphens w:val="0"/>
        <w:autoSpaceDE w:val="0"/>
        <w:autoSpaceDN w:val="0"/>
        <w:adjustRightInd w:val="0"/>
        <w:ind w:left="360"/>
        <w:rPr>
          <w:sz w:val="24"/>
          <w:szCs w:val="24"/>
          <w:lang w:eastAsia="en-US"/>
        </w:rPr>
      </w:pPr>
    </w:p>
    <w:p w:rsidR="0037615A" w:rsidRPr="0037615A" w:rsidRDefault="0037615A" w:rsidP="0037615A">
      <w:pPr>
        <w:suppressAutoHyphens w:val="0"/>
        <w:autoSpaceDE w:val="0"/>
        <w:autoSpaceDN w:val="0"/>
        <w:adjustRightInd w:val="0"/>
        <w:ind w:left="360"/>
        <w:rPr>
          <w:sz w:val="24"/>
          <w:szCs w:val="24"/>
          <w:lang w:eastAsia="en-US"/>
        </w:rPr>
      </w:pPr>
      <w:r w:rsidRPr="0037615A">
        <w:rPr>
          <w:sz w:val="24"/>
          <w:szCs w:val="24"/>
          <w:lang w:eastAsia="en-US"/>
        </w:rPr>
        <w:t>The project parcel is located within the State Responsibility Area (SRA) and shall adhere to the State of California Public Code, Division 4 and sections in 4290 and 4291 and two (2) 5,000 gallon water storage tanks are proposed to meet the code sections.</w:t>
      </w:r>
    </w:p>
    <w:p w:rsidR="0037615A" w:rsidRPr="0037615A" w:rsidRDefault="0037615A" w:rsidP="0037615A">
      <w:pPr>
        <w:suppressAutoHyphens w:val="0"/>
        <w:autoSpaceDE w:val="0"/>
        <w:autoSpaceDN w:val="0"/>
        <w:adjustRightInd w:val="0"/>
        <w:ind w:left="360"/>
        <w:rPr>
          <w:sz w:val="24"/>
          <w:szCs w:val="24"/>
          <w:lang w:eastAsia="en-US"/>
        </w:rPr>
      </w:pPr>
    </w:p>
    <w:p w:rsidR="0037615A" w:rsidRPr="0037615A" w:rsidRDefault="0037615A" w:rsidP="0037615A">
      <w:pPr>
        <w:suppressAutoHyphens w:val="0"/>
        <w:autoSpaceDE w:val="0"/>
        <w:autoSpaceDN w:val="0"/>
        <w:adjustRightInd w:val="0"/>
        <w:ind w:left="360"/>
        <w:rPr>
          <w:sz w:val="24"/>
          <w:szCs w:val="24"/>
          <w:lang w:eastAsia="en-US"/>
        </w:rPr>
      </w:pPr>
      <w:r w:rsidRPr="0037615A">
        <w:rPr>
          <w:sz w:val="24"/>
          <w:szCs w:val="24"/>
          <w:lang w:eastAsia="en-US"/>
        </w:rPr>
        <w:t xml:space="preserve">All pesticides, fertilizers, and hazardous materials will be stored in the proposed fertilizer storage. Chemicals approved by Organic Materials Review Institute will be only used to the cultivation site. The storage sheds will be located within the fenced cultivation area located in front of the greenhouses. </w:t>
      </w:r>
    </w:p>
    <w:p w:rsidR="0037615A" w:rsidRPr="0037615A" w:rsidRDefault="0037615A" w:rsidP="0037615A">
      <w:pPr>
        <w:suppressAutoHyphens w:val="0"/>
        <w:autoSpaceDE w:val="0"/>
        <w:autoSpaceDN w:val="0"/>
        <w:adjustRightInd w:val="0"/>
        <w:ind w:left="360"/>
        <w:rPr>
          <w:sz w:val="24"/>
          <w:szCs w:val="24"/>
          <w:lang w:eastAsia="en-US"/>
        </w:rPr>
      </w:pPr>
    </w:p>
    <w:p w:rsidR="0037615A" w:rsidRPr="0037615A" w:rsidRDefault="0037615A" w:rsidP="0037615A">
      <w:pPr>
        <w:suppressAutoHyphens w:val="0"/>
        <w:autoSpaceDE w:val="0"/>
        <w:autoSpaceDN w:val="0"/>
        <w:adjustRightInd w:val="0"/>
        <w:ind w:left="360"/>
        <w:rPr>
          <w:sz w:val="24"/>
          <w:szCs w:val="24"/>
          <w:lang w:eastAsia="en-US"/>
        </w:rPr>
      </w:pPr>
      <w:r w:rsidRPr="0037615A">
        <w:rPr>
          <w:sz w:val="24"/>
          <w:szCs w:val="24"/>
          <w:lang w:eastAsia="en-US"/>
        </w:rPr>
        <w:t xml:space="preserve">All green waste generated from the proposed cannabis cultivation will be composted onsite at the designated 25’x40’ compost storage. According to the applicant, </w:t>
      </w:r>
      <w:proofErr w:type="spellStart"/>
      <w:r w:rsidRPr="0037615A">
        <w:rPr>
          <w:sz w:val="24"/>
          <w:szCs w:val="24"/>
          <w:lang w:eastAsia="en-US"/>
        </w:rPr>
        <w:t>Bokashi</w:t>
      </w:r>
      <w:proofErr w:type="spellEnd"/>
      <w:r w:rsidRPr="0037615A">
        <w:rPr>
          <w:sz w:val="24"/>
          <w:szCs w:val="24"/>
          <w:lang w:eastAsia="en-US"/>
        </w:rPr>
        <w:t xml:space="preserve"> Composting methods which is an anaerobic process that relies on inoculated bran to ferment organic wastes will be used to decompose the green waste. The applicant is estimating approximately 100 pounds of vegetative waste will be produced each cultivation season.</w:t>
      </w:r>
    </w:p>
    <w:p w:rsidR="0037615A" w:rsidRPr="0037615A" w:rsidRDefault="0037615A" w:rsidP="0037615A">
      <w:pPr>
        <w:suppressAutoHyphens w:val="0"/>
        <w:autoSpaceDE w:val="0"/>
        <w:autoSpaceDN w:val="0"/>
        <w:adjustRightInd w:val="0"/>
        <w:ind w:left="360"/>
        <w:rPr>
          <w:sz w:val="24"/>
          <w:szCs w:val="24"/>
          <w:lang w:eastAsia="en-US"/>
        </w:rPr>
      </w:pPr>
    </w:p>
    <w:p w:rsidR="0037615A" w:rsidRPr="0037615A" w:rsidRDefault="0037615A" w:rsidP="0037615A">
      <w:pPr>
        <w:suppressAutoHyphens w:val="0"/>
        <w:autoSpaceDE w:val="0"/>
        <w:autoSpaceDN w:val="0"/>
        <w:adjustRightInd w:val="0"/>
        <w:ind w:left="360"/>
        <w:rPr>
          <w:sz w:val="24"/>
          <w:szCs w:val="24"/>
          <w:lang w:eastAsia="en-US"/>
        </w:rPr>
      </w:pPr>
      <w:r w:rsidRPr="0037615A">
        <w:rPr>
          <w:sz w:val="24"/>
          <w:szCs w:val="24"/>
          <w:lang w:eastAsia="en-US"/>
        </w:rPr>
        <w:t xml:space="preserve">The proposed cultivation operation will draw water from an existing well which was permitted on March 31, 2011. Two (2) 5,000 gallon water storage tanks are proposed. </w:t>
      </w:r>
    </w:p>
    <w:p w:rsidR="0037615A" w:rsidRPr="0037615A" w:rsidRDefault="0037615A" w:rsidP="0037615A">
      <w:pPr>
        <w:suppressAutoHyphens w:val="0"/>
        <w:autoSpaceDE w:val="0"/>
        <w:autoSpaceDN w:val="0"/>
        <w:adjustRightInd w:val="0"/>
        <w:ind w:left="360"/>
        <w:rPr>
          <w:sz w:val="24"/>
          <w:szCs w:val="24"/>
          <w:lang w:eastAsia="en-US"/>
        </w:rPr>
      </w:pPr>
    </w:p>
    <w:p w:rsidR="00121E32" w:rsidRPr="00121E32" w:rsidRDefault="0037615A" w:rsidP="0037615A">
      <w:pPr>
        <w:suppressAutoHyphens w:val="0"/>
        <w:autoSpaceDE w:val="0"/>
        <w:autoSpaceDN w:val="0"/>
        <w:adjustRightInd w:val="0"/>
        <w:ind w:left="360"/>
        <w:rPr>
          <w:b/>
          <w:sz w:val="24"/>
          <w:szCs w:val="24"/>
          <w:lang w:eastAsia="en-US"/>
        </w:rPr>
      </w:pPr>
      <w:r w:rsidRPr="0037615A">
        <w:rPr>
          <w:sz w:val="24"/>
          <w:szCs w:val="24"/>
          <w:lang w:eastAsia="en-US"/>
        </w:rPr>
        <w:t>According to the proposed project, the facility will be open Monday through Saturday, 8:00 AM to 6:00 PM. All visitors to the site during the operating hours will be greeted by an employee of the site and requested for identification.</w:t>
      </w:r>
    </w:p>
    <w:sectPr w:rsidR="00121E32" w:rsidRPr="00121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E1F14"/>
    <w:multiLevelType w:val="hybridMultilevel"/>
    <w:tmpl w:val="EB9A3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E766FF7"/>
    <w:multiLevelType w:val="hybridMultilevel"/>
    <w:tmpl w:val="451834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6D1334D"/>
    <w:multiLevelType w:val="hybridMultilevel"/>
    <w:tmpl w:val="A42CC3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AB"/>
    <w:rsid w:val="00121E32"/>
    <w:rsid w:val="001634AB"/>
    <w:rsid w:val="00350F09"/>
    <w:rsid w:val="0037615A"/>
    <w:rsid w:val="008F7B5B"/>
    <w:rsid w:val="00F5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4DD8D-F171-4C7D-A847-8ED362E2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4AB"/>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4AB"/>
    <w:pPr>
      <w:ind w:left="720"/>
    </w:pPr>
  </w:style>
  <w:style w:type="table" w:styleId="TableGrid">
    <w:name w:val="Table Grid"/>
    <w:basedOn w:val="TableNormal"/>
    <w:uiPriority w:val="39"/>
    <w:rsid w:val="00121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1E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0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COUNTY OF LAKE</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Fernandez</dc:creator>
  <cp:keywords/>
  <dc:description/>
  <cp:lastModifiedBy>Victoria Kim</cp:lastModifiedBy>
  <cp:revision>4</cp:revision>
  <dcterms:created xsi:type="dcterms:W3CDTF">2020-10-02T18:46:00Z</dcterms:created>
  <dcterms:modified xsi:type="dcterms:W3CDTF">2020-10-13T20:43:00Z</dcterms:modified>
</cp:coreProperties>
</file>