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7268" w14:textId="77777777" w:rsidR="007E12AC" w:rsidRPr="0022542A" w:rsidRDefault="007E12AC" w:rsidP="007E12AC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CA260F3" w14:textId="75371431" w:rsidR="00F9353B" w:rsidRPr="001C2E0E" w:rsidRDefault="00F9353B" w:rsidP="007E12AC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C2E0E">
        <w:rPr>
          <w:rFonts w:ascii="Arial" w:hAnsi="Arial" w:cs="Arial"/>
          <w:b/>
          <w:bCs/>
          <w:sz w:val="24"/>
          <w:szCs w:val="24"/>
        </w:rPr>
        <w:t>NOTICE OF INTENT</w:t>
      </w:r>
      <w:r w:rsidR="00B259C7" w:rsidRPr="001C2E0E">
        <w:rPr>
          <w:rFonts w:ascii="Arial" w:hAnsi="Arial" w:cs="Arial"/>
          <w:b/>
          <w:bCs/>
          <w:sz w:val="24"/>
          <w:szCs w:val="24"/>
        </w:rPr>
        <w:t xml:space="preserve"> (NOI) </w:t>
      </w:r>
      <w:r w:rsidRPr="001C2E0E">
        <w:rPr>
          <w:rFonts w:ascii="Arial" w:hAnsi="Arial" w:cs="Arial"/>
          <w:b/>
          <w:bCs/>
          <w:sz w:val="24"/>
          <w:szCs w:val="24"/>
        </w:rPr>
        <w:t xml:space="preserve">TO ADOPT A MITIGATED NEGATIVE DECLARATION (MND) </w:t>
      </w:r>
    </w:p>
    <w:p w14:paraId="4624FB1A" w14:textId="0F6B5DE8" w:rsidR="007E12AC" w:rsidRPr="001C2E0E" w:rsidRDefault="00F9353B" w:rsidP="007E12AC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C2E0E">
        <w:rPr>
          <w:rFonts w:ascii="Arial" w:hAnsi="Arial" w:cs="Arial"/>
          <w:b/>
          <w:bCs/>
          <w:sz w:val="24"/>
          <w:szCs w:val="24"/>
        </w:rPr>
        <w:t xml:space="preserve">AND </w:t>
      </w:r>
      <w:r w:rsidR="007E12AC" w:rsidRPr="001C2E0E">
        <w:rPr>
          <w:rFonts w:ascii="Arial" w:hAnsi="Arial" w:cs="Arial"/>
          <w:b/>
          <w:bCs/>
          <w:sz w:val="24"/>
          <w:szCs w:val="24"/>
        </w:rPr>
        <w:t>NOTICE OF PUBLIC HEARING</w:t>
      </w:r>
      <w:r w:rsidR="004F5610" w:rsidRPr="001C2E0E">
        <w:rPr>
          <w:rFonts w:ascii="Arial" w:hAnsi="Arial" w:cs="Arial"/>
          <w:b/>
          <w:bCs/>
          <w:sz w:val="24"/>
          <w:szCs w:val="24"/>
        </w:rPr>
        <w:t xml:space="preserve"> </w:t>
      </w:r>
      <w:r w:rsidR="007E12AC" w:rsidRPr="001C2E0E">
        <w:rPr>
          <w:rFonts w:ascii="Arial" w:hAnsi="Arial" w:cs="Arial"/>
          <w:b/>
          <w:bCs/>
          <w:sz w:val="24"/>
          <w:szCs w:val="24"/>
        </w:rPr>
        <w:t xml:space="preserve">TO CONSIDER </w:t>
      </w:r>
      <w:r w:rsidR="00CF7B36" w:rsidRPr="001C2E0E">
        <w:rPr>
          <w:rFonts w:ascii="Arial" w:hAnsi="Arial" w:cs="Arial"/>
          <w:b/>
          <w:bCs/>
          <w:sz w:val="24"/>
          <w:szCs w:val="24"/>
        </w:rPr>
        <w:t>SPR</w:t>
      </w:r>
      <w:r w:rsidR="00CB05A8" w:rsidRPr="001C2E0E">
        <w:rPr>
          <w:rFonts w:ascii="Arial" w:hAnsi="Arial" w:cs="Arial"/>
          <w:b/>
          <w:bCs/>
          <w:sz w:val="24"/>
          <w:szCs w:val="24"/>
        </w:rPr>
        <w:t xml:space="preserve"> 20-05</w:t>
      </w:r>
      <w:r w:rsidR="004B1F45" w:rsidRPr="001C2E0E">
        <w:rPr>
          <w:rFonts w:ascii="Arial" w:hAnsi="Arial" w:cs="Arial"/>
          <w:b/>
          <w:bCs/>
          <w:sz w:val="24"/>
          <w:szCs w:val="24"/>
        </w:rPr>
        <w:t xml:space="preserve"> </w:t>
      </w:r>
      <w:r w:rsidR="007E12AC" w:rsidRPr="001C2E0E">
        <w:rPr>
          <w:rFonts w:ascii="Arial" w:hAnsi="Arial" w:cs="Arial"/>
          <w:b/>
          <w:bCs/>
          <w:sz w:val="24"/>
          <w:szCs w:val="24"/>
        </w:rPr>
        <w:t>BY</w:t>
      </w:r>
    </w:p>
    <w:p w14:paraId="13C1FD6C" w14:textId="261CD6BD" w:rsidR="007E12AC" w:rsidRPr="001C2E0E" w:rsidRDefault="008264AD" w:rsidP="007E12AC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C2E0E">
        <w:rPr>
          <w:rFonts w:ascii="Arial" w:hAnsi="Arial" w:cs="Arial"/>
          <w:b/>
          <w:bCs/>
          <w:sz w:val="24"/>
          <w:szCs w:val="24"/>
        </w:rPr>
        <w:t xml:space="preserve">THE CITY OF CALIFORNIA CITY </w:t>
      </w:r>
      <w:r w:rsidR="007E12AC" w:rsidRPr="001C2E0E">
        <w:rPr>
          <w:rFonts w:ascii="Arial" w:hAnsi="Arial" w:cs="Arial"/>
          <w:b/>
          <w:bCs/>
          <w:sz w:val="24"/>
          <w:szCs w:val="24"/>
        </w:rPr>
        <w:t>PLANNING COMMISSION</w:t>
      </w:r>
    </w:p>
    <w:p w14:paraId="1423DE12" w14:textId="77777777" w:rsidR="007E12AC" w:rsidRPr="0022542A" w:rsidRDefault="007E12AC" w:rsidP="007E12A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278233FD" w14:textId="6393FB49" w:rsidR="007E12AC" w:rsidRPr="00296D28" w:rsidRDefault="007E12AC" w:rsidP="007E12AC">
      <w:pPr>
        <w:autoSpaceDE w:val="0"/>
        <w:autoSpaceDN w:val="0"/>
        <w:jc w:val="both"/>
        <w:rPr>
          <w:rFonts w:ascii="Arial" w:eastAsia="Arial" w:hAnsi="Arial" w:cs="Arial"/>
          <w:color w:val="16151F"/>
          <w:position w:val="-1"/>
          <w:sz w:val="24"/>
          <w:szCs w:val="24"/>
        </w:rPr>
      </w:pPr>
      <w:r w:rsidRPr="00296D28">
        <w:rPr>
          <w:rFonts w:ascii="Arial" w:hAnsi="Arial" w:cs="Arial"/>
          <w:sz w:val="24"/>
          <w:szCs w:val="24"/>
        </w:rPr>
        <w:t>NOTICE IS HEREBY GIVEN</w:t>
      </w:r>
      <w:r w:rsidR="004B1F45" w:rsidRPr="00296D28">
        <w:rPr>
          <w:rFonts w:ascii="Arial" w:hAnsi="Arial" w:cs="Arial"/>
          <w:sz w:val="24"/>
          <w:szCs w:val="24"/>
        </w:rPr>
        <w:t>,</w:t>
      </w:r>
      <w:r w:rsidRPr="00296D28">
        <w:rPr>
          <w:rFonts w:ascii="Arial" w:hAnsi="Arial" w:cs="Arial"/>
          <w:sz w:val="24"/>
          <w:szCs w:val="24"/>
        </w:rPr>
        <w:t xml:space="preserve"> that a public hearing will be held by the </w:t>
      </w:r>
      <w:r w:rsidR="004B1F45" w:rsidRPr="00296D28">
        <w:rPr>
          <w:rFonts w:ascii="Arial" w:hAnsi="Arial" w:cs="Arial"/>
          <w:sz w:val="24"/>
          <w:szCs w:val="24"/>
        </w:rPr>
        <w:t xml:space="preserve">City of California City </w:t>
      </w:r>
      <w:r w:rsidRPr="00296D28">
        <w:rPr>
          <w:rFonts w:ascii="Arial" w:hAnsi="Arial" w:cs="Arial"/>
          <w:sz w:val="24"/>
          <w:szCs w:val="24"/>
        </w:rPr>
        <w:t xml:space="preserve">Planning Commission </w:t>
      </w:r>
      <w:r w:rsidR="004B1F45" w:rsidRPr="00296D28">
        <w:rPr>
          <w:rFonts w:ascii="Arial" w:hAnsi="Arial" w:cs="Arial"/>
          <w:sz w:val="24"/>
          <w:szCs w:val="24"/>
        </w:rPr>
        <w:t xml:space="preserve">in </w:t>
      </w:r>
      <w:r w:rsidRPr="00296D28">
        <w:rPr>
          <w:rFonts w:ascii="Arial" w:hAnsi="Arial" w:cs="Arial"/>
          <w:sz w:val="24"/>
          <w:szCs w:val="24"/>
        </w:rPr>
        <w:t>the Council Chambers</w:t>
      </w:r>
      <w:r w:rsidR="00B259C7" w:rsidRPr="00296D28">
        <w:rPr>
          <w:rFonts w:ascii="Arial" w:hAnsi="Arial" w:cs="Arial"/>
          <w:sz w:val="24"/>
          <w:szCs w:val="24"/>
        </w:rPr>
        <w:t xml:space="preserve"> </w:t>
      </w:r>
      <w:r w:rsidRPr="00296D28">
        <w:rPr>
          <w:rFonts w:ascii="Arial" w:hAnsi="Arial" w:cs="Arial"/>
          <w:sz w:val="24"/>
          <w:szCs w:val="24"/>
        </w:rPr>
        <w:t xml:space="preserve">at City Hall, </w:t>
      </w:r>
      <w:r w:rsidR="00B259C7" w:rsidRPr="00296D28">
        <w:rPr>
          <w:rFonts w:ascii="Arial" w:hAnsi="Arial" w:cs="Arial"/>
          <w:sz w:val="24"/>
          <w:szCs w:val="24"/>
        </w:rPr>
        <w:t xml:space="preserve">which is located at </w:t>
      </w:r>
      <w:r w:rsidRPr="00296D28">
        <w:rPr>
          <w:rFonts w:ascii="Arial" w:hAnsi="Arial" w:cs="Arial"/>
          <w:sz w:val="24"/>
          <w:szCs w:val="24"/>
        </w:rPr>
        <w:t>21000 Hacienda Boulevard, California City, California, 93505</w:t>
      </w:r>
      <w:r w:rsidR="00B259C7" w:rsidRPr="00296D28">
        <w:rPr>
          <w:rFonts w:ascii="Arial" w:hAnsi="Arial" w:cs="Arial"/>
          <w:sz w:val="24"/>
          <w:szCs w:val="24"/>
        </w:rPr>
        <w:t>. The request is consideration of a</w:t>
      </w:r>
      <w:r w:rsidR="00AC1F73" w:rsidRPr="00296D28">
        <w:rPr>
          <w:rFonts w:ascii="Arial" w:hAnsi="Arial" w:cs="Arial"/>
          <w:sz w:val="24"/>
          <w:szCs w:val="24"/>
        </w:rPr>
        <w:t xml:space="preserve"> Notice of Intent to adopt a Mitigated Negative Declaration and </w:t>
      </w:r>
      <w:r w:rsidR="005E2016" w:rsidRPr="00296D28">
        <w:rPr>
          <w:rFonts w:ascii="Arial" w:hAnsi="Arial" w:cs="Arial"/>
          <w:sz w:val="24"/>
          <w:szCs w:val="24"/>
        </w:rPr>
        <w:t xml:space="preserve">a </w:t>
      </w:r>
      <w:r w:rsidR="00AE6EC0" w:rsidRPr="00296D28">
        <w:rPr>
          <w:rFonts w:ascii="Arial" w:hAnsi="Arial" w:cs="Arial"/>
          <w:sz w:val="24"/>
          <w:szCs w:val="24"/>
        </w:rPr>
        <w:t>Commercial Cannabis Cultivation</w:t>
      </w:r>
      <w:r w:rsidR="00EA589A" w:rsidRPr="00296D28">
        <w:rPr>
          <w:rFonts w:ascii="Arial" w:hAnsi="Arial" w:cs="Arial"/>
          <w:sz w:val="24"/>
          <w:szCs w:val="24"/>
        </w:rPr>
        <w:t xml:space="preserve"> and Manufacturing</w:t>
      </w:r>
      <w:r w:rsidR="00AE6EC0" w:rsidRPr="00296D28">
        <w:rPr>
          <w:rFonts w:ascii="Arial" w:hAnsi="Arial" w:cs="Arial"/>
          <w:sz w:val="24"/>
          <w:szCs w:val="24"/>
        </w:rPr>
        <w:t xml:space="preserve"> </w:t>
      </w:r>
      <w:r w:rsidR="00AE6EC0" w:rsidRPr="006F33C9">
        <w:rPr>
          <w:rFonts w:ascii="Arial" w:hAnsi="Arial" w:cs="Arial"/>
          <w:sz w:val="24"/>
          <w:szCs w:val="24"/>
        </w:rPr>
        <w:t>Facility</w:t>
      </w:r>
      <w:r w:rsidR="00975F6E" w:rsidRPr="006F33C9">
        <w:rPr>
          <w:rFonts w:ascii="Arial" w:hAnsi="Arial" w:cs="Arial"/>
          <w:sz w:val="24"/>
          <w:szCs w:val="24"/>
        </w:rPr>
        <w:t xml:space="preserve">, </w:t>
      </w:r>
      <w:r w:rsidR="00CB05A8" w:rsidRPr="006F33C9">
        <w:rPr>
          <w:rFonts w:ascii="Arial" w:hAnsi="Arial" w:cs="Arial"/>
          <w:sz w:val="24"/>
          <w:szCs w:val="24"/>
        </w:rPr>
        <w:t xml:space="preserve">SPR </w:t>
      </w:r>
      <w:r w:rsidR="00CB05A8">
        <w:rPr>
          <w:rFonts w:ascii="Arial" w:hAnsi="Arial" w:cs="Arial"/>
          <w:sz w:val="24"/>
          <w:szCs w:val="24"/>
        </w:rPr>
        <w:t>20-05</w:t>
      </w:r>
      <w:r w:rsidR="00CB05A8" w:rsidRPr="0022542A">
        <w:rPr>
          <w:rFonts w:ascii="Arial" w:hAnsi="Arial" w:cs="Arial"/>
          <w:sz w:val="24"/>
          <w:szCs w:val="24"/>
        </w:rPr>
        <w:t xml:space="preserve"> </w:t>
      </w:r>
      <w:r w:rsidR="005E2016" w:rsidRPr="00296D28">
        <w:rPr>
          <w:rFonts w:ascii="Arial" w:hAnsi="Arial" w:cs="Arial"/>
          <w:sz w:val="24"/>
          <w:szCs w:val="24"/>
        </w:rPr>
        <w:t xml:space="preserve">for one parcel (APN </w:t>
      </w:r>
      <w:r w:rsidR="00C712AC" w:rsidRPr="00296D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206-031-12</w:t>
      </w:r>
      <w:r w:rsidR="005E2016" w:rsidRPr="00296D28">
        <w:rPr>
          <w:rFonts w:ascii="Arial" w:hAnsi="Arial" w:cs="Arial"/>
          <w:sz w:val="24"/>
          <w:szCs w:val="24"/>
        </w:rPr>
        <w:t>)</w:t>
      </w:r>
      <w:r w:rsidR="00E829C2" w:rsidRPr="00296D28">
        <w:rPr>
          <w:rFonts w:ascii="Arial" w:hAnsi="Arial" w:cs="Arial"/>
          <w:sz w:val="24"/>
          <w:szCs w:val="24"/>
        </w:rPr>
        <w:t xml:space="preserve">.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The</w:t>
      </w:r>
      <w:r w:rsidR="000079E0" w:rsidRPr="00296D28">
        <w:rPr>
          <w:rFonts w:ascii="Arial" w:eastAsia="Arial" w:hAnsi="Arial" w:cs="Arial"/>
          <w:color w:val="16151F"/>
          <w:spacing w:val="18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project</w:t>
      </w:r>
      <w:r w:rsidR="000079E0" w:rsidRPr="00296D28">
        <w:rPr>
          <w:rFonts w:ascii="Arial" w:eastAsia="Arial" w:hAnsi="Arial" w:cs="Arial"/>
          <w:color w:val="16151F"/>
          <w:spacing w:val="30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proposes</w:t>
      </w:r>
      <w:r w:rsidR="000079E0" w:rsidRPr="00296D28">
        <w:rPr>
          <w:rFonts w:ascii="Arial" w:eastAsia="Arial" w:hAnsi="Arial" w:cs="Arial"/>
          <w:color w:val="16151F"/>
          <w:spacing w:val="33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to</w:t>
      </w:r>
      <w:r w:rsidR="000079E0" w:rsidRPr="00296D28">
        <w:rPr>
          <w:rFonts w:ascii="Arial" w:eastAsia="Arial" w:hAnsi="Arial" w:cs="Arial"/>
          <w:color w:val="16151F"/>
          <w:spacing w:val="30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develop</w:t>
      </w:r>
      <w:r w:rsidR="000079E0" w:rsidRPr="00296D28">
        <w:rPr>
          <w:rFonts w:ascii="Arial" w:eastAsia="Arial" w:hAnsi="Arial" w:cs="Arial"/>
          <w:color w:val="16151F"/>
          <w:spacing w:val="23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 xml:space="preserve">a </w:t>
      </w:r>
      <w:r w:rsidR="00F31272" w:rsidRPr="00296D28">
        <w:rPr>
          <w:rFonts w:ascii="Arial" w:eastAsia="Arial" w:hAnsi="Arial" w:cs="Arial"/>
          <w:color w:val="16151F"/>
          <w:sz w:val="24"/>
          <w:szCs w:val="24"/>
        </w:rPr>
        <w:t xml:space="preserve">16,560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square foot cannabis cultivation and manufacturing facility on a 0.</w:t>
      </w:r>
      <w:r w:rsidR="00F31272" w:rsidRPr="00296D28">
        <w:rPr>
          <w:rFonts w:ascii="Arial" w:eastAsia="Arial" w:hAnsi="Arial" w:cs="Arial"/>
          <w:color w:val="16151F"/>
          <w:sz w:val="24"/>
          <w:szCs w:val="24"/>
        </w:rPr>
        <w:t>90</w:t>
      </w:r>
      <w:r w:rsidR="000079E0" w:rsidRPr="00296D28">
        <w:rPr>
          <w:rFonts w:ascii="Arial" w:eastAsia="Arial" w:hAnsi="Arial" w:cs="Arial"/>
          <w:color w:val="16151F"/>
          <w:spacing w:val="14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gross</w:t>
      </w:r>
      <w:r w:rsidR="000079E0" w:rsidRPr="00296D28">
        <w:rPr>
          <w:rFonts w:ascii="Arial" w:eastAsia="Arial" w:hAnsi="Arial" w:cs="Arial"/>
          <w:color w:val="16151F"/>
          <w:spacing w:val="13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acre</w:t>
      </w:r>
      <w:r w:rsidR="000079E0" w:rsidRPr="00296D28">
        <w:rPr>
          <w:rFonts w:ascii="Arial" w:eastAsia="Arial" w:hAnsi="Arial" w:cs="Arial"/>
          <w:color w:val="16151F"/>
          <w:spacing w:val="3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site,</w:t>
      </w:r>
      <w:r w:rsidR="008A3681" w:rsidRPr="00296D28">
        <w:rPr>
          <w:rFonts w:ascii="Arial" w:eastAsia="Arial" w:hAnsi="Arial" w:cs="Arial"/>
          <w:color w:val="16151F"/>
          <w:sz w:val="24"/>
          <w:szCs w:val="24"/>
        </w:rPr>
        <w:t xml:space="preserve"> southernly of Underwood Ave.;</w:t>
      </w:r>
      <w:r w:rsidR="004C0A20" w:rsidRPr="00296D28">
        <w:rPr>
          <w:rFonts w:ascii="Arial" w:eastAsia="Arial" w:hAnsi="Arial" w:cs="Arial"/>
          <w:color w:val="16151F"/>
          <w:sz w:val="24"/>
          <w:szCs w:val="24"/>
        </w:rPr>
        <w:t xml:space="preserve"> </w:t>
      </w:r>
      <w:r w:rsidR="008A3681" w:rsidRPr="00296D28">
        <w:rPr>
          <w:rFonts w:ascii="Arial" w:eastAsia="Arial" w:hAnsi="Arial" w:cs="Arial"/>
          <w:color w:val="16151F"/>
          <w:sz w:val="24"/>
          <w:szCs w:val="24"/>
        </w:rPr>
        <w:t>easterly of Isabella Blvd., and northerly of Willow Ave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, in California City</w:t>
      </w:r>
      <w:r w:rsidR="008A3681" w:rsidRPr="00296D28">
        <w:rPr>
          <w:rFonts w:ascii="Arial" w:eastAsia="Arial" w:hAnsi="Arial" w:cs="Arial"/>
          <w:color w:val="16151F"/>
          <w:sz w:val="24"/>
          <w:szCs w:val="24"/>
        </w:rPr>
        <w:t xml:space="preserve">. The Project </w:t>
      </w:r>
      <w:r w:rsidR="000E1585" w:rsidRPr="00296D28">
        <w:rPr>
          <w:rFonts w:ascii="Arial" w:eastAsia="Arial" w:hAnsi="Arial" w:cs="Arial"/>
          <w:color w:val="16151F"/>
          <w:sz w:val="24"/>
          <w:szCs w:val="24"/>
        </w:rPr>
        <w:t>conforms with</w:t>
      </w:r>
      <w:r w:rsidR="00BB6EDE" w:rsidRPr="00296D28">
        <w:rPr>
          <w:rFonts w:ascii="Arial" w:eastAsia="Arial" w:hAnsi="Arial" w:cs="Arial"/>
          <w:color w:val="16151F"/>
          <w:sz w:val="24"/>
          <w:szCs w:val="24"/>
        </w:rPr>
        <w:t xml:space="preserve"> the</w:t>
      </w:r>
      <w:r w:rsidR="000079E0" w:rsidRPr="00296D28">
        <w:rPr>
          <w:rFonts w:ascii="Arial" w:eastAsia="Arial" w:hAnsi="Arial" w:cs="Arial"/>
          <w:color w:val="16151F"/>
          <w:spacing w:val="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California</w:t>
      </w:r>
      <w:r w:rsidR="000079E0" w:rsidRPr="00296D28">
        <w:rPr>
          <w:rFonts w:ascii="Arial" w:eastAsia="Arial" w:hAnsi="Arial" w:cs="Arial"/>
          <w:color w:val="16151F"/>
          <w:spacing w:val="14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City</w:t>
      </w:r>
      <w:r w:rsidR="000079E0" w:rsidRPr="00296D28">
        <w:rPr>
          <w:rFonts w:ascii="Arial" w:eastAsia="Arial" w:hAnsi="Arial" w:cs="Arial"/>
          <w:color w:val="16151F"/>
          <w:spacing w:val="6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Municipal</w:t>
      </w:r>
      <w:r w:rsidR="000079E0" w:rsidRPr="00296D28">
        <w:rPr>
          <w:rFonts w:ascii="Arial" w:eastAsia="Arial" w:hAnsi="Arial" w:cs="Arial"/>
          <w:color w:val="16151F"/>
          <w:spacing w:val="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 xml:space="preserve">Code Title </w:t>
      </w:r>
      <w:r w:rsidR="000079E0" w:rsidRPr="00296D28">
        <w:rPr>
          <w:rFonts w:ascii="Arial" w:eastAsia="Arial" w:hAnsi="Arial" w:cs="Arial"/>
          <w:color w:val="16151F"/>
          <w:w w:val="106"/>
          <w:sz w:val="24"/>
          <w:szCs w:val="24"/>
        </w:rPr>
        <w:t xml:space="preserve">5,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Chapter</w:t>
      </w:r>
      <w:r w:rsidR="000079E0" w:rsidRPr="00296D28">
        <w:rPr>
          <w:rFonts w:ascii="Arial" w:eastAsia="Arial" w:hAnsi="Arial" w:cs="Arial"/>
          <w:color w:val="16151F"/>
          <w:spacing w:val="12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6</w:t>
      </w:r>
      <w:r w:rsidR="000079E0" w:rsidRPr="00296D28">
        <w:rPr>
          <w:rFonts w:ascii="Arial" w:eastAsia="Arial" w:hAnsi="Arial" w:cs="Arial"/>
          <w:color w:val="16151F"/>
          <w:spacing w:val="15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and</w:t>
      </w:r>
      <w:r w:rsidR="000079E0" w:rsidRPr="00296D28">
        <w:rPr>
          <w:rFonts w:ascii="Arial" w:eastAsia="Arial" w:hAnsi="Arial" w:cs="Arial"/>
          <w:color w:val="16151F"/>
          <w:spacing w:val="20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Title</w:t>
      </w:r>
      <w:r w:rsidR="000079E0" w:rsidRPr="00296D28">
        <w:rPr>
          <w:rFonts w:ascii="Arial" w:eastAsia="Arial" w:hAnsi="Arial" w:cs="Arial"/>
          <w:color w:val="16151F"/>
          <w:spacing w:val="16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9, Chapter</w:t>
      </w:r>
      <w:r w:rsidR="000079E0" w:rsidRPr="00296D28">
        <w:rPr>
          <w:rFonts w:ascii="Arial" w:eastAsia="Arial" w:hAnsi="Arial" w:cs="Arial"/>
          <w:color w:val="16151F"/>
          <w:spacing w:val="9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2,</w:t>
      </w:r>
      <w:r w:rsidR="000079E0" w:rsidRPr="00296D28">
        <w:rPr>
          <w:rFonts w:ascii="Arial" w:eastAsia="Arial" w:hAnsi="Arial" w:cs="Arial"/>
          <w:color w:val="16151F"/>
          <w:spacing w:val="6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Articles</w:t>
      </w:r>
      <w:r w:rsidR="000079E0" w:rsidRPr="00296D28">
        <w:rPr>
          <w:rFonts w:ascii="Arial" w:eastAsia="Arial" w:hAnsi="Arial" w:cs="Arial"/>
          <w:color w:val="16151F"/>
          <w:spacing w:val="12"/>
          <w:sz w:val="24"/>
          <w:szCs w:val="24"/>
        </w:rPr>
        <w:t xml:space="preserve"> 21</w:t>
      </w:r>
      <w:r w:rsidR="000079E0" w:rsidRPr="00296D28">
        <w:rPr>
          <w:rFonts w:ascii="Arial" w:eastAsia="Arial" w:hAnsi="Arial" w:cs="Arial"/>
          <w:color w:val="16151F"/>
          <w:spacing w:val="6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and</w:t>
      </w:r>
      <w:r w:rsidR="000079E0" w:rsidRPr="00296D28">
        <w:rPr>
          <w:rFonts w:ascii="Arial" w:eastAsia="Arial" w:hAnsi="Arial" w:cs="Arial"/>
          <w:color w:val="16151F"/>
          <w:spacing w:val="19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 xml:space="preserve">29. </w:t>
      </w:r>
      <w:r w:rsidR="005C0221" w:rsidRPr="00296D28">
        <w:rPr>
          <w:rFonts w:ascii="Arial" w:eastAsia="Arial" w:hAnsi="Arial" w:cs="Arial"/>
          <w:color w:val="16151F"/>
          <w:sz w:val="24"/>
          <w:szCs w:val="24"/>
        </w:rPr>
        <w:t xml:space="preserve">The project </w:t>
      </w:r>
      <w:proofErr w:type="gramStart"/>
      <w:r w:rsidR="005C0221" w:rsidRPr="00296D28">
        <w:rPr>
          <w:rFonts w:ascii="Arial" w:eastAsia="Arial" w:hAnsi="Arial" w:cs="Arial"/>
          <w:color w:val="16151F"/>
          <w:sz w:val="24"/>
          <w:szCs w:val="24"/>
        </w:rPr>
        <w:t>is located in</w:t>
      </w:r>
      <w:proofErr w:type="gramEnd"/>
      <w:r w:rsidR="005C0221" w:rsidRPr="00296D28">
        <w:rPr>
          <w:rFonts w:ascii="Arial" w:eastAsia="Arial" w:hAnsi="Arial" w:cs="Arial"/>
          <w:color w:val="16151F"/>
          <w:sz w:val="24"/>
          <w:szCs w:val="24"/>
        </w:rPr>
        <w:t xml:space="preserve"> the </w:t>
      </w:r>
      <w:r w:rsidR="00296D28" w:rsidRPr="00296D28">
        <w:rPr>
          <w:rFonts w:ascii="Arial" w:hAnsi="Arial" w:cs="Arial"/>
          <w:color w:val="313335"/>
          <w:spacing w:val="2"/>
          <w:sz w:val="24"/>
          <w:szCs w:val="24"/>
        </w:rPr>
        <w:t>M-2, Heavy Industrial Zoning District</w:t>
      </w:r>
      <w:r w:rsidR="00D64BCA" w:rsidRPr="00296D28">
        <w:rPr>
          <w:rFonts w:ascii="Arial" w:eastAsia="Arial" w:hAnsi="Arial" w:cs="Arial"/>
          <w:color w:val="16151F"/>
          <w:sz w:val="24"/>
          <w:szCs w:val="24"/>
        </w:rPr>
        <w:t xml:space="preserve">.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At</w:t>
      </w:r>
      <w:r w:rsidR="000079E0" w:rsidRPr="00296D28">
        <w:rPr>
          <w:rFonts w:ascii="Arial" w:eastAsia="Arial" w:hAnsi="Arial" w:cs="Arial"/>
          <w:color w:val="16151F"/>
          <w:spacing w:val="9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buildout,</w:t>
      </w:r>
      <w:r w:rsidR="000079E0" w:rsidRPr="00296D28">
        <w:rPr>
          <w:rFonts w:ascii="Arial" w:eastAsia="Arial" w:hAnsi="Arial" w:cs="Arial"/>
          <w:color w:val="16151F"/>
          <w:spacing w:val="7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the</w:t>
      </w:r>
      <w:r w:rsidR="000079E0" w:rsidRPr="00296D28">
        <w:rPr>
          <w:rFonts w:ascii="Arial" w:eastAsia="Arial" w:hAnsi="Arial" w:cs="Arial"/>
          <w:color w:val="16151F"/>
          <w:spacing w:val="1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facility</w:t>
      </w:r>
      <w:r w:rsidR="000079E0" w:rsidRPr="00296D28">
        <w:rPr>
          <w:rFonts w:ascii="Arial" w:eastAsia="Arial" w:hAnsi="Arial" w:cs="Arial"/>
          <w:color w:val="16151F"/>
          <w:spacing w:val="17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will</w:t>
      </w:r>
      <w:r w:rsidR="000079E0" w:rsidRPr="00296D28">
        <w:rPr>
          <w:rFonts w:ascii="Arial" w:eastAsia="Arial" w:hAnsi="Arial" w:cs="Arial"/>
          <w:color w:val="16151F"/>
          <w:spacing w:val="1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 xml:space="preserve">have </w:t>
      </w:r>
      <w:r w:rsidR="000079E0" w:rsidRPr="00296D28">
        <w:rPr>
          <w:rFonts w:ascii="Arial" w:eastAsia="Arial" w:hAnsi="Arial" w:cs="Arial"/>
          <w:color w:val="16151F"/>
          <w:w w:val="107"/>
          <w:sz w:val="24"/>
          <w:szCs w:val="24"/>
        </w:rPr>
        <w:t xml:space="preserve">an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approximate</w:t>
      </w:r>
      <w:r w:rsidR="000079E0" w:rsidRPr="00296D28">
        <w:rPr>
          <w:rFonts w:ascii="Arial" w:eastAsia="Arial" w:hAnsi="Arial" w:cs="Arial"/>
          <w:color w:val="16151F"/>
          <w:spacing w:val="2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building</w:t>
      </w:r>
      <w:r w:rsidR="000079E0" w:rsidRPr="00296D28">
        <w:rPr>
          <w:rFonts w:ascii="Arial" w:eastAsia="Arial" w:hAnsi="Arial" w:cs="Arial"/>
          <w:color w:val="16151F"/>
          <w:spacing w:val="32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g</w:t>
      </w:r>
      <w:r w:rsidR="00574184" w:rsidRPr="00296D28">
        <w:rPr>
          <w:rFonts w:ascii="Arial" w:eastAsia="Arial" w:hAnsi="Arial" w:cs="Arial"/>
          <w:color w:val="16151F"/>
          <w:sz w:val="24"/>
          <w:szCs w:val="24"/>
        </w:rPr>
        <w:t>ross</w:t>
      </w:r>
      <w:r w:rsidR="000079E0" w:rsidRPr="00296D28">
        <w:rPr>
          <w:rFonts w:ascii="Arial" w:eastAsia="Arial" w:hAnsi="Arial" w:cs="Arial"/>
          <w:color w:val="16151F"/>
          <w:spacing w:val="29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floor</w:t>
      </w:r>
      <w:r w:rsidR="000079E0" w:rsidRPr="00296D28">
        <w:rPr>
          <w:rFonts w:ascii="Arial" w:eastAsia="Arial" w:hAnsi="Arial" w:cs="Arial"/>
          <w:color w:val="16151F"/>
          <w:spacing w:val="18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area</w:t>
      </w:r>
      <w:r w:rsidR="000079E0" w:rsidRPr="00296D28">
        <w:rPr>
          <w:rFonts w:ascii="Arial" w:eastAsia="Arial" w:hAnsi="Arial" w:cs="Arial"/>
          <w:color w:val="16151F"/>
          <w:spacing w:val="23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(GFA)</w:t>
      </w:r>
      <w:r w:rsidR="000079E0" w:rsidRPr="00296D28">
        <w:rPr>
          <w:rFonts w:ascii="Arial" w:eastAsia="Arial" w:hAnsi="Arial" w:cs="Arial"/>
          <w:color w:val="16151F"/>
          <w:spacing w:val="22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of</w:t>
      </w:r>
      <w:r w:rsidR="000079E0" w:rsidRPr="00296D28">
        <w:rPr>
          <w:rFonts w:ascii="Arial" w:eastAsia="Arial" w:hAnsi="Arial" w:cs="Arial"/>
          <w:color w:val="16151F"/>
          <w:spacing w:val="24"/>
          <w:sz w:val="24"/>
          <w:szCs w:val="24"/>
        </w:rPr>
        <w:t xml:space="preserve"> </w:t>
      </w:r>
      <w:r w:rsidR="00E00EB8" w:rsidRPr="00296D28">
        <w:rPr>
          <w:rFonts w:ascii="Arial" w:eastAsia="Arial" w:hAnsi="Arial" w:cs="Arial"/>
          <w:color w:val="16151F"/>
          <w:sz w:val="24"/>
          <w:szCs w:val="24"/>
        </w:rPr>
        <w:t>16,560</w:t>
      </w:r>
      <w:r w:rsidR="000079E0" w:rsidRPr="00296D28">
        <w:rPr>
          <w:rFonts w:ascii="Arial" w:eastAsia="Arial" w:hAnsi="Arial" w:cs="Arial"/>
          <w:color w:val="16151F"/>
          <w:spacing w:val="26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square</w:t>
      </w:r>
      <w:r w:rsidR="000079E0" w:rsidRPr="00296D28">
        <w:rPr>
          <w:rFonts w:ascii="Arial" w:eastAsia="Arial" w:hAnsi="Arial" w:cs="Arial"/>
          <w:color w:val="16151F"/>
          <w:spacing w:val="17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feet</w:t>
      </w:r>
      <w:r w:rsidR="000079E0" w:rsidRPr="00296D28">
        <w:rPr>
          <w:rFonts w:ascii="Arial" w:eastAsia="Arial" w:hAnsi="Arial" w:cs="Arial"/>
          <w:color w:val="16151F"/>
          <w:spacing w:val="20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(sf). The</w:t>
      </w:r>
      <w:r w:rsidR="000079E0" w:rsidRPr="00296D28">
        <w:rPr>
          <w:rFonts w:ascii="Arial" w:eastAsia="Arial" w:hAnsi="Arial" w:cs="Arial"/>
          <w:color w:val="16151F"/>
          <w:spacing w:val="7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project</w:t>
      </w:r>
      <w:r w:rsidR="000079E0" w:rsidRPr="00296D28">
        <w:rPr>
          <w:rFonts w:ascii="Arial" w:eastAsia="Arial" w:hAnsi="Arial" w:cs="Arial"/>
          <w:color w:val="16151F"/>
          <w:spacing w:val="27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site</w:t>
      </w:r>
      <w:r w:rsidR="000079E0" w:rsidRPr="00296D28">
        <w:rPr>
          <w:rFonts w:ascii="Arial" w:eastAsia="Arial" w:hAnsi="Arial" w:cs="Arial"/>
          <w:color w:val="16151F"/>
          <w:spacing w:val="1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will</w:t>
      </w:r>
      <w:r w:rsidR="000079E0" w:rsidRPr="00296D28">
        <w:rPr>
          <w:rFonts w:ascii="Arial" w:eastAsia="Arial" w:hAnsi="Arial" w:cs="Arial"/>
          <w:color w:val="16151F"/>
          <w:spacing w:val="1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be</w:t>
      </w:r>
      <w:r w:rsidR="000079E0" w:rsidRPr="00296D28">
        <w:rPr>
          <w:rFonts w:ascii="Arial" w:eastAsia="Arial" w:hAnsi="Arial" w:cs="Arial"/>
          <w:color w:val="16151F"/>
          <w:spacing w:val="17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secured</w:t>
      </w:r>
      <w:r w:rsidR="000079E0" w:rsidRPr="00296D28">
        <w:rPr>
          <w:rFonts w:ascii="Arial" w:eastAsia="Arial" w:hAnsi="Arial" w:cs="Arial"/>
          <w:color w:val="16151F"/>
          <w:spacing w:val="9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by</w:t>
      </w:r>
      <w:r w:rsidR="000079E0" w:rsidRPr="00296D28">
        <w:rPr>
          <w:rFonts w:ascii="Arial" w:eastAsia="Arial" w:hAnsi="Arial" w:cs="Arial"/>
          <w:color w:val="16151F"/>
          <w:spacing w:val="20"/>
          <w:sz w:val="24"/>
          <w:szCs w:val="24"/>
        </w:rPr>
        <w:t xml:space="preserve"> </w:t>
      </w:r>
      <w:r w:rsidR="00574184" w:rsidRPr="00296D28">
        <w:rPr>
          <w:rFonts w:ascii="Arial" w:eastAsia="Arial" w:hAnsi="Arial" w:cs="Arial"/>
          <w:color w:val="16151F"/>
          <w:sz w:val="24"/>
          <w:szCs w:val="24"/>
        </w:rPr>
        <w:t>perimeter fencing and digital cameras with appropriate back-up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.</w:t>
      </w:r>
      <w:r w:rsidR="000079E0" w:rsidRPr="00296D28">
        <w:rPr>
          <w:rFonts w:ascii="Arial" w:eastAsia="Arial" w:hAnsi="Arial" w:cs="Arial"/>
          <w:color w:val="16151F"/>
          <w:spacing w:val="-10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Primary access</w:t>
      </w:r>
      <w:r w:rsidR="000079E0" w:rsidRPr="00296D28">
        <w:rPr>
          <w:rFonts w:ascii="Arial" w:eastAsia="Arial" w:hAnsi="Arial" w:cs="Arial"/>
          <w:color w:val="16151F"/>
          <w:spacing w:val="14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to</w:t>
      </w:r>
      <w:r w:rsidR="000079E0" w:rsidRPr="00296D28">
        <w:rPr>
          <w:rFonts w:ascii="Arial" w:eastAsia="Arial" w:hAnsi="Arial" w:cs="Arial"/>
          <w:color w:val="16151F"/>
          <w:spacing w:val="5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the</w:t>
      </w:r>
      <w:r w:rsidR="000079E0" w:rsidRPr="00296D28">
        <w:rPr>
          <w:rFonts w:ascii="Arial" w:eastAsia="Arial" w:hAnsi="Arial" w:cs="Arial"/>
          <w:color w:val="16151F"/>
          <w:spacing w:val="7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project</w:t>
      </w:r>
      <w:r w:rsidR="000079E0" w:rsidRPr="00296D28">
        <w:rPr>
          <w:rFonts w:ascii="Arial" w:eastAsia="Arial" w:hAnsi="Arial" w:cs="Arial"/>
          <w:color w:val="16151F"/>
          <w:spacing w:val="1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site</w:t>
      </w:r>
      <w:r w:rsidR="000079E0" w:rsidRPr="00296D28">
        <w:rPr>
          <w:rFonts w:ascii="Arial" w:eastAsia="Arial" w:hAnsi="Arial" w:cs="Arial"/>
          <w:color w:val="16151F"/>
          <w:spacing w:val="8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will</w:t>
      </w:r>
      <w:r w:rsidR="000079E0" w:rsidRPr="00296D28">
        <w:rPr>
          <w:rFonts w:ascii="Arial" w:eastAsia="Arial" w:hAnsi="Arial" w:cs="Arial"/>
          <w:color w:val="16151F"/>
          <w:spacing w:val="4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be</w:t>
      </w:r>
      <w:r w:rsidR="000079E0" w:rsidRPr="00296D28">
        <w:rPr>
          <w:rFonts w:ascii="Arial" w:eastAsia="Arial" w:hAnsi="Arial" w:cs="Arial"/>
          <w:color w:val="16151F"/>
          <w:spacing w:val="1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provided</w:t>
      </w:r>
      <w:r w:rsidR="000079E0" w:rsidRPr="00296D28">
        <w:rPr>
          <w:rFonts w:ascii="Arial" w:eastAsia="Arial" w:hAnsi="Arial" w:cs="Arial"/>
          <w:color w:val="16151F"/>
          <w:spacing w:val="7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through a standard commercial driveway approach, located along the Right-of-Way (R/W) for</w:t>
      </w:r>
      <w:r w:rsidR="000079E0" w:rsidRPr="00296D28">
        <w:rPr>
          <w:rFonts w:ascii="Arial" w:eastAsia="Arial" w:hAnsi="Arial" w:cs="Arial"/>
          <w:color w:val="16151F"/>
          <w:spacing w:val="32"/>
          <w:sz w:val="24"/>
          <w:szCs w:val="24"/>
        </w:rPr>
        <w:t xml:space="preserve"> </w:t>
      </w:r>
      <w:r w:rsidR="00FA723E">
        <w:rPr>
          <w:rFonts w:ascii="Arial" w:eastAsia="Arial" w:hAnsi="Arial" w:cs="Arial"/>
          <w:color w:val="16151F"/>
          <w:sz w:val="24"/>
          <w:szCs w:val="24"/>
        </w:rPr>
        <w:t>Underwood Ave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.</w:t>
      </w:r>
      <w:r w:rsidR="000079E0" w:rsidRPr="00296D28">
        <w:rPr>
          <w:rFonts w:ascii="Arial" w:eastAsia="Arial" w:hAnsi="Arial" w:cs="Arial"/>
          <w:color w:val="16151F"/>
          <w:spacing w:val="1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Street</w:t>
      </w:r>
      <w:r w:rsidR="000079E0" w:rsidRPr="00296D28">
        <w:rPr>
          <w:rFonts w:ascii="Arial" w:eastAsia="Arial" w:hAnsi="Arial" w:cs="Arial"/>
          <w:color w:val="16151F"/>
          <w:spacing w:val="23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improvements,</w:t>
      </w:r>
      <w:r w:rsidR="000079E0" w:rsidRPr="00296D28">
        <w:rPr>
          <w:rFonts w:ascii="Arial" w:eastAsia="Arial" w:hAnsi="Arial" w:cs="Arial"/>
          <w:color w:val="16151F"/>
          <w:spacing w:val="17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such</w:t>
      </w:r>
      <w:r w:rsidR="000079E0" w:rsidRPr="00296D28">
        <w:rPr>
          <w:rFonts w:ascii="Arial" w:eastAsia="Arial" w:hAnsi="Arial" w:cs="Arial"/>
          <w:color w:val="16151F"/>
          <w:spacing w:val="25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as</w:t>
      </w:r>
      <w:r w:rsidR="000079E0" w:rsidRPr="00296D28">
        <w:rPr>
          <w:rFonts w:ascii="Arial" w:eastAsia="Arial" w:hAnsi="Arial" w:cs="Arial"/>
          <w:color w:val="16151F"/>
          <w:spacing w:val="32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the</w:t>
      </w:r>
      <w:r w:rsidR="000079E0" w:rsidRPr="00296D28">
        <w:rPr>
          <w:rFonts w:ascii="Arial" w:eastAsia="Arial" w:hAnsi="Arial" w:cs="Arial"/>
          <w:color w:val="16151F"/>
          <w:spacing w:val="3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implementation</w:t>
      </w:r>
      <w:r w:rsidR="000079E0" w:rsidRPr="00296D28">
        <w:rPr>
          <w:rFonts w:ascii="Arial" w:eastAsia="Arial" w:hAnsi="Arial" w:cs="Arial"/>
          <w:color w:val="16151F"/>
          <w:spacing w:val="24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of</w:t>
      </w:r>
      <w:r w:rsidR="000079E0" w:rsidRPr="00296D28">
        <w:rPr>
          <w:rFonts w:ascii="Arial" w:eastAsia="Arial" w:hAnsi="Arial" w:cs="Arial"/>
          <w:color w:val="16151F"/>
          <w:spacing w:val="28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curb</w:t>
      </w:r>
      <w:r w:rsidR="000079E0" w:rsidRPr="00296D28">
        <w:rPr>
          <w:rFonts w:ascii="Arial" w:eastAsia="Arial" w:hAnsi="Arial" w:cs="Arial"/>
          <w:color w:val="16151F"/>
          <w:spacing w:val="23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w w:val="103"/>
          <w:sz w:val="24"/>
          <w:szCs w:val="24"/>
        </w:rPr>
        <w:t xml:space="preserve">and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gutter,</w:t>
      </w:r>
      <w:r w:rsidR="000079E0" w:rsidRPr="00296D28">
        <w:rPr>
          <w:rFonts w:ascii="Arial" w:eastAsia="Arial" w:hAnsi="Arial" w:cs="Arial"/>
          <w:color w:val="16151F"/>
          <w:spacing w:val="-2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as</w:t>
      </w:r>
      <w:r w:rsidR="000079E0" w:rsidRPr="00296D28">
        <w:rPr>
          <w:rFonts w:ascii="Arial" w:eastAsia="Arial" w:hAnsi="Arial" w:cs="Arial"/>
          <w:color w:val="16151F"/>
          <w:spacing w:val="16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well</w:t>
      </w:r>
      <w:r w:rsidR="000079E0" w:rsidRPr="00296D28">
        <w:rPr>
          <w:rFonts w:ascii="Arial" w:eastAsia="Arial" w:hAnsi="Arial" w:cs="Arial"/>
          <w:color w:val="16151F"/>
          <w:spacing w:val="5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as</w:t>
      </w:r>
      <w:r w:rsidR="000079E0" w:rsidRPr="00296D28">
        <w:rPr>
          <w:rFonts w:ascii="Arial" w:eastAsia="Arial" w:hAnsi="Arial" w:cs="Arial"/>
          <w:color w:val="16151F"/>
          <w:spacing w:val="16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paved</w:t>
      </w:r>
      <w:r w:rsidR="000079E0" w:rsidRPr="00296D28">
        <w:rPr>
          <w:rFonts w:ascii="Arial" w:eastAsia="Arial" w:hAnsi="Arial" w:cs="Arial"/>
          <w:color w:val="16151F"/>
          <w:spacing w:val="13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roads</w:t>
      </w:r>
      <w:r w:rsidR="000079E0" w:rsidRPr="00296D28">
        <w:rPr>
          <w:rFonts w:ascii="Arial" w:eastAsia="Arial" w:hAnsi="Arial" w:cs="Arial"/>
          <w:color w:val="16151F"/>
          <w:spacing w:val="12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are</w:t>
      </w:r>
      <w:r w:rsidR="000079E0" w:rsidRPr="00296D28">
        <w:rPr>
          <w:rFonts w:ascii="Arial" w:eastAsia="Arial" w:hAnsi="Arial" w:cs="Arial"/>
          <w:color w:val="16151F"/>
          <w:spacing w:val="6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intended</w:t>
      </w:r>
      <w:r w:rsidR="000079E0" w:rsidRPr="00296D28">
        <w:rPr>
          <w:rFonts w:ascii="Arial" w:eastAsia="Arial" w:hAnsi="Arial" w:cs="Arial"/>
          <w:color w:val="16151F"/>
          <w:spacing w:val="7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as</w:t>
      </w:r>
      <w:r w:rsidR="000079E0" w:rsidRPr="00296D28">
        <w:rPr>
          <w:rFonts w:ascii="Arial" w:eastAsia="Arial" w:hAnsi="Arial" w:cs="Arial"/>
          <w:color w:val="16151F"/>
          <w:spacing w:val="1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part</w:t>
      </w:r>
      <w:r w:rsidR="000079E0" w:rsidRPr="00296D28">
        <w:rPr>
          <w:rFonts w:ascii="Arial" w:eastAsia="Arial" w:hAnsi="Arial" w:cs="Arial"/>
          <w:color w:val="16151F"/>
          <w:spacing w:val="15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of</w:t>
      </w:r>
      <w:r w:rsidR="000079E0" w:rsidRPr="00296D28">
        <w:rPr>
          <w:rFonts w:ascii="Arial" w:eastAsia="Arial" w:hAnsi="Arial" w:cs="Arial"/>
          <w:color w:val="16151F"/>
          <w:spacing w:val="4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the</w:t>
      </w:r>
      <w:r w:rsidR="000079E0" w:rsidRPr="00296D28">
        <w:rPr>
          <w:rFonts w:ascii="Arial" w:eastAsia="Arial" w:hAnsi="Arial" w:cs="Arial"/>
          <w:color w:val="16151F"/>
          <w:spacing w:val="19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development</w:t>
      </w:r>
      <w:r w:rsidR="000079E0" w:rsidRPr="00296D28">
        <w:rPr>
          <w:rFonts w:ascii="Arial" w:eastAsia="Arial" w:hAnsi="Arial" w:cs="Arial"/>
          <w:color w:val="16151F"/>
          <w:spacing w:val="15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of</w:t>
      </w:r>
      <w:r w:rsidR="000079E0" w:rsidRPr="00296D28">
        <w:rPr>
          <w:rFonts w:ascii="Arial" w:eastAsia="Arial" w:hAnsi="Arial" w:cs="Arial"/>
          <w:color w:val="16151F"/>
          <w:spacing w:val="9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the</w:t>
      </w:r>
      <w:r w:rsidR="000079E0" w:rsidRPr="00296D28">
        <w:rPr>
          <w:rFonts w:ascii="Arial" w:eastAsia="Arial" w:hAnsi="Arial" w:cs="Arial"/>
          <w:color w:val="16151F"/>
          <w:spacing w:val="6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sz w:val="24"/>
          <w:szCs w:val="24"/>
        </w:rPr>
        <w:t>project,</w:t>
      </w:r>
      <w:r w:rsidR="000079E0" w:rsidRPr="00296D28">
        <w:rPr>
          <w:rFonts w:ascii="Arial" w:eastAsia="Arial" w:hAnsi="Arial" w:cs="Arial"/>
          <w:color w:val="16151F"/>
          <w:spacing w:val="-3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w w:val="101"/>
          <w:sz w:val="24"/>
          <w:szCs w:val="24"/>
        </w:rPr>
        <w:t>providing eight (8) standard, off-street,</w:t>
      </w:r>
      <w:r w:rsidR="000079E0" w:rsidRPr="00296D28">
        <w:rPr>
          <w:rFonts w:ascii="Arial" w:eastAsia="Arial" w:hAnsi="Arial" w:cs="Arial"/>
          <w:color w:val="16151F"/>
          <w:spacing w:val="-9"/>
          <w:position w:val="-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position w:val="-1"/>
          <w:sz w:val="24"/>
          <w:szCs w:val="24"/>
        </w:rPr>
        <w:t>parking</w:t>
      </w:r>
      <w:r w:rsidR="000079E0" w:rsidRPr="00296D28">
        <w:rPr>
          <w:rFonts w:ascii="Arial" w:eastAsia="Arial" w:hAnsi="Arial" w:cs="Arial"/>
          <w:color w:val="16151F"/>
          <w:spacing w:val="6"/>
          <w:position w:val="-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position w:val="-1"/>
          <w:sz w:val="24"/>
          <w:szCs w:val="24"/>
        </w:rPr>
        <w:t>stalls</w:t>
      </w:r>
      <w:r w:rsidR="000079E0" w:rsidRPr="00296D28">
        <w:rPr>
          <w:rFonts w:ascii="Arial" w:eastAsia="Arial" w:hAnsi="Arial" w:cs="Arial"/>
          <w:color w:val="16151F"/>
          <w:spacing w:val="10"/>
          <w:position w:val="-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position w:val="-1"/>
          <w:sz w:val="24"/>
          <w:szCs w:val="24"/>
        </w:rPr>
        <w:t>within</w:t>
      </w:r>
      <w:r w:rsidR="000079E0" w:rsidRPr="00296D28">
        <w:rPr>
          <w:rFonts w:ascii="Arial" w:eastAsia="Arial" w:hAnsi="Arial" w:cs="Arial"/>
          <w:color w:val="16151F"/>
          <w:spacing w:val="-6"/>
          <w:position w:val="-1"/>
          <w:sz w:val="24"/>
          <w:szCs w:val="24"/>
        </w:rPr>
        <w:t xml:space="preserve"> </w:t>
      </w:r>
      <w:r w:rsidR="000079E0" w:rsidRPr="00296D28">
        <w:rPr>
          <w:rFonts w:ascii="Arial" w:eastAsia="Arial" w:hAnsi="Arial" w:cs="Arial"/>
          <w:color w:val="16151F"/>
          <w:position w:val="-1"/>
          <w:sz w:val="24"/>
          <w:szCs w:val="24"/>
        </w:rPr>
        <w:t>the</w:t>
      </w:r>
      <w:r w:rsidR="000079E0" w:rsidRPr="00296D28">
        <w:rPr>
          <w:rFonts w:ascii="Arial" w:eastAsia="Arial" w:hAnsi="Arial" w:cs="Arial"/>
          <w:color w:val="16151F"/>
          <w:spacing w:val="2"/>
          <w:position w:val="-1"/>
          <w:sz w:val="24"/>
          <w:szCs w:val="24"/>
        </w:rPr>
        <w:t xml:space="preserve"> </w:t>
      </w:r>
      <w:r w:rsidR="00574184" w:rsidRPr="00296D28">
        <w:rPr>
          <w:rFonts w:ascii="Arial" w:eastAsia="Arial" w:hAnsi="Arial" w:cs="Arial"/>
          <w:color w:val="16151F"/>
          <w:position w:val="-1"/>
          <w:sz w:val="24"/>
          <w:szCs w:val="24"/>
        </w:rPr>
        <w:t>project site</w:t>
      </w:r>
      <w:r w:rsidR="00296D28">
        <w:rPr>
          <w:rFonts w:ascii="Arial" w:eastAsia="Arial" w:hAnsi="Arial" w:cs="Arial"/>
          <w:color w:val="16151F"/>
          <w:position w:val="-1"/>
          <w:sz w:val="24"/>
          <w:szCs w:val="24"/>
        </w:rPr>
        <w:t>.</w:t>
      </w:r>
    </w:p>
    <w:p w14:paraId="3B6E8E09" w14:textId="77777777" w:rsidR="00574184" w:rsidRPr="0022542A" w:rsidRDefault="00574184" w:rsidP="007E12A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491127D5" w14:textId="77777777" w:rsidR="007E12AC" w:rsidRPr="0022542A" w:rsidRDefault="007E12AC" w:rsidP="007E12A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22542A">
        <w:rPr>
          <w:rFonts w:ascii="Arial" w:hAnsi="Arial" w:cs="Arial"/>
          <w:sz w:val="24"/>
          <w:szCs w:val="24"/>
        </w:rPr>
        <w:t>PUBLIC HEARING DATE IS:</w:t>
      </w:r>
    </w:p>
    <w:p w14:paraId="3231F5B0" w14:textId="121D9E27" w:rsidR="007E12AC" w:rsidRPr="0022542A" w:rsidRDefault="007E12AC" w:rsidP="007E12A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F33C9">
        <w:rPr>
          <w:rFonts w:ascii="Arial" w:hAnsi="Arial" w:cs="Arial"/>
          <w:sz w:val="24"/>
          <w:szCs w:val="24"/>
        </w:rPr>
        <w:t xml:space="preserve">Tuesday, </w:t>
      </w:r>
      <w:r w:rsidR="008E0965" w:rsidRPr="006F33C9">
        <w:rPr>
          <w:rFonts w:ascii="Arial" w:hAnsi="Arial" w:cs="Arial"/>
          <w:sz w:val="24"/>
          <w:szCs w:val="24"/>
        </w:rPr>
        <w:t>November 3</w:t>
      </w:r>
      <w:r w:rsidR="001860CA" w:rsidRPr="006F33C9">
        <w:rPr>
          <w:rFonts w:ascii="Arial" w:hAnsi="Arial" w:cs="Arial"/>
          <w:sz w:val="24"/>
          <w:szCs w:val="24"/>
        </w:rPr>
        <w:t>,</w:t>
      </w:r>
      <w:r w:rsidR="00304E88" w:rsidRPr="006F33C9">
        <w:rPr>
          <w:rFonts w:ascii="Arial" w:hAnsi="Arial" w:cs="Arial"/>
          <w:sz w:val="24"/>
          <w:szCs w:val="24"/>
        </w:rPr>
        <w:t xml:space="preserve"> 2020</w:t>
      </w:r>
      <w:r w:rsidRPr="006F33C9">
        <w:rPr>
          <w:rFonts w:ascii="Arial" w:hAnsi="Arial" w:cs="Arial"/>
          <w:sz w:val="24"/>
          <w:szCs w:val="24"/>
        </w:rPr>
        <w:t>, at 6:00 p.m. – Planning Commission Meeting</w:t>
      </w:r>
    </w:p>
    <w:p w14:paraId="41AB3C93" w14:textId="77777777" w:rsidR="00CF1FEC" w:rsidRPr="0022542A" w:rsidRDefault="00CF1FEC" w:rsidP="00CF1FE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613FB2DC" w14:textId="221B78B0" w:rsidR="00CF1FEC" w:rsidRPr="0022542A" w:rsidRDefault="00CF1FEC" w:rsidP="00CF1FE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22542A">
        <w:rPr>
          <w:rFonts w:ascii="Arial" w:hAnsi="Arial" w:cs="Arial"/>
          <w:sz w:val="24"/>
          <w:szCs w:val="24"/>
        </w:rPr>
        <w:t xml:space="preserve">NOTICE IS FURTHER GIVEN </w:t>
      </w:r>
      <w:r w:rsidR="004F5610" w:rsidRPr="0022542A">
        <w:rPr>
          <w:rFonts w:ascii="Arial" w:hAnsi="Arial" w:cs="Arial"/>
          <w:sz w:val="24"/>
          <w:szCs w:val="24"/>
        </w:rPr>
        <w:t>that city staff has prepared an Initial Study</w:t>
      </w:r>
      <w:r w:rsidR="00C852FE" w:rsidRPr="0022542A">
        <w:rPr>
          <w:rFonts w:ascii="Arial" w:hAnsi="Arial" w:cs="Arial"/>
          <w:sz w:val="24"/>
          <w:szCs w:val="24"/>
        </w:rPr>
        <w:t>, pursuant to CEQA Guideline</w:t>
      </w:r>
      <w:r w:rsidR="00F24FBF" w:rsidRPr="0022542A">
        <w:rPr>
          <w:rFonts w:ascii="Arial" w:hAnsi="Arial" w:cs="Arial"/>
          <w:sz w:val="24"/>
          <w:szCs w:val="24"/>
        </w:rPr>
        <w:t>s 15063; which resulted</w:t>
      </w:r>
      <w:r w:rsidR="004F5610" w:rsidRPr="0022542A">
        <w:rPr>
          <w:rFonts w:ascii="Arial" w:hAnsi="Arial" w:cs="Arial"/>
          <w:sz w:val="24"/>
          <w:szCs w:val="24"/>
        </w:rPr>
        <w:t xml:space="preserve"> in a Mitigated Negative Declaration (MND)</w:t>
      </w:r>
      <w:r w:rsidR="00197444" w:rsidRPr="0022542A">
        <w:rPr>
          <w:rFonts w:ascii="Arial" w:hAnsi="Arial" w:cs="Arial"/>
          <w:sz w:val="24"/>
          <w:szCs w:val="24"/>
        </w:rPr>
        <w:t xml:space="preserve">. As such, </w:t>
      </w:r>
      <w:r w:rsidRPr="0022542A">
        <w:rPr>
          <w:rFonts w:ascii="Arial" w:hAnsi="Arial" w:cs="Arial"/>
          <w:sz w:val="24"/>
          <w:szCs w:val="24"/>
        </w:rPr>
        <w:t>this project meets California Environmental Quality Act (CEQA), the CEQA guidelines, and the City’s environmental procedures, and</w:t>
      </w:r>
      <w:r w:rsidR="00CA51F6" w:rsidRPr="0022542A">
        <w:rPr>
          <w:rFonts w:ascii="Arial" w:hAnsi="Arial" w:cs="Arial"/>
          <w:sz w:val="24"/>
          <w:szCs w:val="24"/>
        </w:rPr>
        <w:t xml:space="preserve"> </w:t>
      </w:r>
      <w:r w:rsidR="0071295E" w:rsidRPr="0022542A">
        <w:rPr>
          <w:rFonts w:ascii="Arial" w:hAnsi="Arial" w:cs="Arial"/>
          <w:sz w:val="24"/>
          <w:szCs w:val="24"/>
        </w:rPr>
        <w:t>has</w:t>
      </w:r>
      <w:r w:rsidR="00CA51F6" w:rsidRPr="0022542A">
        <w:rPr>
          <w:rFonts w:ascii="Arial" w:hAnsi="Arial" w:cs="Arial"/>
          <w:sz w:val="24"/>
          <w:szCs w:val="24"/>
        </w:rPr>
        <w:t xml:space="preserve"> determined that no significant impact to the environment will occur through the incorporation of mitigation measures set forth in the Initial Study and MND</w:t>
      </w:r>
      <w:r w:rsidR="007F1C26" w:rsidRPr="0022542A">
        <w:rPr>
          <w:rFonts w:ascii="Arial" w:hAnsi="Arial" w:cs="Arial"/>
          <w:sz w:val="24"/>
          <w:szCs w:val="24"/>
        </w:rPr>
        <w:t>.</w:t>
      </w:r>
    </w:p>
    <w:p w14:paraId="63BD8B7E" w14:textId="77777777" w:rsidR="007E12AC" w:rsidRPr="0022542A" w:rsidRDefault="007E12AC" w:rsidP="007E12A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799D5E5A" w14:textId="77777777" w:rsidR="007E12AC" w:rsidRPr="0022542A" w:rsidRDefault="007E12AC" w:rsidP="007E12A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22542A">
        <w:rPr>
          <w:rFonts w:ascii="Arial" w:hAnsi="Arial" w:cs="Arial"/>
          <w:sz w:val="24"/>
          <w:szCs w:val="24"/>
        </w:rPr>
        <w:t>PERSONS WISHING TO BE HEARD on this matter are encouraged to attend</w:t>
      </w:r>
      <w:r w:rsidR="00774A0D" w:rsidRPr="0022542A">
        <w:rPr>
          <w:rFonts w:ascii="Arial" w:hAnsi="Arial" w:cs="Arial"/>
          <w:sz w:val="24"/>
          <w:szCs w:val="24"/>
        </w:rPr>
        <w:t>, by special instructions,</w:t>
      </w:r>
      <w:r w:rsidRPr="0022542A">
        <w:rPr>
          <w:rFonts w:ascii="Arial" w:hAnsi="Arial" w:cs="Arial"/>
          <w:sz w:val="24"/>
          <w:szCs w:val="24"/>
        </w:rPr>
        <w:t xml:space="preserve"> or submit their comments in writing to the undersigned on or before the public hearing date specified herein. Questions may be directed to a member of the Planning </w:t>
      </w:r>
      <w:r w:rsidR="00304E88" w:rsidRPr="0022542A">
        <w:rPr>
          <w:rFonts w:ascii="Arial" w:hAnsi="Arial" w:cs="Arial"/>
          <w:sz w:val="24"/>
          <w:szCs w:val="24"/>
        </w:rPr>
        <w:t>Division St</w:t>
      </w:r>
      <w:r w:rsidRPr="0022542A">
        <w:rPr>
          <w:rFonts w:ascii="Arial" w:hAnsi="Arial" w:cs="Arial"/>
          <w:sz w:val="24"/>
          <w:szCs w:val="24"/>
        </w:rPr>
        <w:t xml:space="preserve">aff at (760) </w:t>
      </w:r>
      <w:r w:rsidR="00774A0D" w:rsidRPr="0022542A">
        <w:rPr>
          <w:rFonts w:ascii="Arial" w:hAnsi="Arial" w:cs="Arial"/>
          <w:sz w:val="24"/>
          <w:szCs w:val="24"/>
        </w:rPr>
        <w:t xml:space="preserve">338-1377 or via email at </w:t>
      </w:r>
      <w:hyperlink r:id="rId7" w:history="1">
        <w:r w:rsidR="00774A0D" w:rsidRPr="0022542A">
          <w:rPr>
            <w:rStyle w:val="Hyperlink"/>
            <w:rFonts w:ascii="Arial" w:hAnsi="Arial" w:cs="Arial"/>
            <w:sz w:val="24"/>
            <w:szCs w:val="24"/>
          </w:rPr>
          <w:t>planning@californiacity-ca.gov</w:t>
        </w:r>
      </w:hyperlink>
      <w:r w:rsidR="00774A0D" w:rsidRPr="0022542A">
        <w:rPr>
          <w:rFonts w:ascii="Arial" w:hAnsi="Arial" w:cs="Arial"/>
          <w:sz w:val="24"/>
          <w:szCs w:val="24"/>
        </w:rPr>
        <w:t xml:space="preserve"> </w:t>
      </w:r>
    </w:p>
    <w:p w14:paraId="25398D05" w14:textId="77777777" w:rsidR="007E12AC" w:rsidRPr="0022542A" w:rsidRDefault="007E12AC" w:rsidP="007E12A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BE3C911" w14:textId="77777777" w:rsidR="007E12AC" w:rsidRPr="0022542A" w:rsidRDefault="00304E88" w:rsidP="007E12A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22542A">
        <w:rPr>
          <w:rFonts w:ascii="Arial" w:hAnsi="Arial" w:cs="Arial"/>
          <w:sz w:val="24"/>
          <w:szCs w:val="24"/>
        </w:rPr>
        <w:t>Shawn Monk</w:t>
      </w:r>
      <w:r w:rsidR="007E12AC" w:rsidRPr="0022542A">
        <w:rPr>
          <w:rFonts w:ascii="Arial" w:hAnsi="Arial" w:cs="Arial"/>
          <w:sz w:val="24"/>
          <w:szCs w:val="24"/>
        </w:rPr>
        <w:t xml:space="preserve">, </w:t>
      </w:r>
      <w:r w:rsidR="005E2016" w:rsidRPr="0022542A">
        <w:rPr>
          <w:rFonts w:ascii="Arial" w:hAnsi="Arial" w:cs="Arial"/>
          <w:sz w:val="24"/>
          <w:szCs w:val="24"/>
        </w:rPr>
        <w:t>City of California City</w:t>
      </w:r>
      <w:r w:rsidRPr="0022542A">
        <w:rPr>
          <w:rFonts w:ascii="Arial" w:hAnsi="Arial" w:cs="Arial"/>
          <w:sz w:val="24"/>
          <w:szCs w:val="24"/>
        </w:rPr>
        <w:t>,</w:t>
      </w:r>
      <w:r w:rsidR="005E2016" w:rsidRPr="0022542A">
        <w:rPr>
          <w:rFonts w:ascii="Arial" w:hAnsi="Arial" w:cs="Arial"/>
          <w:sz w:val="24"/>
          <w:szCs w:val="24"/>
        </w:rPr>
        <w:t xml:space="preserve"> </w:t>
      </w:r>
      <w:r w:rsidRPr="0022542A">
        <w:rPr>
          <w:rFonts w:ascii="Arial" w:hAnsi="Arial" w:cs="Arial"/>
          <w:sz w:val="24"/>
          <w:szCs w:val="24"/>
        </w:rPr>
        <w:t>City Planner</w:t>
      </w:r>
    </w:p>
    <w:p w14:paraId="5CA55941" w14:textId="22F40D14" w:rsidR="007E12AC" w:rsidRPr="006F33C9" w:rsidRDefault="007E5C64" w:rsidP="007E12A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22542A">
        <w:rPr>
          <w:rFonts w:ascii="Arial" w:hAnsi="Arial" w:cs="Arial"/>
          <w:sz w:val="24"/>
          <w:szCs w:val="24"/>
        </w:rPr>
        <w:t xml:space="preserve">Date </w:t>
      </w:r>
      <w:r w:rsidRPr="006F33C9">
        <w:rPr>
          <w:rFonts w:ascii="Arial" w:hAnsi="Arial" w:cs="Arial"/>
          <w:sz w:val="24"/>
          <w:szCs w:val="24"/>
        </w:rPr>
        <w:t xml:space="preserve">Issued: </w:t>
      </w:r>
      <w:r w:rsidR="00252616" w:rsidRPr="006F33C9">
        <w:rPr>
          <w:rFonts w:ascii="Arial" w:hAnsi="Arial" w:cs="Arial"/>
          <w:sz w:val="24"/>
          <w:szCs w:val="24"/>
        </w:rPr>
        <w:t xml:space="preserve">October </w:t>
      </w:r>
      <w:r w:rsidR="006F33C9" w:rsidRPr="006F33C9">
        <w:rPr>
          <w:rFonts w:ascii="Arial" w:hAnsi="Arial" w:cs="Arial"/>
          <w:sz w:val="24"/>
          <w:szCs w:val="24"/>
        </w:rPr>
        <w:t>5</w:t>
      </w:r>
      <w:r w:rsidR="005D7B5E" w:rsidRPr="006F33C9">
        <w:rPr>
          <w:rFonts w:ascii="Arial" w:hAnsi="Arial" w:cs="Arial"/>
          <w:sz w:val="24"/>
          <w:szCs w:val="24"/>
        </w:rPr>
        <w:t>,</w:t>
      </w:r>
      <w:r w:rsidR="00304E88" w:rsidRPr="006F33C9">
        <w:rPr>
          <w:rFonts w:ascii="Arial" w:hAnsi="Arial" w:cs="Arial"/>
          <w:sz w:val="24"/>
          <w:szCs w:val="24"/>
        </w:rPr>
        <w:t xml:space="preserve"> 2020</w:t>
      </w:r>
    </w:p>
    <w:p w14:paraId="2882C30E" w14:textId="29028580" w:rsidR="007E5C64" w:rsidRPr="006F33C9" w:rsidRDefault="007E5C64" w:rsidP="007E12A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6F33C9">
        <w:rPr>
          <w:rFonts w:ascii="Arial" w:hAnsi="Arial" w:cs="Arial"/>
          <w:sz w:val="24"/>
          <w:szCs w:val="24"/>
        </w:rPr>
        <w:t>Date Published:</w:t>
      </w:r>
      <w:r w:rsidR="00C966AD" w:rsidRPr="006F33C9">
        <w:rPr>
          <w:rFonts w:ascii="Arial" w:hAnsi="Arial" w:cs="Arial"/>
          <w:sz w:val="24"/>
          <w:szCs w:val="24"/>
        </w:rPr>
        <w:t xml:space="preserve"> </w:t>
      </w:r>
      <w:r w:rsidR="00252616" w:rsidRPr="006F33C9">
        <w:rPr>
          <w:rFonts w:ascii="Arial" w:hAnsi="Arial" w:cs="Arial"/>
          <w:sz w:val="24"/>
          <w:szCs w:val="24"/>
        </w:rPr>
        <w:t xml:space="preserve">October </w:t>
      </w:r>
      <w:r w:rsidR="006F33C9" w:rsidRPr="006F33C9">
        <w:rPr>
          <w:rFonts w:ascii="Arial" w:hAnsi="Arial" w:cs="Arial"/>
          <w:sz w:val="24"/>
          <w:szCs w:val="24"/>
        </w:rPr>
        <w:t>9,</w:t>
      </w:r>
      <w:r w:rsidR="00C966AD" w:rsidRPr="006F33C9">
        <w:rPr>
          <w:rFonts w:ascii="Arial" w:hAnsi="Arial" w:cs="Arial"/>
          <w:sz w:val="24"/>
          <w:szCs w:val="24"/>
        </w:rPr>
        <w:t xml:space="preserve"> 2020</w:t>
      </w:r>
    </w:p>
    <w:p w14:paraId="4E5E08C6" w14:textId="77777777" w:rsidR="007E12AC" w:rsidRPr="006F33C9" w:rsidRDefault="007E12AC" w:rsidP="007E12A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08837EEE" w14:textId="1800ED2F" w:rsidR="0097637C" w:rsidRPr="0022542A" w:rsidRDefault="0099305C" w:rsidP="0099305C">
      <w:pPr>
        <w:rPr>
          <w:rFonts w:ascii="Arial" w:hAnsi="Arial" w:cs="Arial"/>
          <w:sz w:val="24"/>
          <w:szCs w:val="24"/>
          <w:u w:val="single"/>
        </w:rPr>
      </w:pPr>
      <w:r w:rsidRPr="006F33C9">
        <w:rPr>
          <w:rFonts w:ascii="Arial" w:hAnsi="Arial" w:cs="Arial"/>
          <w:sz w:val="24"/>
          <w:szCs w:val="24"/>
          <w:u w:val="single"/>
        </w:rPr>
        <w:t xml:space="preserve">Please publish no later than </w:t>
      </w:r>
      <w:r w:rsidR="00C966AD" w:rsidRPr="006F33C9">
        <w:rPr>
          <w:rFonts w:ascii="Arial" w:hAnsi="Arial" w:cs="Arial"/>
          <w:sz w:val="24"/>
          <w:szCs w:val="24"/>
          <w:u w:val="single"/>
        </w:rPr>
        <w:t xml:space="preserve">Friday, </w:t>
      </w:r>
      <w:r w:rsidR="00252616" w:rsidRPr="006F33C9">
        <w:rPr>
          <w:rFonts w:ascii="Arial" w:hAnsi="Arial" w:cs="Arial"/>
          <w:sz w:val="24"/>
          <w:szCs w:val="24"/>
          <w:u w:val="single"/>
        </w:rPr>
        <w:t xml:space="preserve">October </w:t>
      </w:r>
      <w:r w:rsidR="006F33C9" w:rsidRPr="006F33C9">
        <w:rPr>
          <w:rFonts w:ascii="Arial" w:hAnsi="Arial" w:cs="Arial"/>
          <w:sz w:val="24"/>
          <w:szCs w:val="24"/>
          <w:u w:val="single"/>
        </w:rPr>
        <w:t>9</w:t>
      </w:r>
      <w:r w:rsidRPr="006F33C9">
        <w:rPr>
          <w:rFonts w:ascii="Arial" w:hAnsi="Arial" w:cs="Arial"/>
          <w:sz w:val="24"/>
          <w:szCs w:val="24"/>
          <w:u w:val="single"/>
        </w:rPr>
        <w:t>, 20</w:t>
      </w:r>
      <w:r w:rsidR="00975F6E" w:rsidRPr="006F33C9">
        <w:rPr>
          <w:rFonts w:ascii="Arial" w:hAnsi="Arial" w:cs="Arial"/>
          <w:sz w:val="24"/>
          <w:szCs w:val="24"/>
          <w:u w:val="single"/>
        </w:rPr>
        <w:t>20</w:t>
      </w:r>
    </w:p>
    <w:sectPr w:rsidR="0097637C" w:rsidRPr="0022542A" w:rsidSect="007E1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AC"/>
    <w:rsid w:val="000079E0"/>
    <w:rsid w:val="00057412"/>
    <w:rsid w:val="0008412A"/>
    <w:rsid w:val="000A0E88"/>
    <w:rsid w:val="000E1585"/>
    <w:rsid w:val="001860CA"/>
    <w:rsid w:val="00197444"/>
    <w:rsid w:val="001B70BE"/>
    <w:rsid w:val="001C2E0E"/>
    <w:rsid w:val="0022542A"/>
    <w:rsid w:val="00252616"/>
    <w:rsid w:val="00296D28"/>
    <w:rsid w:val="00304E88"/>
    <w:rsid w:val="00353081"/>
    <w:rsid w:val="003C3198"/>
    <w:rsid w:val="00426C08"/>
    <w:rsid w:val="004B1F45"/>
    <w:rsid w:val="004C0A20"/>
    <w:rsid w:val="004C4569"/>
    <w:rsid w:val="004F5610"/>
    <w:rsid w:val="00574184"/>
    <w:rsid w:val="005C0221"/>
    <w:rsid w:val="005D7B5E"/>
    <w:rsid w:val="005E2016"/>
    <w:rsid w:val="00613079"/>
    <w:rsid w:val="00636E93"/>
    <w:rsid w:val="00652A05"/>
    <w:rsid w:val="00665386"/>
    <w:rsid w:val="00690388"/>
    <w:rsid w:val="006F33C9"/>
    <w:rsid w:val="007022A3"/>
    <w:rsid w:val="0071295E"/>
    <w:rsid w:val="00774A0D"/>
    <w:rsid w:val="007C5526"/>
    <w:rsid w:val="007D315B"/>
    <w:rsid w:val="007E12AC"/>
    <w:rsid w:val="007E5C64"/>
    <w:rsid w:val="007F1C26"/>
    <w:rsid w:val="008264AD"/>
    <w:rsid w:val="008532B4"/>
    <w:rsid w:val="00867345"/>
    <w:rsid w:val="00870F17"/>
    <w:rsid w:val="00873A20"/>
    <w:rsid w:val="00896B4E"/>
    <w:rsid w:val="008A3681"/>
    <w:rsid w:val="008C7208"/>
    <w:rsid w:val="008E0965"/>
    <w:rsid w:val="0091612F"/>
    <w:rsid w:val="009528A6"/>
    <w:rsid w:val="009647D1"/>
    <w:rsid w:val="00975F6E"/>
    <w:rsid w:val="0099305C"/>
    <w:rsid w:val="00994A14"/>
    <w:rsid w:val="00AC1F73"/>
    <w:rsid w:val="00AE6EC0"/>
    <w:rsid w:val="00B259C7"/>
    <w:rsid w:val="00BA5E79"/>
    <w:rsid w:val="00BB6EDE"/>
    <w:rsid w:val="00C177FD"/>
    <w:rsid w:val="00C712AC"/>
    <w:rsid w:val="00C852FE"/>
    <w:rsid w:val="00C966AD"/>
    <w:rsid w:val="00CA51F6"/>
    <w:rsid w:val="00CB05A8"/>
    <w:rsid w:val="00CD0E78"/>
    <w:rsid w:val="00CF1FEC"/>
    <w:rsid w:val="00CF7B36"/>
    <w:rsid w:val="00D64BCA"/>
    <w:rsid w:val="00DA7D3B"/>
    <w:rsid w:val="00E00EB8"/>
    <w:rsid w:val="00E52412"/>
    <w:rsid w:val="00E829C2"/>
    <w:rsid w:val="00EA589A"/>
    <w:rsid w:val="00EE01C1"/>
    <w:rsid w:val="00F24FBF"/>
    <w:rsid w:val="00F31272"/>
    <w:rsid w:val="00F9353B"/>
    <w:rsid w:val="00FA723E"/>
    <w:rsid w:val="00FA7B4C"/>
    <w:rsid w:val="00FE0B0B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E682"/>
  <w15:chartTrackingRefBased/>
  <w15:docId w15:val="{9358BE48-2A45-44A7-908A-1EC26089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AC"/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A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lanning@californiacity-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AB28D62DDA14AA3C5A98A651CC535" ma:contentTypeVersion="11" ma:contentTypeDescription="Create a new document." ma:contentTypeScope="" ma:versionID="cb76a93dc86b4d9a1d500ef5592719bf">
  <xsd:schema xmlns:xsd="http://www.w3.org/2001/XMLSchema" xmlns:xs="http://www.w3.org/2001/XMLSchema" xmlns:p="http://schemas.microsoft.com/office/2006/metadata/properties" xmlns:ns3="38163e0c-5d5a-4af0-bc31-60315bee98c0" xmlns:ns4="be487b0d-8614-4447-9e92-39855b436b1d" targetNamespace="http://schemas.microsoft.com/office/2006/metadata/properties" ma:root="true" ma:fieldsID="2d7138b8a57c6f1b5c1d171bd233bbe5" ns3:_="" ns4:_="">
    <xsd:import namespace="38163e0c-5d5a-4af0-bc31-60315bee98c0"/>
    <xsd:import namespace="be487b0d-8614-4447-9e92-39855b436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3e0c-5d5a-4af0-bc31-60315bee9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87b0d-8614-4447-9e92-39855b436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8EE8C-3112-4560-9830-F37A5BB60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450A3-8F4F-49AF-A500-5E8F9661FC9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38163e0c-5d5a-4af0-bc31-60315bee98c0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be487b0d-8614-4447-9e92-39855b436b1d"/>
  </ds:schemaRefs>
</ds:datastoreItem>
</file>

<file path=customXml/itemProps3.xml><?xml version="1.0" encoding="utf-8"?>
<ds:datastoreItem xmlns:ds="http://schemas.openxmlformats.org/officeDocument/2006/customXml" ds:itemID="{98F8D7EA-5306-4993-8D7D-7A273E796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63e0c-5d5a-4af0-bc31-60315bee98c0"/>
    <ds:schemaRef ds:uri="be487b0d-8614-4447-9e92-39855b436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Alexander</dc:creator>
  <cp:keywords/>
  <dc:description/>
  <cp:lastModifiedBy>Adam Rush</cp:lastModifiedBy>
  <cp:revision>2</cp:revision>
  <dcterms:created xsi:type="dcterms:W3CDTF">2020-10-05T15:37:00Z</dcterms:created>
  <dcterms:modified xsi:type="dcterms:W3CDTF">2020-10-05T15:37:00Z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0x0101006AFAB28D62DDA14AA3C5A98A651CC535</vt:lpwstr>
  </property>
</Properties>
</file>