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78" w:rsidRPr="00556DAB" w:rsidRDefault="005B7C78">
      <w:pPr>
        <w:pStyle w:val="Title"/>
        <w:pBdr>
          <w:bottom w:val="single" w:sz="12" w:space="1" w:color="auto"/>
        </w:pBdr>
        <w:rPr>
          <w:rFonts w:ascii="Calibri" w:hAnsi="Calibri"/>
          <w:sz w:val="26"/>
          <w:szCs w:val="26"/>
        </w:rPr>
      </w:pPr>
      <w:r w:rsidRPr="00556DAB">
        <w:rPr>
          <w:rFonts w:ascii="Calibri" w:hAnsi="Calibri"/>
          <w:sz w:val="26"/>
          <w:szCs w:val="26"/>
        </w:rPr>
        <w:t xml:space="preserve">Notice of Intention to Adopt </w:t>
      </w:r>
      <w:r w:rsidR="005635E9" w:rsidRPr="00556DAB">
        <w:rPr>
          <w:rFonts w:ascii="Calibri" w:hAnsi="Calibri"/>
          <w:sz w:val="26"/>
          <w:szCs w:val="26"/>
        </w:rPr>
        <w:t xml:space="preserve">a </w:t>
      </w:r>
      <w:r w:rsidR="00556DAB" w:rsidRPr="00556DAB">
        <w:rPr>
          <w:rFonts w:ascii="Calibri" w:hAnsi="Calibri"/>
          <w:sz w:val="26"/>
          <w:szCs w:val="26"/>
        </w:rPr>
        <w:t xml:space="preserve">Mitigated </w:t>
      </w:r>
      <w:r w:rsidRPr="00556DAB">
        <w:rPr>
          <w:rFonts w:ascii="Calibri" w:hAnsi="Calibri"/>
          <w:sz w:val="26"/>
          <w:szCs w:val="26"/>
        </w:rPr>
        <w:t>Negative Declaration</w:t>
      </w:r>
      <w:r w:rsidR="008F202C" w:rsidRPr="00556DAB">
        <w:rPr>
          <w:rFonts w:ascii="Calibri" w:hAnsi="Calibri"/>
          <w:sz w:val="26"/>
          <w:szCs w:val="26"/>
        </w:rPr>
        <w:t>/Notice of Availability</w:t>
      </w:r>
    </w:p>
    <w:p w:rsidR="005B7C78" w:rsidRPr="007C1175" w:rsidRDefault="005B7C78">
      <w:pPr>
        <w:jc w:val="both"/>
        <w:rPr>
          <w:rFonts w:ascii="Calibri" w:hAnsi="Calibri"/>
        </w:rPr>
      </w:pPr>
    </w:p>
    <w:p w:rsidR="005B7C78" w:rsidRPr="000F4185" w:rsidRDefault="004B0231">
      <w:pPr>
        <w:jc w:val="both"/>
        <w:rPr>
          <w:rFonts w:ascii="Calibri" w:hAnsi="Calibri"/>
          <w:sz w:val="22"/>
          <w:szCs w:val="22"/>
          <w:highlight w:val="yellow"/>
        </w:rPr>
      </w:pPr>
      <w:r w:rsidRPr="007C1175">
        <w:rPr>
          <w:rFonts w:ascii="Calibri" w:hAnsi="Calibri"/>
          <w:b/>
          <w:sz w:val="22"/>
          <w:szCs w:val="22"/>
        </w:rPr>
        <w:t xml:space="preserve">Notice is </w:t>
      </w:r>
      <w:r w:rsidR="00C97C9C" w:rsidRPr="007C1175">
        <w:rPr>
          <w:rFonts w:ascii="Calibri" w:hAnsi="Calibri"/>
          <w:b/>
          <w:sz w:val="22"/>
          <w:szCs w:val="22"/>
        </w:rPr>
        <w:t>Hereby</w:t>
      </w:r>
      <w:r w:rsidRPr="007C1175">
        <w:rPr>
          <w:rFonts w:ascii="Calibri" w:hAnsi="Calibri"/>
          <w:b/>
          <w:sz w:val="22"/>
          <w:szCs w:val="22"/>
        </w:rPr>
        <w:t xml:space="preserve"> Given</w:t>
      </w:r>
      <w:r w:rsidR="00C97C9C" w:rsidRPr="007C1175">
        <w:rPr>
          <w:rFonts w:ascii="Calibri" w:hAnsi="Calibri"/>
          <w:b/>
          <w:sz w:val="22"/>
          <w:szCs w:val="22"/>
        </w:rPr>
        <w:t>:</w:t>
      </w:r>
      <w:r w:rsidR="00C97C9C" w:rsidRPr="007C1175">
        <w:rPr>
          <w:rFonts w:ascii="Calibri" w:hAnsi="Calibri"/>
          <w:sz w:val="22"/>
          <w:szCs w:val="22"/>
        </w:rPr>
        <w:t xml:space="preserve"> T</w:t>
      </w:r>
      <w:r w:rsidR="000F10B5" w:rsidRPr="007C1175">
        <w:rPr>
          <w:rFonts w:ascii="Calibri" w:hAnsi="Calibri"/>
          <w:sz w:val="22"/>
          <w:szCs w:val="22"/>
        </w:rPr>
        <w:t>he</w:t>
      </w:r>
      <w:r w:rsidR="005B7C78" w:rsidRPr="007C1175">
        <w:rPr>
          <w:rFonts w:ascii="Calibri" w:hAnsi="Calibri"/>
          <w:sz w:val="22"/>
          <w:szCs w:val="22"/>
          <w:u w:val="single"/>
        </w:rPr>
        <w:t xml:space="preserve"> </w:t>
      </w:r>
      <w:r w:rsidR="00737BF4" w:rsidRPr="007C1175">
        <w:rPr>
          <w:rFonts w:ascii="Calibri" w:hAnsi="Calibri"/>
          <w:sz w:val="22"/>
          <w:szCs w:val="22"/>
          <w:u w:val="single"/>
        </w:rPr>
        <w:t>City of Tulare</w:t>
      </w:r>
      <w:r w:rsidR="00B61C03" w:rsidRPr="007C1175">
        <w:rPr>
          <w:rFonts w:ascii="Calibri" w:hAnsi="Calibri"/>
          <w:sz w:val="22"/>
          <w:szCs w:val="22"/>
          <w:u w:val="single"/>
        </w:rPr>
        <w:t xml:space="preserve"> </w:t>
      </w:r>
      <w:r w:rsidR="005B7C78" w:rsidRPr="007C1175">
        <w:rPr>
          <w:rFonts w:ascii="Calibri" w:hAnsi="Calibri"/>
          <w:sz w:val="22"/>
          <w:szCs w:val="22"/>
        </w:rPr>
        <w:t xml:space="preserve">is the lead agency on the below-described project and has </w:t>
      </w:r>
      <w:r w:rsidR="005B7C78" w:rsidRPr="00836ADF">
        <w:rPr>
          <w:rFonts w:ascii="Calibri" w:hAnsi="Calibri"/>
          <w:sz w:val="22"/>
          <w:szCs w:val="22"/>
        </w:rPr>
        <w:t>prepared a</w:t>
      </w:r>
      <w:r w:rsidR="00556DAB" w:rsidRPr="00836ADF">
        <w:rPr>
          <w:rFonts w:ascii="Calibri" w:hAnsi="Calibri"/>
          <w:sz w:val="22"/>
          <w:szCs w:val="22"/>
        </w:rPr>
        <w:t xml:space="preserve"> Mitigated </w:t>
      </w:r>
      <w:r w:rsidR="005767C5" w:rsidRPr="00836ADF">
        <w:rPr>
          <w:rFonts w:ascii="Calibri" w:hAnsi="Calibri"/>
          <w:sz w:val="22"/>
          <w:szCs w:val="22"/>
        </w:rPr>
        <w:t>Negative D</w:t>
      </w:r>
      <w:r w:rsidR="005B7C78" w:rsidRPr="00836ADF">
        <w:rPr>
          <w:rFonts w:ascii="Calibri" w:hAnsi="Calibri"/>
          <w:sz w:val="22"/>
          <w:szCs w:val="22"/>
        </w:rPr>
        <w:t>eclaration</w:t>
      </w:r>
      <w:r w:rsidR="0090711D" w:rsidRPr="00836ADF">
        <w:rPr>
          <w:rFonts w:ascii="Calibri" w:hAnsi="Calibri"/>
          <w:sz w:val="22"/>
          <w:szCs w:val="22"/>
        </w:rPr>
        <w:t xml:space="preserve"> </w:t>
      </w:r>
      <w:r w:rsidR="004D00EE" w:rsidRPr="00836ADF">
        <w:rPr>
          <w:rFonts w:ascii="Calibri" w:hAnsi="Calibri"/>
          <w:sz w:val="22"/>
          <w:szCs w:val="22"/>
        </w:rPr>
        <w:t xml:space="preserve">for the </w:t>
      </w:r>
      <w:r w:rsidR="00B73C1B" w:rsidRPr="00836ADF">
        <w:rPr>
          <w:rFonts w:ascii="Calibri" w:hAnsi="Calibri"/>
          <w:sz w:val="22"/>
          <w:szCs w:val="22"/>
        </w:rPr>
        <w:t>Kensington 3 &amp; 4</w:t>
      </w:r>
      <w:r w:rsidR="00836ADF" w:rsidRPr="00836ADF">
        <w:rPr>
          <w:rFonts w:ascii="Calibri" w:hAnsi="Calibri"/>
          <w:sz w:val="22"/>
          <w:szCs w:val="22"/>
        </w:rPr>
        <w:t xml:space="preserve"> Subdivision Project</w:t>
      </w:r>
      <w:r w:rsidR="002B7AAA" w:rsidRPr="00836ADF">
        <w:rPr>
          <w:rFonts w:ascii="Calibri" w:hAnsi="Calibri"/>
          <w:sz w:val="22"/>
          <w:szCs w:val="22"/>
        </w:rPr>
        <w:t xml:space="preserve">. </w:t>
      </w:r>
      <w:r w:rsidR="005B7C78" w:rsidRPr="00836ADF">
        <w:rPr>
          <w:rFonts w:ascii="Calibri" w:hAnsi="Calibri"/>
          <w:sz w:val="22"/>
          <w:szCs w:val="22"/>
        </w:rPr>
        <w:t xml:space="preserve">The </w:t>
      </w:r>
      <w:r w:rsidR="00DC7606" w:rsidRPr="00836ADF">
        <w:rPr>
          <w:rFonts w:ascii="Calibri" w:hAnsi="Calibri"/>
          <w:sz w:val="22"/>
          <w:szCs w:val="22"/>
        </w:rPr>
        <w:t xml:space="preserve">complete </w:t>
      </w:r>
      <w:r w:rsidR="005B7C78" w:rsidRPr="00836ADF">
        <w:rPr>
          <w:rFonts w:ascii="Calibri" w:hAnsi="Calibri"/>
          <w:sz w:val="22"/>
          <w:szCs w:val="22"/>
        </w:rPr>
        <w:t xml:space="preserve">project description, location and the potential environmental effects are contained in the </w:t>
      </w:r>
      <w:r w:rsidR="00556DAB" w:rsidRPr="00836ADF">
        <w:rPr>
          <w:rFonts w:ascii="Calibri" w:hAnsi="Calibri"/>
          <w:sz w:val="22"/>
          <w:szCs w:val="22"/>
        </w:rPr>
        <w:t xml:space="preserve">Mitigated </w:t>
      </w:r>
      <w:r w:rsidR="00DC7606" w:rsidRPr="00836ADF">
        <w:rPr>
          <w:rFonts w:ascii="Calibri" w:hAnsi="Calibri"/>
          <w:sz w:val="22"/>
          <w:szCs w:val="22"/>
        </w:rPr>
        <w:t>Negative Declaration</w:t>
      </w:r>
      <w:r w:rsidR="005B7C78" w:rsidRPr="00836ADF">
        <w:rPr>
          <w:rFonts w:ascii="Calibri" w:hAnsi="Calibri"/>
          <w:sz w:val="22"/>
          <w:szCs w:val="22"/>
        </w:rPr>
        <w:t>.</w:t>
      </w:r>
      <w:r w:rsidR="00DA262C" w:rsidRPr="00836ADF">
        <w:rPr>
          <w:rFonts w:ascii="Calibri" w:hAnsi="Calibri"/>
          <w:sz w:val="22"/>
          <w:szCs w:val="22"/>
        </w:rPr>
        <w:t xml:space="preserve"> All environmental impacts were determined to be less than significant</w:t>
      </w:r>
      <w:r w:rsidR="00556DAB" w:rsidRPr="00836ADF">
        <w:rPr>
          <w:rFonts w:ascii="Calibri" w:hAnsi="Calibri"/>
          <w:sz w:val="22"/>
          <w:szCs w:val="22"/>
        </w:rPr>
        <w:t xml:space="preserve"> with the incorporation of mitigation measures</w:t>
      </w:r>
      <w:r w:rsidR="00533702" w:rsidRPr="00836ADF">
        <w:rPr>
          <w:rFonts w:ascii="Calibri" w:hAnsi="Calibri"/>
          <w:sz w:val="22"/>
          <w:szCs w:val="22"/>
        </w:rPr>
        <w:t>.</w:t>
      </w:r>
    </w:p>
    <w:p w:rsidR="004B0231" w:rsidRPr="000F4185" w:rsidRDefault="004B0231">
      <w:pPr>
        <w:jc w:val="both"/>
        <w:rPr>
          <w:rFonts w:ascii="Calibri" w:hAnsi="Calibri"/>
          <w:sz w:val="22"/>
          <w:szCs w:val="22"/>
          <w:highlight w:val="yellow"/>
        </w:rPr>
      </w:pPr>
    </w:p>
    <w:p w:rsidR="004B0231" w:rsidRPr="00836ADF" w:rsidRDefault="004B0231" w:rsidP="004B0231">
      <w:pPr>
        <w:pStyle w:val="Heading6"/>
        <w:rPr>
          <w:rFonts w:ascii="Calibri" w:hAnsi="Calibri"/>
          <w:sz w:val="22"/>
          <w:szCs w:val="22"/>
        </w:rPr>
      </w:pPr>
      <w:r w:rsidRPr="00836ADF">
        <w:rPr>
          <w:rFonts w:ascii="Calibri" w:hAnsi="Calibri"/>
          <w:sz w:val="22"/>
          <w:szCs w:val="22"/>
        </w:rPr>
        <w:t xml:space="preserve">Project Title: </w:t>
      </w:r>
      <w:r w:rsidR="00836ADF" w:rsidRPr="00836ADF">
        <w:rPr>
          <w:rFonts w:ascii="Calibri" w:hAnsi="Calibri"/>
          <w:b w:val="0"/>
          <w:sz w:val="22"/>
          <w:szCs w:val="22"/>
        </w:rPr>
        <w:t>Kensington 3 &amp; 4 Subdivision Project</w:t>
      </w:r>
    </w:p>
    <w:p w:rsidR="004B0231" w:rsidRPr="000F4185" w:rsidRDefault="004B0231" w:rsidP="004B0231">
      <w:pPr>
        <w:rPr>
          <w:rFonts w:ascii="Calibri" w:hAnsi="Calibri"/>
          <w:sz w:val="22"/>
          <w:szCs w:val="22"/>
          <w:highlight w:val="yellow"/>
        </w:rPr>
      </w:pPr>
    </w:p>
    <w:p w:rsidR="0073049F" w:rsidRPr="00836ADF" w:rsidRDefault="004B0231" w:rsidP="0073049F">
      <w:pPr>
        <w:pStyle w:val="Body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-Bold"/>
          <w:bCs/>
          <w:sz w:val="24"/>
        </w:rPr>
      </w:pPr>
      <w:r w:rsidRPr="00836ADF">
        <w:rPr>
          <w:rFonts w:ascii="Calibri" w:hAnsi="Calibri"/>
          <w:b/>
          <w:sz w:val="22"/>
          <w:szCs w:val="22"/>
        </w:rPr>
        <w:t xml:space="preserve">Project Location: </w:t>
      </w:r>
      <w:r w:rsidR="0073049F" w:rsidRPr="00836ADF">
        <w:rPr>
          <w:rFonts w:ascii="Calibri" w:eastAsia="Calibri" w:hAnsi="Calibri" w:cs="Calibri-Bold"/>
          <w:bCs/>
          <w:sz w:val="24"/>
        </w:rPr>
        <w:t xml:space="preserve">The project site is located on the </w:t>
      </w:r>
      <w:r w:rsidR="00836ADF" w:rsidRPr="00836ADF">
        <w:rPr>
          <w:rFonts w:ascii="Calibri" w:eastAsia="Calibri" w:hAnsi="Calibri" w:cs="Calibri-Bold"/>
          <w:bCs/>
          <w:sz w:val="24"/>
        </w:rPr>
        <w:t>northwes</w:t>
      </w:r>
      <w:r w:rsidR="0073049F" w:rsidRPr="00836ADF">
        <w:rPr>
          <w:rFonts w:ascii="Calibri" w:eastAsia="Calibri" w:hAnsi="Calibri" w:cs="Calibri-Bold"/>
          <w:bCs/>
          <w:sz w:val="24"/>
        </w:rPr>
        <w:t xml:space="preserve">t corner of </w:t>
      </w:r>
      <w:proofErr w:type="spellStart"/>
      <w:r w:rsidR="00836ADF" w:rsidRPr="00836ADF">
        <w:rPr>
          <w:rFonts w:ascii="Calibri" w:eastAsia="Calibri" w:hAnsi="Calibri" w:cs="Calibri-Bold"/>
          <w:bCs/>
          <w:sz w:val="24"/>
        </w:rPr>
        <w:t>Cartmill</w:t>
      </w:r>
      <w:proofErr w:type="spellEnd"/>
      <w:r w:rsidR="007C1175" w:rsidRPr="00836ADF">
        <w:rPr>
          <w:rFonts w:ascii="Calibri" w:eastAsia="Calibri" w:hAnsi="Calibri" w:cs="Calibri-Bold"/>
          <w:bCs/>
          <w:sz w:val="24"/>
        </w:rPr>
        <w:t xml:space="preserve"> Avenue</w:t>
      </w:r>
      <w:r w:rsidR="0073049F" w:rsidRPr="00836ADF">
        <w:rPr>
          <w:rFonts w:ascii="Calibri" w:eastAsia="Calibri" w:hAnsi="Calibri" w:cs="Calibri-Bold"/>
          <w:bCs/>
          <w:sz w:val="24"/>
        </w:rPr>
        <w:t xml:space="preserve"> and </w:t>
      </w:r>
      <w:r w:rsidR="00836ADF" w:rsidRPr="00836ADF">
        <w:rPr>
          <w:rFonts w:ascii="Calibri" w:eastAsia="Calibri" w:hAnsi="Calibri" w:cs="Calibri-Bold"/>
          <w:bCs/>
          <w:sz w:val="24"/>
        </w:rPr>
        <w:t>Mooney Boulevard</w:t>
      </w:r>
      <w:r w:rsidR="0073049F" w:rsidRPr="00836ADF">
        <w:rPr>
          <w:rFonts w:ascii="Calibri" w:eastAsia="Calibri" w:hAnsi="Calibri" w:cs="Calibri-Bold"/>
          <w:bCs/>
          <w:sz w:val="24"/>
        </w:rPr>
        <w:t xml:space="preserve"> (APN 1</w:t>
      </w:r>
      <w:r w:rsidR="00836ADF" w:rsidRPr="00836ADF">
        <w:rPr>
          <w:rFonts w:ascii="Calibri" w:eastAsia="Calibri" w:hAnsi="Calibri" w:cs="Calibri-Bold"/>
          <w:bCs/>
          <w:sz w:val="24"/>
        </w:rPr>
        <w:t>49</w:t>
      </w:r>
      <w:r w:rsidR="0073049F" w:rsidRPr="00836ADF">
        <w:rPr>
          <w:rFonts w:ascii="Calibri" w:eastAsia="Calibri" w:hAnsi="Calibri" w:cs="Calibri-Bold"/>
          <w:bCs/>
          <w:sz w:val="24"/>
        </w:rPr>
        <w:t>-</w:t>
      </w:r>
      <w:r w:rsidR="00836ADF" w:rsidRPr="00836ADF">
        <w:rPr>
          <w:rFonts w:ascii="Calibri" w:eastAsia="Calibri" w:hAnsi="Calibri" w:cs="Calibri-Bold"/>
          <w:bCs/>
          <w:sz w:val="24"/>
        </w:rPr>
        <w:t>0</w:t>
      </w:r>
      <w:r w:rsidR="007C1175" w:rsidRPr="00836ADF">
        <w:rPr>
          <w:rFonts w:ascii="Calibri" w:eastAsia="Calibri" w:hAnsi="Calibri" w:cs="Calibri-Bold"/>
          <w:bCs/>
          <w:sz w:val="24"/>
        </w:rPr>
        <w:t>60</w:t>
      </w:r>
      <w:r w:rsidR="0073049F" w:rsidRPr="00836ADF">
        <w:rPr>
          <w:rFonts w:ascii="Calibri" w:eastAsia="Calibri" w:hAnsi="Calibri" w:cs="Calibri-Bold"/>
          <w:bCs/>
          <w:sz w:val="24"/>
        </w:rPr>
        <w:t>-0</w:t>
      </w:r>
      <w:r w:rsidR="00836ADF" w:rsidRPr="00836ADF">
        <w:rPr>
          <w:rFonts w:ascii="Calibri" w:eastAsia="Calibri" w:hAnsi="Calibri" w:cs="Calibri-Bold"/>
          <w:bCs/>
          <w:sz w:val="24"/>
        </w:rPr>
        <w:t>29 and 149-060-034</w:t>
      </w:r>
      <w:r w:rsidR="0073049F" w:rsidRPr="00836ADF">
        <w:rPr>
          <w:rFonts w:ascii="Calibri" w:eastAsia="Calibri" w:hAnsi="Calibri" w:cs="Calibri-Bold"/>
          <w:bCs/>
          <w:sz w:val="24"/>
        </w:rPr>
        <w:t xml:space="preserve">) totaling approximately </w:t>
      </w:r>
      <w:r w:rsidR="00836ADF" w:rsidRPr="00836ADF">
        <w:rPr>
          <w:rFonts w:ascii="Calibri" w:eastAsia="Calibri" w:hAnsi="Calibri" w:cs="Calibri-Bold"/>
          <w:bCs/>
          <w:sz w:val="24"/>
        </w:rPr>
        <w:t>24</w:t>
      </w:r>
      <w:r w:rsidR="0073049F" w:rsidRPr="00836ADF">
        <w:rPr>
          <w:rFonts w:ascii="Calibri" w:eastAsia="Calibri" w:hAnsi="Calibri" w:cs="Calibri-Bold"/>
          <w:bCs/>
          <w:sz w:val="24"/>
        </w:rPr>
        <w:t xml:space="preserve"> acres. </w:t>
      </w:r>
    </w:p>
    <w:p w:rsidR="004B0231" w:rsidRPr="000F4185" w:rsidRDefault="004B0231" w:rsidP="004B0231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:rsidR="009C7D99" w:rsidRPr="000F4185" w:rsidRDefault="004B0231" w:rsidP="009C7D99">
      <w:pPr>
        <w:pStyle w:val="Body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-Bold"/>
          <w:bCs/>
          <w:sz w:val="24"/>
          <w:highlight w:val="yellow"/>
        </w:rPr>
      </w:pPr>
      <w:r w:rsidRPr="00C64A08">
        <w:rPr>
          <w:rFonts w:ascii="Calibri" w:hAnsi="Calibri"/>
          <w:b/>
          <w:sz w:val="22"/>
          <w:szCs w:val="22"/>
        </w:rPr>
        <w:t xml:space="preserve">Project Description: </w:t>
      </w:r>
      <w:r w:rsidR="00C64A08" w:rsidRPr="00C64A08">
        <w:rPr>
          <w:rFonts w:ascii="Calibri" w:hAnsi="Calibri"/>
          <w:sz w:val="22"/>
          <w:szCs w:val="22"/>
        </w:rPr>
        <w:t>The proposed project invo</w:t>
      </w:r>
      <w:r w:rsidR="00C64A08">
        <w:rPr>
          <w:rFonts w:ascii="Calibri" w:hAnsi="Calibri"/>
          <w:sz w:val="22"/>
          <w:szCs w:val="22"/>
        </w:rPr>
        <w:t>lves the development of 111 low-</w:t>
      </w:r>
      <w:r w:rsidR="00C64A08" w:rsidRPr="00C64A08">
        <w:rPr>
          <w:rFonts w:ascii="Calibri" w:hAnsi="Calibri"/>
          <w:sz w:val="22"/>
          <w:szCs w:val="22"/>
        </w:rPr>
        <w:t xml:space="preserve">density residential units, a 15,765 SF pocket park, and </w:t>
      </w:r>
      <w:proofErr w:type="spellStart"/>
      <w:r w:rsidR="00C64A08" w:rsidRPr="00C64A08">
        <w:rPr>
          <w:rFonts w:ascii="Calibri" w:hAnsi="Calibri"/>
          <w:sz w:val="22"/>
          <w:szCs w:val="22"/>
        </w:rPr>
        <w:t>stormwater</w:t>
      </w:r>
      <w:proofErr w:type="spellEnd"/>
      <w:r w:rsidR="00C64A08" w:rsidRPr="00C64A08">
        <w:rPr>
          <w:rFonts w:ascii="Calibri" w:hAnsi="Calibri"/>
          <w:sz w:val="22"/>
          <w:szCs w:val="22"/>
        </w:rPr>
        <w:t xml:space="preserve"> retention basin. The project will require re-zone of the project s</w:t>
      </w:r>
      <w:r w:rsidR="00C64A08">
        <w:rPr>
          <w:rFonts w:ascii="Calibri" w:hAnsi="Calibri"/>
          <w:sz w:val="22"/>
          <w:szCs w:val="22"/>
        </w:rPr>
        <w:t>ite from R-1-7 and C-3 to R-1-4</w:t>
      </w:r>
      <w:r w:rsidR="00C64A08" w:rsidRPr="00C64A08">
        <w:rPr>
          <w:rFonts w:ascii="Calibri" w:hAnsi="Calibri"/>
          <w:sz w:val="22"/>
          <w:szCs w:val="22"/>
        </w:rPr>
        <w:t xml:space="preserve">, and a general plan amendment for the project site from Neighborhood Commercial and Medium Density Residential to Low Density residential. The proposed project would result in on-site infrastructure improvements, including new local residential streets and new and relocated utilities. The proposed project would include the signalization of the </w:t>
      </w:r>
      <w:proofErr w:type="spellStart"/>
      <w:r w:rsidR="00C64A08" w:rsidRPr="00C64A08">
        <w:rPr>
          <w:rFonts w:ascii="Calibri" w:hAnsi="Calibri"/>
          <w:sz w:val="22"/>
          <w:szCs w:val="22"/>
        </w:rPr>
        <w:t>Cartmill</w:t>
      </w:r>
      <w:proofErr w:type="spellEnd"/>
      <w:r w:rsidR="00C64A08" w:rsidRPr="00C64A08">
        <w:rPr>
          <w:rFonts w:ascii="Calibri" w:hAnsi="Calibri"/>
          <w:sz w:val="22"/>
          <w:szCs w:val="22"/>
        </w:rPr>
        <w:t xml:space="preserve"> Avenue/De La </w:t>
      </w:r>
      <w:proofErr w:type="spellStart"/>
      <w:r w:rsidR="00C64A08" w:rsidRPr="00C64A08">
        <w:rPr>
          <w:rFonts w:ascii="Calibri" w:hAnsi="Calibri"/>
          <w:sz w:val="22"/>
          <w:szCs w:val="22"/>
        </w:rPr>
        <w:t>Vina</w:t>
      </w:r>
      <w:proofErr w:type="spellEnd"/>
      <w:r w:rsidR="00C64A08" w:rsidRPr="00C64A08">
        <w:rPr>
          <w:rFonts w:ascii="Calibri" w:hAnsi="Calibri"/>
          <w:sz w:val="22"/>
          <w:szCs w:val="22"/>
        </w:rPr>
        <w:t xml:space="preserve"> Street intersection, as well as frontage improvements, including sidewalks. </w:t>
      </w:r>
    </w:p>
    <w:p w:rsidR="005B7C78" w:rsidRPr="00C64A08" w:rsidRDefault="005B7C78">
      <w:pPr>
        <w:jc w:val="both"/>
        <w:rPr>
          <w:rFonts w:ascii="Calibri" w:hAnsi="Calibri"/>
          <w:sz w:val="22"/>
          <w:szCs w:val="22"/>
        </w:rPr>
      </w:pPr>
    </w:p>
    <w:p w:rsidR="004B0231" w:rsidRPr="00C64A08" w:rsidRDefault="004B0231" w:rsidP="004B0231">
      <w:pPr>
        <w:jc w:val="both"/>
        <w:rPr>
          <w:rFonts w:ascii="Calibri" w:hAnsi="Calibri"/>
          <w:sz w:val="22"/>
          <w:szCs w:val="22"/>
        </w:rPr>
      </w:pPr>
      <w:r w:rsidRPr="00C64A08">
        <w:rPr>
          <w:rFonts w:ascii="Calibri" w:hAnsi="Calibri"/>
          <w:b/>
          <w:sz w:val="22"/>
          <w:szCs w:val="22"/>
        </w:rPr>
        <w:t>Document Availability and Public Review Timeline:</w:t>
      </w:r>
      <w:r w:rsidRPr="00C64A08">
        <w:rPr>
          <w:rFonts w:ascii="Calibri" w:hAnsi="Calibri"/>
          <w:sz w:val="22"/>
          <w:szCs w:val="22"/>
        </w:rPr>
        <w:t xml:space="preserve"> Due to the time limits mandated by State law,</w:t>
      </w:r>
      <w:r w:rsidR="00533702" w:rsidRPr="00C64A08">
        <w:rPr>
          <w:rFonts w:ascii="Calibri" w:hAnsi="Calibri"/>
          <w:sz w:val="22"/>
          <w:szCs w:val="22"/>
        </w:rPr>
        <w:t xml:space="preserve"> your response to the </w:t>
      </w:r>
      <w:r w:rsidR="00556DAB" w:rsidRPr="00C64A08">
        <w:rPr>
          <w:rFonts w:ascii="Calibri" w:hAnsi="Calibri"/>
          <w:sz w:val="22"/>
          <w:szCs w:val="22"/>
        </w:rPr>
        <w:t xml:space="preserve">Mitigated </w:t>
      </w:r>
      <w:r w:rsidRPr="00C64A08">
        <w:rPr>
          <w:rFonts w:ascii="Calibri" w:hAnsi="Calibri"/>
          <w:sz w:val="22"/>
          <w:szCs w:val="22"/>
        </w:rPr>
        <w:t xml:space="preserve">Negative Declaration must be sent at the earliest possible date </w:t>
      </w:r>
      <w:r w:rsidRPr="00C64A08">
        <w:rPr>
          <w:rFonts w:ascii="Calibri" w:hAnsi="Calibri"/>
          <w:i/>
          <w:sz w:val="22"/>
          <w:szCs w:val="22"/>
        </w:rPr>
        <w:t xml:space="preserve">but not later than </w:t>
      </w:r>
      <w:r w:rsidR="007C1175" w:rsidRPr="00C64A08">
        <w:rPr>
          <w:rFonts w:ascii="Calibri" w:hAnsi="Calibri"/>
          <w:i/>
          <w:sz w:val="22"/>
          <w:szCs w:val="22"/>
        </w:rPr>
        <w:t>3</w:t>
      </w:r>
      <w:r w:rsidR="004D00EE" w:rsidRPr="00C64A08">
        <w:rPr>
          <w:rFonts w:ascii="Calibri" w:hAnsi="Calibri"/>
          <w:i/>
          <w:sz w:val="22"/>
          <w:szCs w:val="22"/>
        </w:rPr>
        <w:t>0</w:t>
      </w:r>
      <w:r w:rsidRPr="00C64A08">
        <w:rPr>
          <w:rFonts w:ascii="Calibri" w:hAnsi="Calibri"/>
          <w:i/>
          <w:sz w:val="22"/>
          <w:szCs w:val="22"/>
        </w:rPr>
        <w:t xml:space="preserve"> days</w:t>
      </w:r>
      <w:r w:rsidRPr="00C64A08">
        <w:rPr>
          <w:rFonts w:ascii="Calibri" w:hAnsi="Calibri"/>
          <w:sz w:val="22"/>
          <w:szCs w:val="22"/>
        </w:rPr>
        <w:t xml:space="preserve"> after receipt of this notice.  The review period for the </w:t>
      </w:r>
      <w:r w:rsidR="00556DAB" w:rsidRPr="00C64A08">
        <w:rPr>
          <w:rFonts w:ascii="Calibri" w:hAnsi="Calibri"/>
          <w:sz w:val="22"/>
          <w:szCs w:val="22"/>
        </w:rPr>
        <w:t xml:space="preserve">Mitigated </w:t>
      </w:r>
      <w:r w:rsidRPr="00C64A08">
        <w:rPr>
          <w:rFonts w:ascii="Calibri" w:hAnsi="Calibri"/>
          <w:sz w:val="22"/>
          <w:szCs w:val="22"/>
        </w:rPr>
        <w:t xml:space="preserve">Negative Declaration will be from </w:t>
      </w:r>
      <w:r w:rsidR="00C64A08" w:rsidRPr="00C64A08">
        <w:rPr>
          <w:rFonts w:ascii="Calibri" w:hAnsi="Calibri"/>
          <w:sz w:val="22"/>
          <w:szCs w:val="22"/>
          <w:u w:val="single"/>
        </w:rPr>
        <w:t>September 15</w:t>
      </w:r>
      <w:r w:rsidR="005807E1" w:rsidRPr="00C64A08">
        <w:rPr>
          <w:rFonts w:ascii="Calibri" w:hAnsi="Calibri"/>
          <w:sz w:val="22"/>
          <w:szCs w:val="22"/>
          <w:u w:val="single"/>
        </w:rPr>
        <w:t>, 20</w:t>
      </w:r>
      <w:r w:rsidR="007C1175" w:rsidRPr="00C64A08">
        <w:rPr>
          <w:rFonts w:ascii="Calibri" w:hAnsi="Calibri"/>
          <w:sz w:val="22"/>
          <w:szCs w:val="22"/>
          <w:u w:val="single"/>
        </w:rPr>
        <w:t>20</w:t>
      </w:r>
      <w:r w:rsidRPr="00C64A08">
        <w:rPr>
          <w:rFonts w:ascii="Calibri" w:hAnsi="Calibri"/>
          <w:sz w:val="22"/>
          <w:szCs w:val="22"/>
        </w:rPr>
        <w:t xml:space="preserve"> to </w:t>
      </w:r>
      <w:r w:rsidR="00C64A08" w:rsidRPr="00C64A08">
        <w:rPr>
          <w:rFonts w:ascii="Calibri" w:hAnsi="Calibri"/>
          <w:sz w:val="22"/>
          <w:szCs w:val="22"/>
          <w:u w:val="single"/>
        </w:rPr>
        <w:t>October 15</w:t>
      </w:r>
      <w:r w:rsidR="005807E1" w:rsidRPr="00C64A08">
        <w:rPr>
          <w:rFonts w:ascii="Calibri" w:hAnsi="Calibri"/>
          <w:sz w:val="22"/>
          <w:szCs w:val="22"/>
          <w:u w:val="single"/>
        </w:rPr>
        <w:t>, 20</w:t>
      </w:r>
      <w:r w:rsidR="007C1175" w:rsidRPr="00C64A08">
        <w:rPr>
          <w:rFonts w:ascii="Calibri" w:hAnsi="Calibri"/>
          <w:sz w:val="22"/>
          <w:szCs w:val="22"/>
          <w:u w:val="single"/>
        </w:rPr>
        <w:t>20</w:t>
      </w:r>
      <w:r w:rsidR="005807E1" w:rsidRPr="00C64A08">
        <w:rPr>
          <w:rFonts w:ascii="Calibri" w:hAnsi="Calibri"/>
          <w:sz w:val="22"/>
          <w:szCs w:val="22"/>
          <w:u w:val="single"/>
        </w:rPr>
        <w:t>.</w:t>
      </w:r>
      <w:r w:rsidRPr="00C64A08">
        <w:rPr>
          <w:rFonts w:ascii="Calibri" w:hAnsi="Calibri"/>
          <w:sz w:val="22"/>
          <w:szCs w:val="22"/>
        </w:rPr>
        <w:t xml:space="preserve">  Copies of the</w:t>
      </w:r>
      <w:r w:rsidR="00556DAB" w:rsidRPr="00C64A08">
        <w:rPr>
          <w:rFonts w:ascii="Calibri" w:hAnsi="Calibri"/>
          <w:sz w:val="22"/>
          <w:szCs w:val="22"/>
        </w:rPr>
        <w:t xml:space="preserve"> Mitigated</w:t>
      </w:r>
      <w:r w:rsidRPr="00C64A08">
        <w:rPr>
          <w:rFonts w:ascii="Calibri" w:hAnsi="Calibri"/>
          <w:sz w:val="22"/>
          <w:szCs w:val="22"/>
        </w:rPr>
        <w:t xml:space="preserve"> Negative Declaration can be reviewed at the City of Tulare, 411</w:t>
      </w:r>
      <w:r w:rsidR="00B7552E">
        <w:rPr>
          <w:rFonts w:ascii="Calibri" w:hAnsi="Calibri"/>
          <w:sz w:val="22"/>
          <w:szCs w:val="22"/>
        </w:rPr>
        <w:t xml:space="preserve"> E. Kern Ave., Tulare, CA 93274 or can be requested in an alternate format.</w:t>
      </w:r>
    </w:p>
    <w:p w:rsidR="004B0231" w:rsidRPr="000F4185" w:rsidRDefault="004B0231" w:rsidP="004B0231">
      <w:pPr>
        <w:jc w:val="both"/>
        <w:rPr>
          <w:rFonts w:ascii="Calibri" w:hAnsi="Calibri"/>
          <w:sz w:val="22"/>
          <w:szCs w:val="22"/>
          <w:highlight w:val="yellow"/>
        </w:rPr>
      </w:pPr>
    </w:p>
    <w:p w:rsidR="00B7552E" w:rsidRDefault="004B0231" w:rsidP="004B0231">
      <w:pPr>
        <w:jc w:val="both"/>
        <w:rPr>
          <w:rFonts w:ascii="Calibri" w:hAnsi="Calibri"/>
          <w:sz w:val="22"/>
          <w:szCs w:val="22"/>
        </w:rPr>
      </w:pPr>
      <w:r w:rsidRPr="00121A22">
        <w:rPr>
          <w:rFonts w:ascii="Calibri" w:hAnsi="Calibri"/>
          <w:sz w:val="22"/>
          <w:szCs w:val="22"/>
        </w:rPr>
        <w:t xml:space="preserve">Please send your </w:t>
      </w:r>
      <w:r w:rsidR="00B7552E">
        <w:rPr>
          <w:rFonts w:ascii="Calibri" w:hAnsi="Calibri"/>
          <w:sz w:val="22"/>
          <w:szCs w:val="22"/>
        </w:rPr>
        <w:t xml:space="preserve">written </w:t>
      </w:r>
      <w:r w:rsidR="00121A22" w:rsidRPr="00121A22">
        <w:rPr>
          <w:rFonts w:ascii="Calibri" w:hAnsi="Calibri"/>
          <w:sz w:val="22"/>
          <w:szCs w:val="22"/>
        </w:rPr>
        <w:t>comments</w:t>
      </w:r>
      <w:r w:rsidRPr="00121A22">
        <w:rPr>
          <w:rFonts w:ascii="Calibri" w:hAnsi="Calibri"/>
          <w:sz w:val="22"/>
          <w:szCs w:val="22"/>
        </w:rPr>
        <w:t xml:space="preserve"> to </w:t>
      </w:r>
      <w:r w:rsidR="00533702" w:rsidRPr="00121A22">
        <w:rPr>
          <w:rFonts w:ascii="Calibri" w:hAnsi="Calibri"/>
          <w:sz w:val="22"/>
          <w:szCs w:val="22"/>
        </w:rPr>
        <w:t>Steven Sopp</w:t>
      </w:r>
      <w:r w:rsidR="00DA262C" w:rsidRPr="00121A22">
        <w:rPr>
          <w:rFonts w:ascii="Calibri" w:hAnsi="Calibri"/>
          <w:sz w:val="22"/>
          <w:szCs w:val="22"/>
        </w:rPr>
        <w:t>,</w:t>
      </w:r>
      <w:r w:rsidR="004D00EE" w:rsidRPr="00121A22">
        <w:rPr>
          <w:rFonts w:ascii="Calibri" w:hAnsi="Calibri"/>
          <w:sz w:val="22"/>
          <w:szCs w:val="22"/>
        </w:rPr>
        <w:t xml:space="preserve"> </w:t>
      </w:r>
      <w:r w:rsidR="007C1175" w:rsidRPr="00121A22">
        <w:rPr>
          <w:rFonts w:ascii="Calibri" w:hAnsi="Calibri"/>
          <w:sz w:val="22"/>
          <w:szCs w:val="22"/>
        </w:rPr>
        <w:t>Senior</w:t>
      </w:r>
      <w:r w:rsidR="00533702" w:rsidRPr="00121A22">
        <w:rPr>
          <w:rFonts w:ascii="Calibri" w:hAnsi="Calibri"/>
          <w:sz w:val="22"/>
          <w:szCs w:val="22"/>
        </w:rPr>
        <w:t xml:space="preserve"> Planner</w:t>
      </w:r>
      <w:r w:rsidR="004D00EE" w:rsidRPr="00121A22">
        <w:rPr>
          <w:rFonts w:ascii="Calibri" w:hAnsi="Calibri"/>
          <w:sz w:val="22"/>
          <w:szCs w:val="22"/>
        </w:rPr>
        <w:t>,</w:t>
      </w:r>
      <w:r w:rsidRPr="00121A22">
        <w:rPr>
          <w:rFonts w:ascii="Calibri" w:hAnsi="Calibri"/>
          <w:sz w:val="22"/>
          <w:szCs w:val="22"/>
        </w:rPr>
        <w:t xml:space="preserve"> </w:t>
      </w:r>
      <w:r w:rsidR="00B7552E">
        <w:rPr>
          <w:rFonts w:ascii="Calibri" w:hAnsi="Calibri"/>
          <w:sz w:val="22"/>
          <w:szCs w:val="22"/>
        </w:rPr>
        <w:t xml:space="preserve">by email to </w:t>
      </w:r>
      <w:hyperlink r:id="rId5" w:history="1">
        <w:r w:rsidR="00B7552E" w:rsidRPr="00B7552E">
          <w:rPr>
            <w:rStyle w:val="Hyperlink"/>
            <w:rFonts w:ascii="Calibri" w:hAnsi="Calibri"/>
            <w:color w:val="auto"/>
            <w:sz w:val="22"/>
            <w:szCs w:val="22"/>
          </w:rPr>
          <w:t>ssopp@tulare.ca.gov</w:t>
        </w:r>
      </w:hyperlink>
      <w:r w:rsidR="00B7552E">
        <w:rPr>
          <w:rFonts w:ascii="Calibri" w:hAnsi="Calibri"/>
          <w:sz w:val="22"/>
          <w:szCs w:val="22"/>
        </w:rPr>
        <w:t xml:space="preserve"> or by mail to the City of Tulare Planning Division, 411 E. Kern Avenue, Tulare, CA 93274. </w:t>
      </w:r>
    </w:p>
    <w:p w:rsidR="004B0231" w:rsidRPr="00121A22" w:rsidRDefault="004B0231" w:rsidP="004B0231">
      <w:pPr>
        <w:jc w:val="both"/>
        <w:rPr>
          <w:rFonts w:ascii="Calibri" w:hAnsi="Calibri"/>
          <w:sz w:val="22"/>
          <w:szCs w:val="22"/>
        </w:rPr>
      </w:pPr>
      <w:r w:rsidRPr="00121A22">
        <w:rPr>
          <w:rFonts w:ascii="Calibri" w:hAnsi="Calibri"/>
          <w:sz w:val="22"/>
          <w:szCs w:val="22"/>
        </w:rPr>
        <w:t>Please provide the name for a contact person in your agency.</w:t>
      </w:r>
    </w:p>
    <w:p w:rsidR="004B0231" w:rsidRPr="00121A22" w:rsidRDefault="004B0231">
      <w:pPr>
        <w:jc w:val="both"/>
        <w:rPr>
          <w:rFonts w:ascii="Calibri" w:hAnsi="Calibri"/>
          <w:b/>
          <w:sz w:val="22"/>
          <w:szCs w:val="22"/>
        </w:rPr>
      </w:pPr>
    </w:p>
    <w:p w:rsidR="00C17BB3" w:rsidRPr="00121A22" w:rsidRDefault="004B0231">
      <w:pPr>
        <w:jc w:val="both"/>
        <w:rPr>
          <w:rFonts w:ascii="Calibri" w:hAnsi="Calibri"/>
          <w:sz w:val="22"/>
          <w:szCs w:val="22"/>
        </w:rPr>
      </w:pPr>
      <w:r w:rsidRPr="00121A22">
        <w:rPr>
          <w:rFonts w:ascii="Calibri" w:hAnsi="Calibri"/>
          <w:b/>
          <w:sz w:val="22"/>
          <w:szCs w:val="22"/>
        </w:rPr>
        <w:t>Planning Commission Consideration</w:t>
      </w:r>
      <w:r w:rsidR="00C17BB3" w:rsidRPr="00121A22">
        <w:rPr>
          <w:rFonts w:ascii="Calibri" w:hAnsi="Calibri"/>
          <w:b/>
          <w:sz w:val="22"/>
          <w:szCs w:val="22"/>
        </w:rPr>
        <w:t xml:space="preserve">: </w:t>
      </w:r>
      <w:r w:rsidR="00737BF4" w:rsidRPr="00121A22">
        <w:rPr>
          <w:rFonts w:ascii="Calibri" w:hAnsi="Calibri"/>
          <w:sz w:val="22"/>
          <w:szCs w:val="22"/>
        </w:rPr>
        <w:t>The City of Tulare Planning Commission</w:t>
      </w:r>
      <w:r w:rsidR="00C17BB3" w:rsidRPr="00121A22">
        <w:rPr>
          <w:rFonts w:ascii="Calibri" w:hAnsi="Calibri"/>
          <w:sz w:val="22"/>
          <w:szCs w:val="22"/>
        </w:rPr>
        <w:t xml:space="preserve"> </w:t>
      </w:r>
      <w:r w:rsidR="00737BF4" w:rsidRPr="00121A22">
        <w:rPr>
          <w:rFonts w:ascii="Calibri" w:hAnsi="Calibri"/>
          <w:sz w:val="22"/>
          <w:szCs w:val="22"/>
        </w:rPr>
        <w:t xml:space="preserve">intends to </w:t>
      </w:r>
      <w:r w:rsidRPr="00121A22">
        <w:rPr>
          <w:rFonts w:ascii="Calibri" w:hAnsi="Calibri"/>
          <w:sz w:val="22"/>
          <w:szCs w:val="22"/>
        </w:rPr>
        <w:t xml:space="preserve">consider </w:t>
      </w:r>
      <w:r w:rsidR="00737BF4" w:rsidRPr="00121A22">
        <w:rPr>
          <w:rFonts w:ascii="Calibri" w:hAnsi="Calibri"/>
          <w:sz w:val="22"/>
          <w:szCs w:val="22"/>
        </w:rPr>
        <w:t xml:space="preserve">the </w:t>
      </w:r>
      <w:r w:rsidR="00556DAB" w:rsidRPr="00121A22">
        <w:rPr>
          <w:rFonts w:ascii="Calibri" w:hAnsi="Calibri"/>
          <w:sz w:val="22"/>
          <w:szCs w:val="22"/>
        </w:rPr>
        <w:t xml:space="preserve">Mitigated </w:t>
      </w:r>
      <w:r w:rsidRPr="00121A22">
        <w:rPr>
          <w:rFonts w:ascii="Calibri" w:hAnsi="Calibri"/>
          <w:sz w:val="22"/>
          <w:szCs w:val="22"/>
        </w:rPr>
        <w:t>Negative Declaration on</w:t>
      </w:r>
      <w:r w:rsidR="00737BF4" w:rsidRPr="00121A22">
        <w:rPr>
          <w:rFonts w:ascii="Calibri" w:hAnsi="Calibri"/>
          <w:sz w:val="22"/>
          <w:szCs w:val="22"/>
        </w:rPr>
        <w:t>:</w:t>
      </w:r>
    </w:p>
    <w:p w:rsidR="00C17BB3" w:rsidRPr="00121A22" w:rsidRDefault="00C17BB3">
      <w:pPr>
        <w:jc w:val="both"/>
        <w:rPr>
          <w:rFonts w:ascii="Calibri" w:hAnsi="Calibri"/>
          <w:sz w:val="22"/>
          <w:szCs w:val="22"/>
        </w:rPr>
      </w:pPr>
    </w:p>
    <w:p w:rsidR="00C17BB3" w:rsidRPr="00121A22" w:rsidRDefault="00C17BB3">
      <w:pPr>
        <w:jc w:val="both"/>
        <w:rPr>
          <w:rFonts w:ascii="Calibri" w:hAnsi="Calibri"/>
          <w:b/>
          <w:sz w:val="22"/>
          <w:szCs w:val="22"/>
        </w:rPr>
      </w:pPr>
      <w:r w:rsidRPr="00121A22">
        <w:rPr>
          <w:rFonts w:ascii="Calibri" w:hAnsi="Calibri"/>
          <w:sz w:val="22"/>
          <w:szCs w:val="22"/>
        </w:rPr>
        <w:tab/>
      </w:r>
      <w:r w:rsidRPr="00121A22">
        <w:rPr>
          <w:rFonts w:ascii="Calibri" w:hAnsi="Calibri"/>
          <w:b/>
          <w:sz w:val="22"/>
          <w:szCs w:val="22"/>
        </w:rPr>
        <w:t>Date:</w:t>
      </w:r>
      <w:r w:rsidRPr="00121A22">
        <w:rPr>
          <w:rFonts w:ascii="Calibri" w:hAnsi="Calibri"/>
          <w:b/>
          <w:sz w:val="22"/>
          <w:szCs w:val="22"/>
        </w:rPr>
        <w:tab/>
      </w:r>
      <w:r w:rsidRPr="00121A22">
        <w:rPr>
          <w:rFonts w:ascii="Calibri" w:hAnsi="Calibri"/>
          <w:b/>
          <w:sz w:val="22"/>
          <w:szCs w:val="22"/>
        </w:rPr>
        <w:tab/>
      </w:r>
      <w:r w:rsidR="00121A22" w:rsidRPr="00121A22">
        <w:rPr>
          <w:rFonts w:ascii="Calibri" w:hAnsi="Calibri"/>
          <w:b/>
          <w:sz w:val="22"/>
          <w:szCs w:val="22"/>
        </w:rPr>
        <w:t>October 26</w:t>
      </w:r>
      <w:r w:rsidR="006840B5" w:rsidRPr="00121A22">
        <w:rPr>
          <w:rFonts w:ascii="Calibri" w:hAnsi="Calibri"/>
          <w:b/>
          <w:sz w:val="22"/>
          <w:szCs w:val="22"/>
        </w:rPr>
        <w:t>, 20</w:t>
      </w:r>
      <w:r w:rsidR="00CE1768" w:rsidRPr="00121A22">
        <w:rPr>
          <w:rFonts w:ascii="Calibri" w:hAnsi="Calibri"/>
          <w:b/>
          <w:sz w:val="22"/>
          <w:szCs w:val="22"/>
        </w:rPr>
        <w:t>20</w:t>
      </w:r>
    </w:p>
    <w:p w:rsidR="00C17BB3" w:rsidRPr="00121A22" w:rsidRDefault="002D7C84">
      <w:pPr>
        <w:jc w:val="both"/>
        <w:rPr>
          <w:rFonts w:ascii="Calibri" w:hAnsi="Calibri"/>
          <w:b/>
          <w:sz w:val="22"/>
          <w:szCs w:val="22"/>
        </w:rPr>
      </w:pPr>
      <w:r w:rsidRPr="00121A22">
        <w:rPr>
          <w:rFonts w:ascii="Calibri" w:hAnsi="Calibri"/>
          <w:b/>
          <w:sz w:val="22"/>
          <w:szCs w:val="22"/>
        </w:rPr>
        <w:tab/>
        <w:t>Time:</w:t>
      </w:r>
      <w:r w:rsidRPr="00121A22">
        <w:rPr>
          <w:rFonts w:ascii="Calibri" w:hAnsi="Calibri"/>
          <w:b/>
          <w:sz w:val="22"/>
          <w:szCs w:val="22"/>
        </w:rPr>
        <w:tab/>
      </w:r>
      <w:r w:rsidRPr="00121A22">
        <w:rPr>
          <w:rFonts w:ascii="Calibri" w:hAnsi="Calibri"/>
          <w:b/>
          <w:sz w:val="22"/>
          <w:szCs w:val="22"/>
        </w:rPr>
        <w:tab/>
      </w:r>
      <w:r w:rsidR="006840B5" w:rsidRPr="00121A22">
        <w:rPr>
          <w:rFonts w:ascii="Calibri" w:hAnsi="Calibri"/>
          <w:b/>
          <w:sz w:val="22"/>
          <w:szCs w:val="22"/>
        </w:rPr>
        <w:t>at</w:t>
      </w:r>
      <w:r w:rsidR="00737BF4" w:rsidRPr="00121A22">
        <w:rPr>
          <w:rFonts w:ascii="Calibri" w:hAnsi="Calibri"/>
          <w:b/>
          <w:sz w:val="22"/>
          <w:szCs w:val="22"/>
        </w:rPr>
        <w:t xml:space="preserve"> or after 7:00 p.m.</w:t>
      </w:r>
    </w:p>
    <w:p w:rsidR="00C17BB3" w:rsidRPr="00121A22" w:rsidRDefault="00C17BB3">
      <w:pPr>
        <w:jc w:val="both"/>
        <w:rPr>
          <w:rFonts w:ascii="Calibri" w:hAnsi="Calibri"/>
          <w:b/>
          <w:sz w:val="22"/>
          <w:szCs w:val="22"/>
        </w:rPr>
      </w:pPr>
      <w:r w:rsidRPr="00121A22">
        <w:rPr>
          <w:rFonts w:ascii="Calibri" w:hAnsi="Calibri"/>
          <w:b/>
          <w:sz w:val="22"/>
          <w:szCs w:val="22"/>
        </w:rPr>
        <w:tab/>
        <w:t>Location:</w:t>
      </w:r>
      <w:r w:rsidRPr="00121A22">
        <w:rPr>
          <w:rFonts w:ascii="Calibri" w:hAnsi="Calibri"/>
          <w:b/>
          <w:sz w:val="22"/>
          <w:szCs w:val="22"/>
        </w:rPr>
        <w:tab/>
      </w:r>
      <w:r w:rsidR="00737BF4" w:rsidRPr="00121A22">
        <w:rPr>
          <w:rFonts w:ascii="Calibri" w:hAnsi="Calibri"/>
          <w:b/>
          <w:sz w:val="22"/>
          <w:szCs w:val="22"/>
        </w:rPr>
        <w:t>City of Tulare City Council Chambers</w:t>
      </w:r>
    </w:p>
    <w:p w:rsidR="00C17BB3" w:rsidRPr="00121A22" w:rsidRDefault="00C17BB3">
      <w:pPr>
        <w:jc w:val="both"/>
        <w:rPr>
          <w:rFonts w:ascii="Calibri" w:hAnsi="Calibri"/>
          <w:b/>
          <w:sz w:val="22"/>
          <w:szCs w:val="22"/>
        </w:rPr>
      </w:pPr>
      <w:r w:rsidRPr="00121A22">
        <w:rPr>
          <w:rFonts w:ascii="Calibri" w:hAnsi="Calibri"/>
          <w:b/>
          <w:sz w:val="22"/>
          <w:szCs w:val="22"/>
        </w:rPr>
        <w:tab/>
      </w:r>
      <w:r w:rsidRPr="00121A22">
        <w:rPr>
          <w:rFonts w:ascii="Calibri" w:hAnsi="Calibri"/>
          <w:b/>
          <w:sz w:val="22"/>
          <w:szCs w:val="22"/>
        </w:rPr>
        <w:tab/>
      </w:r>
      <w:r w:rsidRPr="00121A22">
        <w:rPr>
          <w:rFonts w:ascii="Calibri" w:hAnsi="Calibri"/>
          <w:b/>
          <w:sz w:val="22"/>
          <w:szCs w:val="22"/>
        </w:rPr>
        <w:tab/>
      </w:r>
      <w:r w:rsidR="00737BF4" w:rsidRPr="00121A22">
        <w:rPr>
          <w:rFonts w:ascii="Calibri" w:hAnsi="Calibri"/>
          <w:b/>
          <w:sz w:val="22"/>
          <w:szCs w:val="22"/>
        </w:rPr>
        <w:t>491 N. M Street</w:t>
      </w:r>
    </w:p>
    <w:p w:rsidR="00C17BB3" w:rsidRPr="00CE1768" w:rsidRDefault="00C17BB3">
      <w:pPr>
        <w:jc w:val="both"/>
        <w:rPr>
          <w:rFonts w:ascii="Calibri" w:hAnsi="Calibri"/>
          <w:b/>
          <w:sz w:val="22"/>
          <w:szCs w:val="22"/>
        </w:rPr>
      </w:pPr>
      <w:r w:rsidRPr="00121A22">
        <w:rPr>
          <w:rFonts w:ascii="Calibri" w:hAnsi="Calibri"/>
          <w:b/>
          <w:sz w:val="22"/>
          <w:szCs w:val="22"/>
        </w:rPr>
        <w:tab/>
      </w:r>
      <w:r w:rsidRPr="00121A22">
        <w:rPr>
          <w:rFonts w:ascii="Calibri" w:hAnsi="Calibri"/>
          <w:b/>
          <w:sz w:val="22"/>
          <w:szCs w:val="22"/>
        </w:rPr>
        <w:tab/>
      </w:r>
      <w:r w:rsidRPr="00121A22">
        <w:rPr>
          <w:rFonts w:ascii="Calibri" w:hAnsi="Calibri"/>
          <w:b/>
          <w:sz w:val="22"/>
          <w:szCs w:val="22"/>
        </w:rPr>
        <w:tab/>
      </w:r>
      <w:r w:rsidR="00737BF4" w:rsidRPr="00121A22">
        <w:rPr>
          <w:rFonts w:ascii="Calibri" w:hAnsi="Calibri"/>
          <w:b/>
          <w:sz w:val="22"/>
          <w:szCs w:val="22"/>
        </w:rPr>
        <w:t>Tulare, CA 93274</w:t>
      </w:r>
    </w:p>
    <w:p w:rsidR="00025FFD" w:rsidRPr="005807E1" w:rsidRDefault="00025FFD">
      <w:pPr>
        <w:jc w:val="both"/>
        <w:rPr>
          <w:rFonts w:ascii="Calibri" w:hAnsi="Calibri"/>
          <w:sz w:val="22"/>
          <w:szCs w:val="22"/>
        </w:rPr>
      </w:pPr>
    </w:p>
    <w:p w:rsidR="004B0231" w:rsidRPr="005807E1" w:rsidRDefault="004B0231" w:rsidP="000F10B5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5B7C78" w:rsidRPr="005807E1" w:rsidRDefault="005B7C78" w:rsidP="000F10B5">
      <w:pPr>
        <w:pStyle w:val="BodyText2"/>
        <w:spacing w:line="240" w:lineRule="auto"/>
        <w:jc w:val="both"/>
        <w:rPr>
          <w:rFonts w:ascii="Calibri" w:hAnsi="Calibri"/>
          <w:sz w:val="22"/>
          <w:szCs w:val="22"/>
        </w:rPr>
      </w:pPr>
    </w:p>
    <w:sectPr w:rsidR="005B7C78" w:rsidRPr="005807E1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1440"/>
        </w:tabs>
      </w:pPr>
      <w:rPr>
        <w:rFonts w:ascii="Times New Roman" w:hAnsi="Times New Roman"/>
        <w:sz w:val="22"/>
      </w:rPr>
    </w:lvl>
  </w:abstractNum>
  <w:abstractNum w:abstractNumId="1" w15:restartNumberingAfterBreak="0">
    <w:nsid w:val="1E3E6BCB"/>
    <w:multiLevelType w:val="hybridMultilevel"/>
    <w:tmpl w:val="389890E2"/>
    <w:lvl w:ilvl="0" w:tplc="FFFFFFFF">
      <w:start w:val="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0EE0723"/>
    <w:multiLevelType w:val="hybridMultilevel"/>
    <w:tmpl w:val="143E105A"/>
    <w:lvl w:ilvl="0" w:tplc="FF9A47FC">
      <w:start w:val="55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42"/>
    <w:rsid w:val="00025FFD"/>
    <w:rsid w:val="00026E0C"/>
    <w:rsid w:val="000F10B5"/>
    <w:rsid w:val="000F4185"/>
    <w:rsid w:val="00121A22"/>
    <w:rsid w:val="00162917"/>
    <w:rsid w:val="001D67A8"/>
    <w:rsid w:val="001E1982"/>
    <w:rsid w:val="002A4B70"/>
    <w:rsid w:val="002B7AAA"/>
    <w:rsid w:val="002D7C84"/>
    <w:rsid w:val="003042F8"/>
    <w:rsid w:val="00365716"/>
    <w:rsid w:val="003E3941"/>
    <w:rsid w:val="004048A3"/>
    <w:rsid w:val="004147B6"/>
    <w:rsid w:val="00495A02"/>
    <w:rsid w:val="004B0231"/>
    <w:rsid w:val="004D00EE"/>
    <w:rsid w:val="00506037"/>
    <w:rsid w:val="00533702"/>
    <w:rsid w:val="00556DAB"/>
    <w:rsid w:val="005635E9"/>
    <w:rsid w:val="005767C5"/>
    <w:rsid w:val="005807E1"/>
    <w:rsid w:val="00583A8B"/>
    <w:rsid w:val="005B3D88"/>
    <w:rsid w:val="005B7C78"/>
    <w:rsid w:val="005D7DF9"/>
    <w:rsid w:val="006348E9"/>
    <w:rsid w:val="006407DB"/>
    <w:rsid w:val="00650126"/>
    <w:rsid w:val="006501C6"/>
    <w:rsid w:val="006840B5"/>
    <w:rsid w:val="006C5742"/>
    <w:rsid w:val="006D18CA"/>
    <w:rsid w:val="00717ECB"/>
    <w:rsid w:val="0073049F"/>
    <w:rsid w:val="00737BF4"/>
    <w:rsid w:val="0075586C"/>
    <w:rsid w:val="00771A24"/>
    <w:rsid w:val="007746C3"/>
    <w:rsid w:val="00797D8F"/>
    <w:rsid w:val="007C1175"/>
    <w:rsid w:val="00801568"/>
    <w:rsid w:val="00836ADF"/>
    <w:rsid w:val="0084452C"/>
    <w:rsid w:val="00846625"/>
    <w:rsid w:val="008A5783"/>
    <w:rsid w:val="008F202C"/>
    <w:rsid w:val="00904965"/>
    <w:rsid w:val="0090711D"/>
    <w:rsid w:val="009C7D99"/>
    <w:rsid w:val="009E5487"/>
    <w:rsid w:val="00A35E58"/>
    <w:rsid w:val="00A636C5"/>
    <w:rsid w:val="00AE1462"/>
    <w:rsid w:val="00B61C03"/>
    <w:rsid w:val="00B73C1B"/>
    <w:rsid w:val="00B7552E"/>
    <w:rsid w:val="00C1205F"/>
    <w:rsid w:val="00C17BB3"/>
    <w:rsid w:val="00C331E1"/>
    <w:rsid w:val="00C64A08"/>
    <w:rsid w:val="00C97C9C"/>
    <w:rsid w:val="00CE1768"/>
    <w:rsid w:val="00D46742"/>
    <w:rsid w:val="00D703B2"/>
    <w:rsid w:val="00D87D60"/>
    <w:rsid w:val="00DA262C"/>
    <w:rsid w:val="00DC7606"/>
    <w:rsid w:val="00DF0BF5"/>
    <w:rsid w:val="00E52B8E"/>
    <w:rsid w:val="00EC7B9F"/>
    <w:rsid w:val="00EF001F"/>
    <w:rsid w:val="00F31429"/>
    <w:rsid w:val="00F5617D"/>
    <w:rsid w:val="00F56427"/>
    <w:rsid w:val="00F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E46B8-08C5-4438-89EE-8F8F93F7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sid w:val="00025FFD"/>
    <w:pPr>
      <w:jc w:val="both"/>
    </w:pPr>
    <w:rPr>
      <w:szCs w:val="24"/>
    </w:rPr>
  </w:style>
  <w:style w:type="paragraph" w:styleId="BodyText2">
    <w:name w:val="Body Text 2"/>
    <w:basedOn w:val="Normal"/>
    <w:rsid w:val="00365716"/>
    <w:pPr>
      <w:spacing w:after="120" w:line="480" w:lineRule="auto"/>
    </w:pPr>
  </w:style>
  <w:style w:type="paragraph" w:customStyle="1" w:styleId="Quick1">
    <w:name w:val="Quick 1."/>
    <w:basedOn w:val="Normal"/>
    <w:rsid w:val="00DF0BF5"/>
    <w:pPr>
      <w:widowControl w:val="0"/>
      <w:numPr>
        <w:numId w:val="2"/>
      </w:numPr>
      <w:ind w:left="1440" w:hanging="1440"/>
    </w:pPr>
    <w:rPr>
      <w:rFonts w:ascii="Arial" w:hAnsi="Arial"/>
      <w:snapToGrid w:val="0"/>
      <w:sz w:val="22"/>
    </w:rPr>
  </w:style>
  <w:style w:type="paragraph" w:styleId="ListParagraph">
    <w:name w:val="List Paragraph"/>
    <w:basedOn w:val="Normal"/>
    <w:uiPriority w:val="34"/>
    <w:qFormat/>
    <w:rsid w:val="004B02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AB"/>
    <w:rPr>
      <w:rFonts w:ascii="Segoe UI" w:hAnsi="Segoe UI" w:cs="Segoe UI"/>
      <w:sz w:val="18"/>
      <w:szCs w:val="18"/>
    </w:rPr>
  </w:style>
  <w:style w:type="paragraph" w:customStyle="1" w:styleId="Body">
    <w:name w:val="Body"/>
    <w:uiPriority w:val="99"/>
    <w:rsid w:val="009C7D99"/>
    <w:pPr>
      <w:autoSpaceDE w:val="0"/>
      <w:autoSpaceDN w:val="0"/>
      <w:adjustRightInd w:val="0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B75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opp@tulare.c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377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PREPARATION</vt:lpstr>
    </vt:vector>
  </TitlesOfParts>
  <Company>Quad Knopf, Inc.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PREPARATION</dc:title>
  <dc:subject/>
  <dc:creator>Wendy Lapp</dc:creator>
  <cp:keywords/>
  <dc:description/>
  <cp:lastModifiedBy>Mario Anaya</cp:lastModifiedBy>
  <cp:revision>3</cp:revision>
  <cp:lastPrinted>2020-06-03T21:57:00Z</cp:lastPrinted>
  <dcterms:created xsi:type="dcterms:W3CDTF">2020-09-09T21:04:00Z</dcterms:created>
  <dcterms:modified xsi:type="dcterms:W3CDTF">2020-09-10T01:15:00Z</dcterms:modified>
</cp:coreProperties>
</file>