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5CCC" w:rsidR="00D45201" w:rsidP="00D45201" w:rsidRDefault="00D45201" w14:paraId="212EB780" w14:textId="77777777">
      <w:pPr>
        <w:jc w:val="center"/>
        <w:rPr>
          <w:i/>
          <w:sz w:val="24"/>
        </w:rPr>
      </w:pPr>
      <w:r w:rsidRPr="00865CCC">
        <w:rPr>
          <w:i/>
          <w:sz w:val="24"/>
        </w:rPr>
        <w:t xml:space="preserve">NOTICE OF INTENT TO ADOPT A </w:t>
      </w:r>
    </w:p>
    <w:p w:rsidRPr="00865CCC" w:rsidR="00D45201" w:rsidP="00D45201" w:rsidRDefault="00D45201" w14:paraId="1842752E" w14:textId="77777777">
      <w:pPr>
        <w:jc w:val="center"/>
        <w:rPr>
          <w:i/>
          <w:sz w:val="24"/>
        </w:rPr>
      </w:pPr>
      <w:r w:rsidRPr="00865CCC">
        <w:rPr>
          <w:i/>
          <w:sz w:val="24"/>
        </w:rPr>
        <w:t>MITIGATED NEGATIVE DECLARATION</w:t>
      </w:r>
    </w:p>
    <w:p w:rsidRPr="00865CCC" w:rsidR="00D45201" w:rsidP="00D45201" w:rsidRDefault="00D45201" w14:paraId="48962AB8" w14:textId="77777777">
      <w:pPr>
        <w:jc w:val="center"/>
        <w:rPr>
          <w:sz w:val="18"/>
          <w:szCs w:val="18"/>
        </w:rPr>
      </w:pPr>
      <w:r w:rsidRPr="00865CCC">
        <w:rPr>
          <w:sz w:val="18"/>
          <w:szCs w:val="18"/>
        </w:rPr>
        <w:t>(Pursuant to CEQA Section 21092 and CEQA Guidelines Section 15072)</w:t>
      </w:r>
    </w:p>
    <w:p w:rsidRPr="00D345DA" w:rsidR="00D45201" w:rsidP="00D45201" w:rsidRDefault="00D45201" w14:paraId="43F1B9D9" w14:textId="77777777">
      <w:pPr>
        <w:pBdr>
          <w:bottom w:val="single" w:color="auto" w:sz="12" w:space="1"/>
        </w:pBdr>
        <w:rPr>
          <w:b/>
          <w:sz w:val="24"/>
          <w:szCs w:val="20"/>
        </w:rPr>
      </w:pPr>
    </w:p>
    <w:p w:rsidRPr="00865CCC" w:rsidR="00D45201" w:rsidP="00D45201" w:rsidRDefault="00D45201" w14:paraId="2B738DFA" w14:textId="77777777">
      <w:pPr>
        <w:rPr>
          <w:b/>
          <w:sz w:val="20"/>
          <w:szCs w:val="20"/>
        </w:rPr>
      </w:pPr>
    </w:p>
    <w:p w:rsidRPr="00865CCC" w:rsidR="00D45201" w:rsidP="00865CCC" w:rsidRDefault="00D45201" w14:paraId="14060B3C" w14:textId="6B889577">
      <w:pPr>
        <w:spacing w:line="360" w:lineRule="auto"/>
        <w:rPr>
          <w:b/>
          <w:sz w:val="20"/>
          <w:szCs w:val="20"/>
        </w:rPr>
      </w:pPr>
      <w:r w:rsidRPr="00865CCC">
        <w:rPr>
          <w:b/>
          <w:sz w:val="20"/>
          <w:szCs w:val="20"/>
        </w:rPr>
        <w:t xml:space="preserve">PROJECT TITLE:  </w:t>
      </w:r>
      <w:r w:rsidRPr="00865CCC" w:rsidR="00897A22">
        <w:rPr>
          <w:sz w:val="20"/>
          <w:szCs w:val="20"/>
        </w:rPr>
        <w:t>Mojave Tanks and Booster Station</w:t>
      </w:r>
    </w:p>
    <w:p w:rsidRPr="00865CCC" w:rsidR="00D45201" w:rsidP="00865CCC" w:rsidRDefault="00D45201" w14:paraId="0DDA2214" w14:textId="71DAECD7">
      <w:pPr>
        <w:spacing w:line="360" w:lineRule="auto"/>
        <w:rPr>
          <w:sz w:val="20"/>
          <w:szCs w:val="20"/>
        </w:rPr>
      </w:pPr>
      <w:r w:rsidRPr="00865CCC">
        <w:rPr>
          <w:b/>
          <w:sz w:val="20"/>
          <w:szCs w:val="20"/>
        </w:rPr>
        <w:t xml:space="preserve">WATER SYSTEM#: </w:t>
      </w:r>
      <w:r w:rsidRPr="00865CCC">
        <w:rPr>
          <w:bCs/>
          <w:sz w:val="20"/>
          <w:szCs w:val="20"/>
        </w:rPr>
        <w:t xml:space="preserve"> </w:t>
      </w:r>
      <w:r w:rsidRPr="00865CCC" w:rsidR="00707938">
        <w:rPr>
          <w:bCs/>
          <w:sz w:val="20"/>
          <w:szCs w:val="20"/>
        </w:rPr>
        <w:t>3610063</w:t>
      </w:r>
    </w:p>
    <w:p w:rsidRPr="00865CCC" w:rsidR="00D45201" w:rsidP="00865CCC" w:rsidRDefault="00D45201" w14:paraId="104B284F" w14:textId="76BCE29F">
      <w:pPr>
        <w:spacing w:line="360" w:lineRule="auto"/>
        <w:rPr>
          <w:sz w:val="20"/>
          <w:szCs w:val="20"/>
        </w:rPr>
      </w:pPr>
      <w:r w:rsidRPr="00865CCC">
        <w:rPr>
          <w:b/>
          <w:i/>
          <w:sz w:val="20"/>
          <w:szCs w:val="20"/>
        </w:rPr>
        <w:t xml:space="preserve">APPLICANT:  </w:t>
      </w:r>
      <w:r w:rsidRPr="00865CCC">
        <w:rPr>
          <w:sz w:val="20"/>
          <w:szCs w:val="20"/>
        </w:rPr>
        <w:t>State Water Resources Control Board</w:t>
      </w:r>
      <w:r w:rsidRPr="00865CCC" w:rsidR="0018758B">
        <w:rPr>
          <w:sz w:val="20"/>
          <w:szCs w:val="20"/>
        </w:rPr>
        <w:t xml:space="preserve"> (State Water Board)</w:t>
      </w:r>
    </w:p>
    <w:p w:rsidRPr="00865CCC" w:rsidR="00D45201" w:rsidP="00865CCC" w:rsidRDefault="00D45201" w14:paraId="358B8AF6" w14:textId="503579A6">
      <w:pPr>
        <w:spacing w:line="360" w:lineRule="auto"/>
        <w:rPr>
          <w:sz w:val="20"/>
          <w:szCs w:val="20"/>
        </w:rPr>
      </w:pPr>
      <w:r w:rsidRPr="00865CCC">
        <w:rPr>
          <w:b/>
          <w:i/>
          <w:sz w:val="20"/>
          <w:szCs w:val="20"/>
        </w:rPr>
        <w:t xml:space="preserve">PROJECT LOCATION: </w:t>
      </w:r>
      <w:r w:rsidRPr="00865CCC" w:rsidR="00707938">
        <w:rPr>
          <w:sz w:val="20"/>
          <w:szCs w:val="20"/>
        </w:rPr>
        <w:t>11149 Juniper Avenue</w:t>
      </w:r>
      <w:r w:rsidRPr="00865CCC" w:rsidR="00897A22">
        <w:rPr>
          <w:sz w:val="20"/>
          <w:szCs w:val="20"/>
        </w:rPr>
        <w:t>, Morongo Valley</w:t>
      </w:r>
      <w:r w:rsidRPr="00865CCC">
        <w:rPr>
          <w:sz w:val="20"/>
          <w:szCs w:val="20"/>
        </w:rPr>
        <w:t xml:space="preserve">; </w:t>
      </w:r>
      <w:r w:rsidRPr="00865CCC" w:rsidR="00897A22">
        <w:rPr>
          <w:sz w:val="20"/>
          <w:szCs w:val="20"/>
        </w:rPr>
        <w:t xml:space="preserve">San </w:t>
      </w:r>
      <w:r w:rsidRPr="00865CCC" w:rsidR="003A1F13">
        <w:rPr>
          <w:sz w:val="20"/>
          <w:szCs w:val="20"/>
        </w:rPr>
        <w:t>Bernardino</w:t>
      </w:r>
      <w:r w:rsidRPr="00865CCC" w:rsidR="00897A22">
        <w:rPr>
          <w:sz w:val="20"/>
          <w:szCs w:val="20"/>
        </w:rPr>
        <w:t xml:space="preserve"> </w:t>
      </w:r>
      <w:r w:rsidRPr="00865CCC">
        <w:rPr>
          <w:sz w:val="20"/>
          <w:szCs w:val="20"/>
        </w:rPr>
        <w:t xml:space="preserve">County </w:t>
      </w:r>
    </w:p>
    <w:p w:rsidRPr="00865CCC" w:rsidR="00D45201" w:rsidP="00D45201" w:rsidRDefault="00D45201" w14:paraId="6318B3EA" w14:textId="1AE54447">
      <w:pPr>
        <w:rPr>
          <w:bCs/>
          <w:i/>
          <w:sz w:val="20"/>
          <w:szCs w:val="20"/>
        </w:rPr>
      </w:pPr>
      <w:r w:rsidRPr="00865CCC">
        <w:rPr>
          <w:b/>
          <w:i/>
          <w:sz w:val="20"/>
          <w:szCs w:val="20"/>
        </w:rPr>
        <w:t xml:space="preserve">PROJECT DESCRIPTION:  </w:t>
      </w:r>
      <w:r w:rsidRPr="00865CCC" w:rsidR="00897A22">
        <w:rPr>
          <w:bCs/>
          <w:i/>
          <w:sz w:val="20"/>
          <w:szCs w:val="20"/>
        </w:rPr>
        <w:t>G</w:t>
      </w:r>
      <w:r w:rsidR="003A1F13">
        <w:rPr>
          <w:bCs/>
          <w:i/>
          <w:sz w:val="20"/>
          <w:szCs w:val="20"/>
        </w:rPr>
        <w:t>olden State Water Company</w:t>
      </w:r>
      <w:r w:rsidRPr="00865CCC" w:rsidR="00897A22">
        <w:rPr>
          <w:bCs/>
          <w:i/>
          <w:sz w:val="20"/>
          <w:szCs w:val="20"/>
        </w:rPr>
        <w:t xml:space="preserve"> proposes to construct two 0.4 million-gallon (MG) steel water storage tanks and a booster station at the southeast corner of Juniper Avenue and Mojave Drive in Morongo Valley, San </w:t>
      </w:r>
      <w:r w:rsidRPr="00865CCC" w:rsidR="003A1F13">
        <w:rPr>
          <w:bCs/>
          <w:i/>
          <w:sz w:val="20"/>
          <w:szCs w:val="20"/>
        </w:rPr>
        <w:t>Bernardino</w:t>
      </w:r>
      <w:r w:rsidRPr="00865CCC" w:rsidR="00897A22">
        <w:rPr>
          <w:bCs/>
          <w:i/>
          <w:sz w:val="20"/>
          <w:szCs w:val="20"/>
        </w:rPr>
        <w:t xml:space="preserve"> County, California. A new building would be installed to house the prefabricated booster pump station. One tank would be constructed in Phase 1 and the second tank would be constructed in Phase 2. An earthen basin to retain tank overflow and site drainage would also be constructed within the project site. The proposed water storage tanks and booster station would replace the existing 0.1MG bolted steel water storage tank and booster station located at the current Mojave Plant 230 feet to the east. The existing storage tank and booster station are in poor condition and in need of replacement.</w:t>
      </w:r>
      <w:r w:rsidRPr="00865CCC" w:rsidR="00865CCC">
        <w:rPr>
          <w:bCs/>
          <w:i/>
          <w:sz w:val="20"/>
          <w:szCs w:val="20"/>
        </w:rPr>
        <w:t xml:space="preserve"> The </w:t>
      </w:r>
      <w:r w:rsidR="003A1F13">
        <w:rPr>
          <w:bCs/>
          <w:i/>
          <w:sz w:val="20"/>
          <w:szCs w:val="20"/>
        </w:rPr>
        <w:t xml:space="preserve">old tank will be removed after the new tanks and booster station is constructed. </w:t>
      </w:r>
      <w:r w:rsidRPr="00865CCC" w:rsidR="00865CCC">
        <w:rPr>
          <w:bCs/>
          <w:i/>
          <w:sz w:val="20"/>
          <w:szCs w:val="20"/>
        </w:rPr>
        <w:t xml:space="preserve"> </w:t>
      </w:r>
    </w:p>
    <w:p w:rsidRPr="00865CCC" w:rsidR="00D45201" w:rsidP="00D45201" w:rsidRDefault="00D45201" w14:paraId="45BB0B19" w14:textId="77777777">
      <w:pPr>
        <w:rPr>
          <w:i/>
          <w:sz w:val="20"/>
          <w:szCs w:val="20"/>
        </w:rPr>
      </w:pPr>
    </w:p>
    <w:p w:rsidRPr="00865CCC" w:rsidR="00D45201" w:rsidP="00D45201" w:rsidRDefault="00D45201" w14:paraId="33A597EC" w14:textId="77777777">
      <w:pPr>
        <w:rPr>
          <w:b/>
          <w:i/>
          <w:sz w:val="20"/>
          <w:szCs w:val="20"/>
        </w:rPr>
      </w:pPr>
      <w:r w:rsidRPr="00865CCC">
        <w:rPr>
          <w:b/>
          <w:i/>
          <w:sz w:val="20"/>
          <w:szCs w:val="20"/>
        </w:rPr>
        <w:t>COMMENT PERIOD:</w:t>
      </w:r>
    </w:p>
    <w:p w:rsidRPr="00865CCC" w:rsidR="00D45201" w:rsidP="00D45201" w:rsidRDefault="00D45201" w14:paraId="72C20A67" w14:textId="77777777">
      <w:pPr>
        <w:rPr>
          <w:b/>
          <w:i/>
          <w:sz w:val="20"/>
          <w:szCs w:val="20"/>
        </w:rPr>
      </w:pPr>
    </w:p>
    <w:p w:rsidRPr="00865CCC" w:rsidR="00D45201" w:rsidP="78DD0BDD" w:rsidRDefault="00D45201" w14:paraId="1916112C" w14:textId="6D2B17EF">
      <w:pPr>
        <w:ind w:firstLine="720"/>
        <w:rPr>
          <w:b w:val="1"/>
          <w:bCs w:val="1"/>
          <w:i w:val="1"/>
          <w:iCs w:val="1"/>
          <w:sz w:val="20"/>
          <w:szCs w:val="20"/>
        </w:rPr>
      </w:pPr>
      <w:r w:rsidRPr="78DD0BDD" w:rsidR="00D45201">
        <w:rPr>
          <w:b w:val="1"/>
          <w:bCs w:val="1"/>
          <w:i w:val="1"/>
          <w:iCs w:val="1"/>
          <w:sz w:val="20"/>
          <w:szCs w:val="20"/>
        </w:rPr>
        <w:t xml:space="preserve">STARTING DATE:  </w:t>
      </w:r>
      <w:r w:rsidRPr="78DD0BDD" w:rsidR="7F03FD6E">
        <w:rPr>
          <w:b w:val="1"/>
          <w:bCs w:val="1"/>
          <w:i w:val="1"/>
          <w:iCs w:val="1"/>
          <w:sz w:val="20"/>
          <w:szCs w:val="20"/>
        </w:rPr>
        <w:t>September 8, 2020</w:t>
      </w:r>
    </w:p>
    <w:p w:rsidRPr="00865CCC" w:rsidR="00D45201" w:rsidP="00D45201" w:rsidRDefault="00D45201" w14:paraId="7E9D9348" w14:textId="5C340F5E">
      <w:pPr>
        <w:ind w:firstLine="720"/>
        <w:rPr>
          <w:sz w:val="20"/>
          <w:szCs w:val="20"/>
        </w:rPr>
      </w:pPr>
      <w:r w:rsidRPr="78DD0BDD" w:rsidR="00D45201">
        <w:rPr>
          <w:b w:val="1"/>
          <w:bCs w:val="1"/>
          <w:i w:val="1"/>
          <w:iCs w:val="1"/>
          <w:sz w:val="20"/>
          <w:szCs w:val="20"/>
        </w:rPr>
        <w:t xml:space="preserve">ENDING DATE: </w:t>
      </w:r>
      <w:r w:rsidRPr="78DD0BDD" w:rsidR="205BDACA">
        <w:rPr>
          <w:b w:val="1"/>
          <w:bCs w:val="1"/>
          <w:i w:val="1"/>
          <w:iCs w:val="1"/>
          <w:sz w:val="20"/>
          <w:szCs w:val="20"/>
        </w:rPr>
        <w:t>October 22, 2020</w:t>
      </w:r>
      <w:r w:rsidRPr="78DD0BDD" w:rsidR="00D45201">
        <w:rPr>
          <w:b w:val="1"/>
          <w:bCs w:val="1"/>
          <w:i w:val="1"/>
          <w:iCs w:val="1"/>
          <w:sz w:val="20"/>
          <w:szCs w:val="20"/>
        </w:rPr>
        <w:t xml:space="preserve">     </w:t>
      </w:r>
    </w:p>
    <w:p w:rsidRPr="00865CCC" w:rsidR="00D45201" w:rsidP="00D45201" w:rsidRDefault="00D45201" w14:paraId="7E282A3D" w14:textId="77777777">
      <w:pPr>
        <w:ind w:firstLine="720"/>
        <w:rPr>
          <w:b/>
          <w:i/>
          <w:sz w:val="20"/>
          <w:szCs w:val="20"/>
        </w:rPr>
      </w:pPr>
    </w:p>
    <w:p w:rsidRPr="00865CCC" w:rsidR="00D45201" w:rsidP="00D45201" w:rsidRDefault="00D45201" w14:paraId="65E95461" w14:textId="77777777">
      <w:pPr>
        <w:rPr>
          <w:sz w:val="20"/>
          <w:szCs w:val="20"/>
        </w:rPr>
      </w:pPr>
      <w:r w:rsidRPr="00865CCC">
        <w:rPr>
          <w:b/>
          <w:sz w:val="20"/>
          <w:szCs w:val="20"/>
        </w:rPr>
        <w:t>NOTICE IS HEREBY GIVEN</w:t>
      </w:r>
      <w:r w:rsidRPr="00865CCC">
        <w:rPr>
          <w:sz w:val="20"/>
          <w:szCs w:val="20"/>
        </w:rPr>
        <w:t xml:space="preserve"> that the State Water Board intends to adopt a Mitigated Negative Declaration for the Project </w:t>
      </w:r>
      <w:r w:rsidRPr="00865CCC">
        <w:rPr>
          <w:snapToGrid w:val="0"/>
          <w:sz w:val="20"/>
          <w:szCs w:val="20"/>
        </w:rPr>
        <w:t>in accordance with C</w:t>
      </w:r>
      <w:r w:rsidRPr="00865CCC" w:rsidR="0018758B">
        <w:rPr>
          <w:snapToGrid w:val="0"/>
          <w:sz w:val="20"/>
          <w:szCs w:val="20"/>
        </w:rPr>
        <w:t xml:space="preserve">alifornia </w:t>
      </w:r>
      <w:r w:rsidRPr="00865CCC">
        <w:rPr>
          <w:snapToGrid w:val="0"/>
          <w:sz w:val="20"/>
          <w:szCs w:val="20"/>
        </w:rPr>
        <w:t>E</w:t>
      </w:r>
      <w:r w:rsidRPr="00865CCC" w:rsidR="0018758B">
        <w:rPr>
          <w:snapToGrid w:val="0"/>
          <w:sz w:val="20"/>
          <w:szCs w:val="20"/>
        </w:rPr>
        <w:t xml:space="preserve">nvironmental </w:t>
      </w:r>
      <w:r w:rsidRPr="00865CCC">
        <w:rPr>
          <w:snapToGrid w:val="0"/>
          <w:sz w:val="20"/>
          <w:szCs w:val="20"/>
        </w:rPr>
        <w:t>Q</w:t>
      </w:r>
      <w:r w:rsidRPr="00865CCC" w:rsidR="0018758B">
        <w:rPr>
          <w:snapToGrid w:val="0"/>
          <w:sz w:val="20"/>
          <w:szCs w:val="20"/>
        </w:rPr>
        <w:t xml:space="preserve">uality </w:t>
      </w:r>
      <w:r w:rsidRPr="00865CCC">
        <w:rPr>
          <w:snapToGrid w:val="0"/>
          <w:sz w:val="20"/>
          <w:szCs w:val="20"/>
        </w:rPr>
        <w:t>A</w:t>
      </w:r>
      <w:r w:rsidRPr="00865CCC" w:rsidR="0018758B">
        <w:rPr>
          <w:snapToGrid w:val="0"/>
          <w:sz w:val="20"/>
          <w:szCs w:val="20"/>
        </w:rPr>
        <w:t>ct</w:t>
      </w:r>
      <w:r w:rsidRPr="00865CCC">
        <w:rPr>
          <w:snapToGrid w:val="0"/>
          <w:sz w:val="20"/>
          <w:szCs w:val="20"/>
        </w:rPr>
        <w:t xml:space="preserve"> Guidelines. </w:t>
      </w:r>
      <w:r w:rsidRPr="00865CCC">
        <w:rPr>
          <w:sz w:val="20"/>
          <w:szCs w:val="20"/>
        </w:rPr>
        <w:t xml:space="preserve"> </w:t>
      </w:r>
    </w:p>
    <w:p w:rsidRPr="00865CCC" w:rsidR="00D45201" w:rsidP="00D45201" w:rsidRDefault="00D45201" w14:paraId="4356EE92" w14:textId="77777777">
      <w:pPr>
        <w:rPr>
          <w:b/>
          <w:i/>
          <w:sz w:val="20"/>
          <w:szCs w:val="20"/>
        </w:rPr>
      </w:pPr>
    </w:p>
    <w:p w:rsidRPr="00865CCC" w:rsidR="00D45201" w:rsidP="00D45201" w:rsidRDefault="00D45201" w14:paraId="3D171CA5" w14:textId="799DAF0F">
      <w:pPr>
        <w:rPr>
          <w:b/>
          <w:i/>
          <w:sz w:val="20"/>
          <w:szCs w:val="20"/>
        </w:rPr>
      </w:pPr>
      <w:r w:rsidRPr="00865CCC">
        <w:rPr>
          <w:b/>
          <w:i/>
          <w:sz w:val="20"/>
          <w:szCs w:val="20"/>
        </w:rPr>
        <w:t>ADDRESS WHERE COPIES OF THE PROPOSED MITIGATED NEGATIVE DECLARATION, INITIAL STUDY AND REFERENCE ARE AVAILABLE FOR REVIEW:</w:t>
      </w:r>
    </w:p>
    <w:p w:rsidRPr="00865CCC" w:rsidR="00D45201" w:rsidP="00D45201" w:rsidRDefault="00D45201" w14:paraId="3AB2B358" w14:textId="77777777">
      <w:pPr>
        <w:rPr>
          <w:sz w:val="20"/>
          <w:szCs w:val="20"/>
        </w:rPr>
      </w:pPr>
    </w:p>
    <w:p w:rsidRPr="00AB0404" w:rsidR="00D45201" w:rsidP="00D45201" w:rsidRDefault="00AB0404" w14:paraId="60531F0E" w14:textId="7127F23B">
      <w:pPr>
        <w:pBdr>
          <w:bottom w:val="single" w:color="auto" w:sz="12" w:space="1"/>
        </w:pBdr>
        <w:rPr>
          <w:sz w:val="20"/>
          <w:szCs w:val="20"/>
        </w:rPr>
      </w:pPr>
      <w:r w:rsidRPr="00AB0404">
        <w:rPr>
          <w:sz w:val="20"/>
          <w:szCs w:val="20"/>
        </w:rPr>
        <w:t>Division of Drinking Water</w:t>
      </w:r>
      <w:r>
        <w:rPr>
          <w:sz w:val="20"/>
          <w:szCs w:val="20"/>
        </w:rPr>
        <w:t xml:space="preserve"> </w:t>
      </w:r>
      <w:r w:rsidRPr="00AB0404">
        <w:rPr>
          <w:bCs/>
          <w:sz w:val="20"/>
          <w:szCs w:val="20"/>
        </w:rPr>
        <w:t xml:space="preserve">District 13- San </w:t>
      </w:r>
      <w:r w:rsidRPr="00AB0404" w:rsidR="003A1F13">
        <w:rPr>
          <w:bCs/>
          <w:sz w:val="20"/>
          <w:szCs w:val="20"/>
        </w:rPr>
        <w:t>Bernardino</w:t>
      </w:r>
    </w:p>
    <w:p w:rsidRPr="00AB0404" w:rsidR="00707938" w:rsidP="00D45201" w:rsidRDefault="00AB0404" w14:paraId="66F0F842" w14:textId="1E92E099">
      <w:pPr>
        <w:pBdr>
          <w:bottom w:val="single" w:color="auto" w:sz="12" w:space="1"/>
        </w:pBdr>
        <w:rPr>
          <w:bCs/>
          <w:sz w:val="20"/>
          <w:szCs w:val="20"/>
        </w:rPr>
      </w:pPr>
      <w:r w:rsidRPr="00AB0404">
        <w:rPr>
          <w:bCs/>
          <w:sz w:val="20"/>
          <w:szCs w:val="20"/>
        </w:rPr>
        <w:t>464 W. 4</w:t>
      </w:r>
      <w:r w:rsidRPr="00AB0404">
        <w:rPr>
          <w:bCs/>
          <w:sz w:val="20"/>
          <w:szCs w:val="20"/>
          <w:vertAlign w:val="superscript"/>
        </w:rPr>
        <w:t>th</w:t>
      </w:r>
      <w:r w:rsidRPr="00AB0404">
        <w:rPr>
          <w:bCs/>
          <w:sz w:val="20"/>
          <w:szCs w:val="20"/>
        </w:rPr>
        <w:t xml:space="preserve"> Street, Room 437</w:t>
      </w:r>
    </w:p>
    <w:p w:rsidRPr="00AB0404" w:rsidR="00D45201" w:rsidP="00D45201" w:rsidRDefault="00AB0404" w14:paraId="48239199" w14:textId="444F695E">
      <w:pPr>
        <w:pBdr>
          <w:bottom w:val="single" w:color="auto" w:sz="12" w:space="1"/>
        </w:pBdr>
        <w:rPr>
          <w:bCs/>
          <w:sz w:val="20"/>
          <w:szCs w:val="20"/>
        </w:rPr>
      </w:pPr>
      <w:r w:rsidRPr="00AB0404">
        <w:rPr>
          <w:bCs/>
          <w:sz w:val="20"/>
          <w:szCs w:val="20"/>
        </w:rPr>
        <w:t xml:space="preserve">San </w:t>
      </w:r>
      <w:r w:rsidRPr="00AB0404" w:rsidR="003A1F13">
        <w:rPr>
          <w:bCs/>
          <w:sz w:val="20"/>
          <w:szCs w:val="20"/>
        </w:rPr>
        <w:t>Bernardino</w:t>
      </w:r>
      <w:r w:rsidRPr="00AB0404">
        <w:rPr>
          <w:bCs/>
          <w:sz w:val="20"/>
          <w:szCs w:val="20"/>
        </w:rPr>
        <w:t xml:space="preserve"> CA, 92401</w:t>
      </w:r>
    </w:p>
    <w:p w:rsidRPr="00865CCC" w:rsidR="00D45201" w:rsidP="00D45201" w:rsidRDefault="00D45201" w14:paraId="179568BC" w14:textId="77777777">
      <w:pPr>
        <w:pBdr>
          <w:bottom w:val="single" w:color="auto" w:sz="12" w:space="1"/>
        </w:pBdr>
        <w:rPr>
          <w:sz w:val="20"/>
          <w:szCs w:val="20"/>
        </w:rPr>
      </w:pPr>
    </w:p>
    <w:p w:rsidRPr="00865CCC" w:rsidR="00D45201" w:rsidP="00D45201" w:rsidRDefault="00D45201" w14:paraId="59DFB914" w14:textId="77777777">
      <w:pPr>
        <w:pBdr>
          <w:bottom w:val="single" w:color="auto" w:sz="12" w:space="1"/>
        </w:pBdr>
        <w:rPr>
          <w:sz w:val="20"/>
          <w:szCs w:val="20"/>
        </w:rPr>
      </w:pPr>
      <w:r w:rsidRPr="00865CCC">
        <w:rPr>
          <w:sz w:val="20"/>
          <w:szCs w:val="20"/>
        </w:rPr>
        <w:t>The Project site is not present on any of the lists enumerated under section 65962.5 of the government code.</w:t>
      </w:r>
    </w:p>
    <w:p w:rsidRPr="00865CCC" w:rsidR="00D45201" w:rsidP="00D45201" w:rsidRDefault="00D45201" w14:paraId="76CC2AB9" w14:textId="77777777">
      <w:pPr>
        <w:pBdr>
          <w:bottom w:val="single" w:color="auto" w:sz="12" w:space="1"/>
        </w:pBdr>
        <w:rPr>
          <w:sz w:val="20"/>
          <w:szCs w:val="20"/>
        </w:rPr>
      </w:pPr>
    </w:p>
    <w:p w:rsidRPr="00865CCC" w:rsidR="00911660" w:rsidP="00D45201" w:rsidRDefault="00911660" w14:paraId="11900215" w14:textId="77777777">
      <w:pPr>
        <w:rPr>
          <w:sz w:val="20"/>
          <w:szCs w:val="20"/>
        </w:rPr>
      </w:pPr>
    </w:p>
    <w:sectPr w:rsidRPr="00865CCC" w:rsidR="00911660" w:rsidSect="00911660">
      <w:headerReference w:type="even" r:id="rId6"/>
      <w:headerReference w:type="default" r:id="rId7"/>
      <w:footerReference w:type="even" r:id="rId8"/>
      <w:footerReference w:type="default" r:id="rId9"/>
      <w:headerReference w:type="first" r:id="rId10"/>
      <w:footerReference w:type="first" r:id="rId11"/>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7A22" w:rsidP="0090791C" w:rsidRDefault="00897A22" w14:paraId="123413E3" w14:textId="77777777">
      <w:r>
        <w:separator/>
      </w:r>
    </w:p>
  </w:endnote>
  <w:endnote w:type="continuationSeparator" w:id="0">
    <w:p w:rsidR="00897A22" w:rsidP="0090791C" w:rsidRDefault="00897A22" w14:paraId="574852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201" w:rsidRDefault="00D45201" w14:paraId="3B1551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201" w:rsidRDefault="00D45201" w14:paraId="2B03017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06CDD" w:rsidP="002256AE" w:rsidRDefault="00897A22" w14:paraId="5EFC486A" w14:textId="243A9AA1">
    <w:pPr>
      <w:pStyle w:val="Footer"/>
      <w:ind w:left="-720"/>
    </w:pPr>
    <w:r w:rsidR="78DD0BDD">
      <w:drawing>
        <wp:inline wp14:editId="0DCE8E51" wp14:anchorId="3437688D">
          <wp:extent cx="6858000" cy="693420"/>
          <wp:effectExtent l="0" t="0" r="0" b="0"/>
          <wp:docPr id="1" name="Picture 1" descr="E. Joaquin Esquivel, Chair; Eileen Sobeck, Executive Director. 1001 I Street, Sacramento, Ca 95814. Mailing address: P.O. Box 100, Sacramento, Ca 95812-0100. www. waterboards.ca.gov" title=""/>
          <wp:cNvGraphicFramePr>
            <a:graphicFrameLocks noChangeAspect="1"/>
          </wp:cNvGraphicFramePr>
          <a:graphic>
            <a:graphicData uri="http://schemas.openxmlformats.org/drawingml/2006/picture">
              <pic:pic>
                <pic:nvPicPr>
                  <pic:cNvPr id="0" name="Picture 1"/>
                  <pic:cNvPicPr/>
                </pic:nvPicPr>
                <pic:blipFill>
                  <a:blip r:embed="R7fdde3b2273c47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8000" cy="693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7A22" w:rsidP="0090791C" w:rsidRDefault="00897A22" w14:paraId="5CAC914E" w14:textId="77777777">
      <w:r>
        <w:separator/>
      </w:r>
    </w:p>
  </w:footnote>
  <w:footnote w:type="continuationSeparator" w:id="0">
    <w:p w:rsidR="00897A22" w:rsidP="0090791C" w:rsidRDefault="00897A22" w14:paraId="737A0E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201" w:rsidRDefault="00D45201" w14:paraId="736265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542F4" w:rsidR="00C06CDD" w:rsidP="00C06CDD" w:rsidRDefault="00C06CDD" w14:paraId="2A923A0B" w14:textId="77777777">
    <w:pPr>
      <w:pStyle w:val="Header"/>
      <w:rPr>
        <w:rFonts w:ascii="Arial" w:hAnsi="Arial" w:cs="Arial"/>
        <w:sz w:val="22"/>
        <w:szCs w:val="22"/>
      </w:rPr>
    </w:pPr>
    <w:r w:rsidRPr="005542F4">
      <w:rPr>
        <w:rFonts w:ascii="Arial" w:hAnsi="Arial" w:cs="Arial"/>
        <w:sz w:val="22"/>
        <w:szCs w:val="22"/>
      </w:rPr>
      <w:t>z</w:t>
    </w:r>
    <w:r w:rsidRPr="005542F4">
      <w:rPr>
        <w:rFonts w:ascii="Arial" w:hAnsi="Arial" w:cs="Arial"/>
        <w:color w:val="FF0000"/>
        <w:sz w:val="22"/>
        <w:szCs w:val="22"/>
      </w:rPr>
      <w:t>Addressee</w:t>
    </w:r>
    <w:r w:rsidRPr="005542F4">
      <w:rPr>
        <w:rFonts w:ascii="Arial" w:hAnsi="Arial" w:cs="Arial"/>
        <w:sz w:val="22"/>
        <w:szCs w:val="22"/>
      </w:rPr>
      <w:tab/>
    </w:r>
    <w:r w:rsidRPr="005542F4">
      <w:rPr>
        <w:rFonts w:ascii="Arial" w:hAnsi="Arial" w:cs="Arial"/>
        <w:sz w:val="22"/>
        <w:szCs w:val="22"/>
      </w:rPr>
      <w:t xml:space="preserve">- </w:t>
    </w:r>
    <w:r w:rsidRPr="005542F4">
      <w:rPr>
        <w:rStyle w:val="PageNumber"/>
        <w:rFonts w:ascii="Arial" w:hAnsi="Arial" w:cs="Arial"/>
        <w:sz w:val="22"/>
        <w:szCs w:val="22"/>
      </w:rPr>
      <w:fldChar w:fldCharType="begin"/>
    </w:r>
    <w:r w:rsidRPr="005542F4">
      <w:rPr>
        <w:rStyle w:val="PageNumber"/>
        <w:rFonts w:ascii="Arial" w:hAnsi="Arial" w:cs="Arial"/>
        <w:sz w:val="22"/>
        <w:szCs w:val="22"/>
      </w:rPr>
      <w:instrText xml:space="preserve"> PAGE </w:instrText>
    </w:r>
    <w:r w:rsidRPr="005542F4">
      <w:rPr>
        <w:rStyle w:val="PageNumber"/>
        <w:rFonts w:ascii="Arial" w:hAnsi="Arial" w:cs="Arial"/>
        <w:sz w:val="22"/>
        <w:szCs w:val="22"/>
      </w:rPr>
      <w:fldChar w:fldCharType="separate"/>
    </w:r>
    <w:r w:rsidRPr="005542F4">
      <w:rPr>
        <w:rStyle w:val="PageNumber"/>
        <w:rFonts w:ascii="Arial" w:hAnsi="Arial" w:cs="Arial"/>
        <w:sz w:val="22"/>
        <w:szCs w:val="22"/>
      </w:rPr>
      <w:t>2</w:t>
    </w:r>
    <w:r w:rsidRPr="005542F4">
      <w:rPr>
        <w:rStyle w:val="PageNumber"/>
        <w:rFonts w:ascii="Arial" w:hAnsi="Arial" w:cs="Arial"/>
        <w:sz w:val="22"/>
        <w:szCs w:val="22"/>
      </w:rPr>
      <w:fldChar w:fldCharType="end"/>
    </w:r>
    <w:r w:rsidRPr="005542F4">
      <w:rPr>
        <w:rStyle w:val="PageNumber"/>
        <w:rFonts w:ascii="Arial" w:hAnsi="Arial" w:cs="Arial"/>
        <w:sz w:val="22"/>
        <w:szCs w:val="22"/>
      </w:rPr>
      <w:t xml:space="preserve"> -</w:t>
    </w:r>
    <w:r w:rsidRPr="005542F4">
      <w:rPr>
        <w:rFonts w:ascii="Arial" w:hAnsi="Arial" w:cs="Arial"/>
        <w:sz w:val="22"/>
        <w:szCs w:val="22"/>
      </w:rPr>
      <w:tab/>
    </w:r>
    <w:r w:rsidRPr="005542F4">
      <w:rPr>
        <w:rFonts w:ascii="Arial" w:hAnsi="Arial" w:cs="Arial"/>
        <w:sz w:val="22"/>
        <w:szCs w:val="22"/>
      </w:rPr>
      <w:t>[z</w:t>
    </w:r>
    <w:r w:rsidRPr="005542F4">
      <w:rPr>
        <w:rFonts w:ascii="Arial" w:hAnsi="Arial" w:cs="Arial"/>
        <w:color w:val="FF0000"/>
        <w:sz w:val="22"/>
        <w:szCs w:val="22"/>
      </w:rPr>
      <w:t>Date</w:t>
    </w:r>
    <w:r w:rsidRPr="005542F4">
      <w:rPr>
        <w:rFonts w:ascii="Arial" w:hAnsi="Arial" w:cs="Arial"/>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DF3" w:rsidRDefault="00897A22" w14:paraId="557500CB" w14:textId="30578820">
    <w:pPr>
      <w:pStyle w:val="Header"/>
    </w:pPr>
    <w:r>
      <w:rPr>
        <w:noProof/>
      </w:rPr>
      <w:drawing>
        <wp:anchor distT="0" distB="0" distL="114300" distR="114300" simplePos="0" relativeHeight="251657728" behindDoc="0" locked="0" layoutInCell="1" allowOverlap="1" wp14:anchorId="0E0F470F" wp14:editId="7413A2C0">
          <wp:simplePos x="0" y="0"/>
          <wp:positionH relativeFrom="page">
            <wp:posOffset>457200</wp:posOffset>
          </wp:positionH>
          <wp:positionV relativeFrom="page">
            <wp:posOffset>457200</wp:posOffset>
          </wp:positionV>
          <wp:extent cx="6858000" cy="1307465"/>
          <wp:effectExtent l="0" t="0" r="0" b="0"/>
          <wp:wrapTopAndBottom/>
          <wp:docPr id="2" name="Picture 2" descr="California State Water Resources Control Board header, Gavin Newsom Governor, Jared Blumenfeld Secretary of Environment Protection.  (this is a Memo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Water Resources Control Board header, Gavin Newsom Governor, Jared Blumenfeld Secretary of Environment Protection.  (this is a Memo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0746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22"/>
    <w:rsid w:val="00103E71"/>
    <w:rsid w:val="0018758B"/>
    <w:rsid w:val="001E6EC1"/>
    <w:rsid w:val="002256AE"/>
    <w:rsid w:val="002C2FA9"/>
    <w:rsid w:val="003064FF"/>
    <w:rsid w:val="00385895"/>
    <w:rsid w:val="003A1F13"/>
    <w:rsid w:val="003E3F13"/>
    <w:rsid w:val="004455B5"/>
    <w:rsid w:val="00485B79"/>
    <w:rsid w:val="004C0A38"/>
    <w:rsid w:val="004D6887"/>
    <w:rsid w:val="00537EF2"/>
    <w:rsid w:val="005542F4"/>
    <w:rsid w:val="0057298B"/>
    <w:rsid w:val="005C1B82"/>
    <w:rsid w:val="006C1228"/>
    <w:rsid w:val="006C1751"/>
    <w:rsid w:val="00707938"/>
    <w:rsid w:val="00711A56"/>
    <w:rsid w:val="007D2CE7"/>
    <w:rsid w:val="00865CCC"/>
    <w:rsid w:val="00897A22"/>
    <w:rsid w:val="008E541F"/>
    <w:rsid w:val="0090791C"/>
    <w:rsid w:val="00911660"/>
    <w:rsid w:val="00966C4F"/>
    <w:rsid w:val="00A57FEB"/>
    <w:rsid w:val="00A920AC"/>
    <w:rsid w:val="00AB0404"/>
    <w:rsid w:val="00B36DF3"/>
    <w:rsid w:val="00B764B5"/>
    <w:rsid w:val="00C06CDD"/>
    <w:rsid w:val="00C2096B"/>
    <w:rsid w:val="00C263BA"/>
    <w:rsid w:val="00C406C0"/>
    <w:rsid w:val="00D45201"/>
    <w:rsid w:val="00D938A6"/>
    <w:rsid w:val="00E839FC"/>
    <w:rsid w:val="00EA3D5A"/>
    <w:rsid w:val="00F23517"/>
    <w:rsid w:val="00F37068"/>
    <w:rsid w:val="00FC6E27"/>
    <w:rsid w:val="205BDACA"/>
    <w:rsid w:val="2359EE19"/>
    <w:rsid w:val="78DD0BDD"/>
    <w:rsid w:val="7F03F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06674"/>
  <w15:chartTrackingRefBased/>
  <w15:docId w15:val="{C46DE7A1-97B1-463A-B785-46B3E13EF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91C"/>
    <w:rPr>
      <w:rFonts w:ascii="Arial" w:hAnsi="Arial" w:eastAsia="Times New Roman"/>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Calibri" w:hAnsi="Calibri" w:eastAsia="Calibri"/>
      <w:sz w:val="24"/>
    </w:rPr>
  </w:style>
  <w:style w:type="character" w:styleId="HeaderChar" w:customStyle="1">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Calibri" w:hAnsi="Calibri" w:eastAsia="Calibri"/>
      <w:sz w:val="24"/>
    </w:rPr>
  </w:style>
  <w:style w:type="character" w:styleId="FooterChar" w:customStyle="1">
    <w:name w:val="Footer Char"/>
    <w:basedOn w:val="DefaultParagraphFont"/>
    <w:link w:val="Footer"/>
    <w:uiPriority w:val="99"/>
    <w:rsid w:val="0090791C"/>
  </w:style>
  <w:style w:type="character" w:styleId="PageNumber">
    <w:name w:val="page number"/>
    <w:basedOn w:val="DefaultParagraphFont"/>
    <w:rsid w:val="00C263BA"/>
  </w:style>
  <w:style w:type="paragraph" w:styleId="EndnoteText">
    <w:name w:val="endnote text"/>
    <w:basedOn w:val="Normal"/>
    <w:link w:val="EndnoteTextChar"/>
    <w:semiHidden/>
    <w:unhideWhenUsed/>
    <w:rsid w:val="00911660"/>
    <w:pPr>
      <w:overflowPunct w:val="0"/>
      <w:autoSpaceDE w:val="0"/>
      <w:autoSpaceDN w:val="0"/>
      <w:adjustRightInd w:val="0"/>
    </w:pPr>
    <w:rPr>
      <w:rFonts w:ascii="Courier" w:hAnsi="Courier"/>
      <w:sz w:val="24"/>
      <w:szCs w:val="20"/>
    </w:rPr>
  </w:style>
  <w:style w:type="character" w:styleId="EndnoteTextChar" w:customStyle="1">
    <w:name w:val="Endnote Text Char"/>
    <w:link w:val="EndnoteText"/>
    <w:semiHidden/>
    <w:rsid w:val="00911660"/>
    <w:rPr>
      <w:rFonts w:ascii="Courier" w:hAnsi="Courier" w:eastAsia="Times New Roman" w:cs="Times New Roman"/>
      <w:szCs w:val="20"/>
    </w:rPr>
  </w:style>
  <w:style w:type="paragraph" w:styleId="BalloonText">
    <w:name w:val="Balloon Text"/>
    <w:basedOn w:val="Normal"/>
    <w:link w:val="BalloonTextChar"/>
    <w:uiPriority w:val="99"/>
    <w:semiHidden/>
    <w:unhideWhenUsed/>
    <w:rsid w:val="00103E71"/>
    <w:rPr>
      <w:rFonts w:ascii="Segoe UI" w:hAnsi="Segoe UI" w:cs="Segoe UI"/>
      <w:sz w:val="18"/>
      <w:szCs w:val="18"/>
    </w:rPr>
  </w:style>
  <w:style w:type="character" w:styleId="BalloonTextChar" w:customStyle="1">
    <w:name w:val="Balloon Text Char"/>
    <w:link w:val="BalloonText"/>
    <w:uiPriority w:val="99"/>
    <w:semiHidden/>
    <w:rsid w:val="00103E71"/>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footer3.xml.rels>&#65279;<?xml version="1.0" encoding="utf-8"?><Relationships xmlns="http://schemas.openxmlformats.org/package/2006/relationships"><Relationship Type="http://schemas.openxmlformats.org/officeDocument/2006/relationships/image" Target="/media/image3.png" Id="R7fdde3b2273c470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ojaveTank\Lead%20Agency%20Docs\Notice%20of%20Intent%20to%20Ado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Notice of Intent to Adopt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Way, Kristen@Waterboards</dc:creator>
  <keywords/>
  <dc:description/>
  <lastModifiedBy>Pierce, Wendy@Waterboards</lastModifiedBy>
  <revision>10</revision>
  <lastPrinted>2019-01-08T21:50:00.0000000Z</lastPrinted>
  <dcterms:created xsi:type="dcterms:W3CDTF">2020-08-31T23:18:00.0000000Z</dcterms:created>
  <dcterms:modified xsi:type="dcterms:W3CDTF">2020-09-08T17:22:22.0582007Z</dcterms:modified>
</coreProperties>
</file>