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D1A64" w14:textId="77777777" w:rsidR="00F71C22" w:rsidRPr="000D0223" w:rsidRDefault="00F71C22" w:rsidP="000A4E13">
      <w:pPr>
        <w:spacing w:before="0" w:after="0"/>
        <w:jc w:val="center"/>
        <w:rPr>
          <w:rFonts w:ascii="Arial" w:hAnsi="Arial" w:cs="Arial"/>
          <w:sz w:val="22"/>
          <w:szCs w:val="22"/>
        </w:rPr>
      </w:pPr>
      <w:bookmarkStart w:id="0" w:name="_GoBack"/>
      <w:bookmarkEnd w:id="0"/>
      <w:r w:rsidRPr="000D0223">
        <w:rPr>
          <w:rFonts w:ascii="Arial" w:hAnsi="Arial" w:cs="Arial"/>
          <w:sz w:val="22"/>
          <w:szCs w:val="22"/>
        </w:rPr>
        <w:t>County of San Mateo</w:t>
      </w:r>
    </w:p>
    <w:p w14:paraId="5E0A3E33" w14:textId="77777777" w:rsidR="00F71C22" w:rsidRPr="000D0223" w:rsidRDefault="00F71C22" w:rsidP="000A4E13">
      <w:pPr>
        <w:spacing w:before="0" w:after="0"/>
        <w:jc w:val="center"/>
        <w:rPr>
          <w:rFonts w:ascii="Arial" w:hAnsi="Arial" w:cs="Arial"/>
          <w:sz w:val="22"/>
          <w:szCs w:val="22"/>
        </w:rPr>
      </w:pPr>
      <w:r w:rsidRPr="000D0223">
        <w:rPr>
          <w:rFonts w:ascii="Arial" w:hAnsi="Arial" w:cs="Arial"/>
          <w:sz w:val="22"/>
          <w:szCs w:val="22"/>
        </w:rPr>
        <w:t>Planning and Building Department</w:t>
      </w:r>
    </w:p>
    <w:p w14:paraId="4A011C7E" w14:textId="77777777" w:rsidR="00F71C22" w:rsidRPr="000D0223" w:rsidRDefault="00F71C22" w:rsidP="000A4E13">
      <w:pPr>
        <w:spacing w:before="0" w:after="0"/>
        <w:jc w:val="center"/>
        <w:rPr>
          <w:rFonts w:ascii="Arial" w:hAnsi="Arial" w:cs="Arial"/>
          <w:sz w:val="22"/>
          <w:szCs w:val="22"/>
        </w:rPr>
      </w:pPr>
    </w:p>
    <w:p w14:paraId="27AEF22E" w14:textId="660D0476" w:rsidR="00F71C22" w:rsidRPr="001C1A59" w:rsidRDefault="00707D4A" w:rsidP="001C1A59">
      <w:pPr>
        <w:spacing w:before="0" w:after="0"/>
        <w:jc w:val="center"/>
        <w:rPr>
          <w:rFonts w:ascii="Arial" w:hAnsi="Arial" w:cs="Arial"/>
          <w:b/>
          <w:bCs/>
          <w:sz w:val="22"/>
          <w:szCs w:val="22"/>
        </w:rPr>
      </w:pPr>
      <w:r>
        <w:rPr>
          <w:rFonts w:ascii="Arial" w:hAnsi="Arial" w:cs="Arial"/>
          <w:b/>
          <w:bCs/>
          <w:sz w:val="22"/>
          <w:szCs w:val="22"/>
        </w:rPr>
        <w:t xml:space="preserve">RE-CIRCULATED </w:t>
      </w:r>
      <w:r w:rsidR="00F71C22" w:rsidRPr="00670BDC">
        <w:rPr>
          <w:rFonts w:ascii="Arial" w:hAnsi="Arial" w:cs="Arial"/>
          <w:b/>
          <w:bCs/>
          <w:sz w:val="22"/>
          <w:szCs w:val="22"/>
        </w:rPr>
        <w:t>INITIAL STUDY</w:t>
      </w:r>
    </w:p>
    <w:p w14:paraId="7D8D9178" w14:textId="77777777" w:rsidR="00F71C22" w:rsidRPr="000D0223" w:rsidRDefault="00F71C22" w:rsidP="000A4E13">
      <w:pPr>
        <w:spacing w:before="0" w:after="0"/>
        <w:jc w:val="center"/>
        <w:rPr>
          <w:rFonts w:ascii="Arial" w:hAnsi="Arial" w:cs="Arial"/>
          <w:sz w:val="22"/>
          <w:szCs w:val="22"/>
        </w:rPr>
      </w:pPr>
      <w:r w:rsidRPr="00670BDC">
        <w:rPr>
          <w:rFonts w:ascii="Arial" w:hAnsi="Arial" w:cs="Arial"/>
          <w:b/>
          <w:bCs/>
          <w:sz w:val="22"/>
          <w:szCs w:val="22"/>
        </w:rPr>
        <w:t>ENVIRONMENTAL EVALUATION CHECKLIST</w:t>
      </w:r>
    </w:p>
    <w:p w14:paraId="3B12A2BA" w14:textId="77777777" w:rsidR="00F71C22" w:rsidRPr="000D0223" w:rsidRDefault="00F71C22" w:rsidP="000A4E13">
      <w:pPr>
        <w:spacing w:before="0" w:after="0"/>
        <w:rPr>
          <w:rFonts w:ascii="Arial" w:hAnsi="Arial" w:cs="Arial"/>
          <w:sz w:val="22"/>
          <w:szCs w:val="22"/>
        </w:rPr>
      </w:pPr>
    </w:p>
    <w:p w14:paraId="54F99668" w14:textId="77777777" w:rsidR="00971174" w:rsidRPr="000D0223" w:rsidRDefault="00971174" w:rsidP="000E6FE4">
      <w:pPr>
        <w:spacing w:before="0" w:after="0"/>
        <w:rPr>
          <w:rFonts w:ascii="Arial" w:hAnsi="Arial" w:cs="Arial"/>
          <w:sz w:val="22"/>
          <w:szCs w:val="22"/>
        </w:rPr>
        <w:sectPr w:rsidR="00971174" w:rsidRPr="000D0223">
          <w:footerReference w:type="default" r:id="rId11"/>
          <w:endnotePr>
            <w:numFmt w:val="decimal"/>
          </w:endnotePr>
          <w:type w:val="continuous"/>
          <w:pgSz w:w="12240" w:h="15840" w:code="1"/>
          <w:pgMar w:top="1440" w:right="1224" w:bottom="1296" w:left="1224" w:header="720" w:footer="576" w:gutter="0"/>
          <w:cols w:space="720"/>
          <w:noEndnote/>
          <w:docGrid w:linePitch="272"/>
        </w:sectPr>
      </w:pPr>
    </w:p>
    <w:p w14:paraId="6A153CD0" w14:textId="77777777" w:rsidR="005956FB" w:rsidRPr="000D0223" w:rsidRDefault="005956FB" w:rsidP="005956FB">
      <w:pPr>
        <w:spacing w:before="0" w:after="0"/>
        <w:rPr>
          <w:rFonts w:ascii="Arial" w:hAnsi="Arial" w:cs="Arial"/>
          <w:sz w:val="22"/>
          <w:szCs w:val="22"/>
        </w:rPr>
      </w:pPr>
    </w:p>
    <w:p w14:paraId="716BAE1A" w14:textId="4BD014BD" w:rsidR="005956FB" w:rsidRPr="001B45D7" w:rsidRDefault="005956FB" w:rsidP="005956FB">
      <w:pPr>
        <w:tabs>
          <w:tab w:val="left" w:pos="-1440"/>
          <w:tab w:val="left" w:pos="540"/>
          <w:tab w:val="right" w:pos="9792"/>
        </w:tabs>
        <w:spacing w:before="0" w:after="0"/>
        <w:ind w:left="547" w:hanging="547"/>
        <w:rPr>
          <w:rFonts w:ascii="Arial" w:hAnsi="Arial"/>
          <w:sz w:val="22"/>
        </w:rPr>
      </w:pPr>
      <w:r w:rsidRPr="000D0223">
        <w:rPr>
          <w:rFonts w:ascii="Arial" w:hAnsi="Arial" w:cs="Arial"/>
          <w:sz w:val="22"/>
          <w:szCs w:val="22"/>
        </w:rPr>
        <w:t>1.</w:t>
      </w:r>
      <w:r w:rsidRPr="000D0223">
        <w:rPr>
          <w:rFonts w:ascii="Arial" w:hAnsi="Arial" w:cs="Arial"/>
          <w:sz w:val="22"/>
          <w:szCs w:val="22"/>
        </w:rPr>
        <w:tab/>
      </w:r>
      <w:r w:rsidRPr="00EC23A5">
        <w:rPr>
          <w:rFonts w:ascii="Arial" w:hAnsi="Arial" w:cs="Arial"/>
          <w:b/>
          <w:sz w:val="22"/>
          <w:szCs w:val="22"/>
        </w:rPr>
        <w:t>Project Title:</w:t>
      </w:r>
      <w:r>
        <w:rPr>
          <w:rFonts w:ascii="Arial" w:hAnsi="Arial" w:cs="Arial"/>
          <w:sz w:val="22"/>
          <w:szCs w:val="22"/>
        </w:rPr>
        <w:t xml:space="preserve">  </w:t>
      </w:r>
      <w:r w:rsidR="00AD5E8C" w:rsidRPr="001B45D7">
        <w:rPr>
          <w:rFonts w:ascii="Arial" w:hAnsi="Arial"/>
          <w:sz w:val="22"/>
        </w:rPr>
        <w:t xml:space="preserve">Zmay </w:t>
      </w:r>
      <w:r w:rsidR="004379F3">
        <w:rPr>
          <w:rFonts w:ascii="Arial" w:hAnsi="Arial"/>
          <w:sz w:val="22"/>
        </w:rPr>
        <w:t>3</w:t>
      </w:r>
      <w:r w:rsidR="00C82D30" w:rsidRPr="001B45D7">
        <w:rPr>
          <w:rFonts w:ascii="Arial" w:hAnsi="Arial"/>
          <w:sz w:val="22"/>
        </w:rPr>
        <w:t xml:space="preserve">-Lot </w:t>
      </w:r>
      <w:r w:rsidR="006A40BB" w:rsidRPr="001B45D7">
        <w:rPr>
          <w:rFonts w:ascii="Arial" w:hAnsi="Arial"/>
          <w:sz w:val="22"/>
        </w:rPr>
        <w:t>Minor Subdivision</w:t>
      </w:r>
      <w:r w:rsidR="00567D42" w:rsidRPr="001B45D7">
        <w:rPr>
          <w:rFonts w:ascii="Arial" w:hAnsi="Arial"/>
          <w:sz w:val="22"/>
        </w:rPr>
        <w:t>, Grading Permit and R</w:t>
      </w:r>
      <w:r w:rsidRPr="001B45D7">
        <w:rPr>
          <w:rFonts w:ascii="Arial" w:hAnsi="Arial"/>
          <w:sz w:val="22"/>
        </w:rPr>
        <w:t>esource Management (RM) Permits.</w:t>
      </w:r>
    </w:p>
    <w:p w14:paraId="4E5762EF" w14:textId="3DD3EC72" w:rsidR="005956FB" w:rsidRPr="001B45D7" w:rsidRDefault="005956FB" w:rsidP="005956FB">
      <w:pPr>
        <w:tabs>
          <w:tab w:val="left" w:pos="-1440"/>
          <w:tab w:val="left" w:pos="540"/>
          <w:tab w:val="right" w:pos="9792"/>
        </w:tabs>
        <w:spacing w:before="0" w:after="0"/>
        <w:ind w:left="547" w:hanging="547"/>
        <w:rPr>
          <w:rFonts w:ascii="Arial" w:hAnsi="Arial" w:cs="Arial"/>
          <w:sz w:val="22"/>
          <w:szCs w:val="22"/>
        </w:rPr>
      </w:pPr>
    </w:p>
    <w:p w14:paraId="4A4F3C57" w14:textId="534DE319" w:rsidR="00804018" w:rsidRDefault="005956FB" w:rsidP="005956FB">
      <w:pPr>
        <w:tabs>
          <w:tab w:val="left" w:pos="-1440"/>
          <w:tab w:val="left" w:pos="540"/>
          <w:tab w:val="right" w:pos="9792"/>
        </w:tabs>
        <w:spacing w:before="0" w:after="0"/>
        <w:ind w:left="547" w:hanging="547"/>
        <w:rPr>
          <w:rFonts w:ascii="Arial" w:hAnsi="Arial" w:cs="Arial"/>
          <w:sz w:val="22"/>
          <w:szCs w:val="22"/>
        </w:rPr>
      </w:pPr>
      <w:r w:rsidRPr="001B45D7">
        <w:rPr>
          <w:rFonts w:ascii="Arial" w:hAnsi="Arial" w:cs="Arial"/>
          <w:sz w:val="22"/>
          <w:szCs w:val="22"/>
        </w:rPr>
        <w:tab/>
      </w:r>
      <w:r w:rsidR="00E65400" w:rsidRPr="001B45D7">
        <w:rPr>
          <w:rFonts w:ascii="Arial" w:hAnsi="Arial" w:cs="Arial"/>
          <w:sz w:val="22"/>
          <w:szCs w:val="22"/>
        </w:rPr>
        <w:t xml:space="preserve">Note:  </w:t>
      </w:r>
      <w:r w:rsidR="00601E2E" w:rsidRPr="001B45D7">
        <w:rPr>
          <w:rFonts w:ascii="Arial" w:hAnsi="Arial" w:cs="Arial"/>
          <w:sz w:val="22"/>
          <w:szCs w:val="22"/>
        </w:rPr>
        <w:t xml:space="preserve">This </w:t>
      </w:r>
      <w:r w:rsidR="009C102F" w:rsidRPr="001B45D7">
        <w:rPr>
          <w:rFonts w:ascii="Arial" w:hAnsi="Arial" w:cs="Arial"/>
          <w:sz w:val="22"/>
          <w:szCs w:val="22"/>
        </w:rPr>
        <w:t xml:space="preserve">project was revised and </w:t>
      </w:r>
      <w:r w:rsidR="005D7AE1">
        <w:rPr>
          <w:rFonts w:ascii="Arial" w:hAnsi="Arial" w:cs="Arial"/>
          <w:sz w:val="22"/>
          <w:szCs w:val="22"/>
        </w:rPr>
        <w:t xml:space="preserve">reduced in scope. </w:t>
      </w:r>
      <w:r w:rsidR="001403EE">
        <w:rPr>
          <w:rFonts w:ascii="Arial" w:hAnsi="Arial" w:cs="Arial"/>
          <w:sz w:val="22"/>
          <w:szCs w:val="22"/>
        </w:rPr>
        <w:t xml:space="preserve"> </w:t>
      </w:r>
      <w:r w:rsidR="005D7AE1">
        <w:rPr>
          <w:rFonts w:ascii="Arial" w:hAnsi="Arial" w:cs="Arial"/>
          <w:sz w:val="22"/>
          <w:szCs w:val="22"/>
        </w:rPr>
        <w:t>The prior proposal included</w:t>
      </w:r>
      <w:r w:rsidR="008116E5">
        <w:rPr>
          <w:rFonts w:ascii="Arial" w:hAnsi="Arial" w:cs="Arial"/>
          <w:sz w:val="22"/>
          <w:szCs w:val="22"/>
        </w:rPr>
        <w:t xml:space="preserve"> </w:t>
      </w:r>
      <w:r w:rsidR="00EC7E5E">
        <w:rPr>
          <w:rFonts w:ascii="Arial" w:hAnsi="Arial" w:cs="Arial"/>
          <w:sz w:val="22"/>
          <w:szCs w:val="22"/>
        </w:rPr>
        <w:t>four</w:t>
      </w:r>
      <w:r w:rsidR="00C82D30" w:rsidRPr="00475855">
        <w:rPr>
          <w:rFonts w:ascii="Arial" w:hAnsi="Arial" w:cs="Arial"/>
          <w:sz w:val="22"/>
          <w:szCs w:val="22"/>
        </w:rPr>
        <w:t xml:space="preserve"> new</w:t>
      </w:r>
      <w:r w:rsidR="00BE16F4">
        <w:rPr>
          <w:rFonts w:ascii="Arial" w:hAnsi="Arial" w:cs="Arial"/>
          <w:sz w:val="22"/>
          <w:szCs w:val="22"/>
        </w:rPr>
        <w:t> </w:t>
      </w:r>
      <w:r w:rsidR="008B3BD7">
        <w:rPr>
          <w:rFonts w:ascii="Arial" w:hAnsi="Arial" w:cs="Arial"/>
          <w:sz w:val="22"/>
          <w:szCs w:val="22"/>
        </w:rPr>
        <w:t>lots</w:t>
      </w:r>
      <w:r w:rsidR="003837D5" w:rsidRPr="001B45D7">
        <w:rPr>
          <w:rFonts w:ascii="Arial" w:hAnsi="Arial" w:cs="Arial"/>
          <w:sz w:val="22"/>
          <w:szCs w:val="22"/>
        </w:rPr>
        <w:t xml:space="preserve"> </w:t>
      </w:r>
      <w:r w:rsidR="007715B3">
        <w:rPr>
          <w:rFonts w:ascii="Arial" w:hAnsi="Arial" w:cs="Arial"/>
          <w:sz w:val="22"/>
          <w:szCs w:val="22"/>
        </w:rPr>
        <w:t xml:space="preserve">for residential development </w:t>
      </w:r>
      <w:r w:rsidR="00C82D30" w:rsidRPr="001B45D7">
        <w:rPr>
          <w:rFonts w:ascii="Arial" w:hAnsi="Arial" w:cs="Arial"/>
          <w:sz w:val="22"/>
          <w:szCs w:val="22"/>
        </w:rPr>
        <w:t>and a large remainder parcel</w:t>
      </w:r>
      <w:r w:rsidR="008B3BD7">
        <w:rPr>
          <w:rFonts w:ascii="Arial" w:hAnsi="Arial" w:cs="Arial"/>
          <w:sz w:val="22"/>
          <w:szCs w:val="22"/>
        </w:rPr>
        <w:t>, land</w:t>
      </w:r>
      <w:r w:rsidR="00E12828">
        <w:rPr>
          <w:rFonts w:ascii="Arial" w:hAnsi="Arial" w:cs="Arial"/>
          <w:sz w:val="22"/>
          <w:szCs w:val="22"/>
        </w:rPr>
        <w:t xml:space="preserve"> </w:t>
      </w:r>
      <w:r w:rsidR="008B3BD7">
        <w:rPr>
          <w:rFonts w:ascii="Arial" w:hAnsi="Arial" w:cs="Arial"/>
          <w:sz w:val="22"/>
          <w:szCs w:val="22"/>
        </w:rPr>
        <w:t>excluded from the subdivision</w:t>
      </w:r>
      <w:r w:rsidR="009C102F" w:rsidRPr="001B45D7">
        <w:rPr>
          <w:rFonts w:ascii="Arial" w:hAnsi="Arial" w:cs="Arial"/>
          <w:sz w:val="22"/>
          <w:szCs w:val="22"/>
        </w:rPr>
        <w:t xml:space="preserve">.  </w:t>
      </w:r>
      <w:r w:rsidR="008116E5">
        <w:rPr>
          <w:rFonts w:ascii="Arial" w:hAnsi="Arial" w:cs="Arial"/>
          <w:sz w:val="22"/>
          <w:szCs w:val="22"/>
        </w:rPr>
        <w:t xml:space="preserve">The current proposal includes </w:t>
      </w:r>
      <w:r w:rsidR="00E12828">
        <w:rPr>
          <w:rFonts w:ascii="Arial" w:hAnsi="Arial" w:cs="Arial"/>
          <w:sz w:val="22"/>
          <w:szCs w:val="22"/>
        </w:rPr>
        <w:t xml:space="preserve">creation of </w:t>
      </w:r>
      <w:r w:rsidR="004E3DBA">
        <w:rPr>
          <w:rFonts w:ascii="Arial" w:hAnsi="Arial" w:cs="Arial"/>
          <w:sz w:val="22"/>
          <w:szCs w:val="22"/>
        </w:rPr>
        <w:t>three</w:t>
      </w:r>
      <w:r w:rsidR="00A126E6">
        <w:rPr>
          <w:rFonts w:ascii="Arial" w:hAnsi="Arial" w:cs="Arial"/>
          <w:sz w:val="22"/>
          <w:szCs w:val="22"/>
        </w:rPr>
        <w:t>,</w:t>
      </w:r>
      <w:r w:rsidR="008116E5">
        <w:rPr>
          <w:rFonts w:ascii="Arial" w:hAnsi="Arial" w:cs="Arial"/>
          <w:sz w:val="22"/>
          <w:szCs w:val="22"/>
        </w:rPr>
        <w:t xml:space="preserve"> </w:t>
      </w:r>
      <w:r w:rsidR="00E12828">
        <w:rPr>
          <w:rFonts w:ascii="Arial" w:hAnsi="Arial" w:cs="Arial"/>
          <w:sz w:val="22"/>
          <w:szCs w:val="22"/>
        </w:rPr>
        <w:t>approximately 0.7</w:t>
      </w:r>
      <w:r w:rsidR="001403EE">
        <w:rPr>
          <w:rFonts w:ascii="Arial" w:hAnsi="Arial" w:cs="Arial"/>
          <w:sz w:val="22"/>
          <w:szCs w:val="22"/>
        </w:rPr>
        <w:t>-</w:t>
      </w:r>
      <w:r w:rsidR="00E12828">
        <w:rPr>
          <w:rFonts w:ascii="Arial" w:hAnsi="Arial" w:cs="Arial"/>
          <w:sz w:val="22"/>
          <w:szCs w:val="22"/>
        </w:rPr>
        <w:t>acre</w:t>
      </w:r>
      <w:r w:rsidR="00A126E6">
        <w:rPr>
          <w:rFonts w:ascii="Arial" w:hAnsi="Arial" w:cs="Arial"/>
          <w:sz w:val="22"/>
          <w:szCs w:val="22"/>
        </w:rPr>
        <w:t>,</w:t>
      </w:r>
      <w:r w:rsidR="00E12828">
        <w:rPr>
          <w:rFonts w:ascii="Arial" w:hAnsi="Arial" w:cs="Arial"/>
          <w:sz w:val="22"/>
          <w:szCs w:val="22"/>
        </w:rPr>
        <w:t xml:space="preserve"> </w:t>
      </w:r>
      <w:r w:rsidR="008116E5">
        <w:rPr>
          <w:rFonts w:ascii="Arial" w:hAnsi="Arial" w:cs="Arial"/>
          <w:sz w:val="22"/>
          <w:szCs w:val="22"/>
        </w:rPr>
        <w:t xml:space="preserve">new </w:t>
      </w:r>
      <w:r w:rsidR="007715B3">
        <w:rPr>
          <w:rFonts w:ascii="Arial" w:hAnsi="Arial" w:cs="Arial"/>
          <w:sz w:val="22"/>
          <w:szCs w:val="22"/>
        </w:rPr>
        <w:t>lots for residences</w:t>
      </w:r>
      <w:r w:rsidR="003837D5">
        <w:rPr>
          <w:rFonts w:ascii="Arial" w:hAnsi="Arial" w:cs="Arial"/>
          <w:sz w:val="22"/>
          <w:szCs w:val="22"/>
        </w:rPr>
        <w:t xml:space="preserve"> </w:t>
      </w:r>
      <w:r w:rsidR="008116E5">
        <w:rPr>
          <w:rFonts w:ascii="Arial" w:hAnsi="Arial" w:cs="Arial"/>
          <w:sz w:val="22"/>
          <w:szCs w:val="22"/>
        </w:rPr>
        <w:t xml:space="preserve">and a </w:t>
      </w:r>
      <w:r w:rsidR="00EC7E5E">
        <w:rPr>
          <w:rFonts w:ascii="Arial" w:hAnsi="Arial" w:cs="Arial"/>
          <w:sz w:val="22"/>
          <w:szCs w:val="22"/>
        </w:rPr>
        <w:t xml:space="preserve">designated </w:t>
      </w:r>
      <w:r w:rsidR="004379F3">
        <w:rPr>
          <w:rFonts w:ascii="Arial" w:hAnsi="Arial" w:cs="Arial"/>
          <w:sz w:val="22"/>
          <w:szCs w:val="22"/>
        </w:rPr>
        <w:t>remainder parcel</w:t>
      </w:r>
      <w:r w:rsidR="00E12828">
        <w:rPr>
          <w:rFonts w:ascii="Arial" w:hAnsi="Arial" w:cs="Arial"/>
          <w:sz w:val="22"/>
          <w:szCs w:val="22"/>
        </w:rPr>
        <w:t xml:space="preserve"> which will contain the existing residence</w:t>
      </w:r>
      <w:r w:rsidR="00EA7A35">
        <w:rPr>
          <w:rFonts w:ascii="Arial" w:hAnsi="Arial" w:cs="Arial"/>
          <w:sz w:val="22"/>
          <w:szCs w:val="22"/>
        </w:rPr>
        <w:t xml:space="preserve"> and land which will be placed into a conservation easement</w:t>
      </w:r>
      <w:r w:rsidR="008116E5">
        <w:rPr>
          <w:rFonts w:ascii="Arial" w:hAnsi="Arial" w:cs="Arial"/>
          <w:sz w:val="22"/>
          <w:szCs w:val="22"/>
        </w:rPr>
        <w:t xml:space="preserve">.  </w:t>
      </w:r>
      <w:r w:rsidR="00804018" w:rsidRPr="001B45D7">
        <w:rPr>
          <w:rFonts w:ascii="Arial" w:hAnsi="Arial" w:cs="Arial"/>
          <w:sz w:val="22"/>
          <w:szCs w:val="22"/>
        </w:rPr>
        <w:t xml:space="preserve">The </w:t>
      </w:r>
      <w:r w:rsidR="008B3BD7">
        <w:rPr>
          <w:rFonts w:ascii="Arial" w:hAnsi="Arial" w:cs="Arial"/>
          <w:sz w:val="22"/>
          <w:szCs w:val="22"/>
        </w:rPr>
        <w:t>lot</w:t>
      </w:r>
      <w:r w:rsidR="008B3BD7" w:rsidRPr="001B45D7">
        <w:rPr>
          <w:rFonts w:ascii="Arial" w:hAnsi="Arial" w:cs="Arial"/>
          <w:sz w:val="22"/>
          <w:szCs w:val="22"/>
        </w:rPr>
        <w:t xml:space="preserve"> </w:t>
      </w:r>
      <w:r w:rsidR="00C82D30" w:rsidRPr="001B45D7">
        <w:rPr>
          <w:rFonts w:ascii="Arial" w:hAnsi="Arial" w:cs="Arial"/>
          <w:sz w:val="22"/>
          <w:szCs w:val="22"/>
        </w:rPr>
        <w:t>that</w:t>
      </w:r>
      <w:r w:rsidR="00804018" w:rsidRPr="001B45D7">
        <w:rPr>
          <w:rFonts w:ascii="Arial" w:hAnsi="Arial" w:cs="Arial"/>
          <w:sz w:val="22"/>
          <w:szCs w:val="22"/>
        </w:rPr>
        <w:t xml:space="preserve"> was eliminated was to be developed with a residence </w:t>
      </w:r>
      <w:r w:rsidR="00EA7A35">
        <w:rPr>
          <w:rFonts w:ascii="Arial" w:hAnsi="Arial" w:cs="Arial"/>
          <w:sz w:val="22"/>
          <w:szCs w:val="22"/>
        </w:rPr>
        <w:t>on</w:t>
      </w:r>
      <w:r w:rsidR="00EA7A35" w:rsidRPr="001B45D7">
        <w:rPr>
          <w:rFonts w:ascii="Arial" w:hAnsi="Arial" w:cs="Arial"/>
          <w:sz w:val="22"/>
          <w:szCs w:val="22"/>
        </w:rPr>
        <w:t xml:space="preserve"> </w:t>
      </w:r>
      <w:r w:rsidR="00804018" w:rsidRPr="001B45D7">
        <w:rPr>
          <w:rFonts w:ascii="Arial" w:hAnsi="Arial" w:cs="Arial"/>
          <w:sz w:val="22"/>
          <w:szCs w:val="22"/>
        </w:rPr>
        <w:t>a landslide area</w:t>
      </w:r>
      <w:r w:rsidR="008116E5">
        <w:rPr>
          <w:rFonts w:ascii="Arial" w:hAnsi="Arial" w:cs="Arial"/>
          <w:sz w:val="22"/>
          <w:szCs w:val="22"/>
        </w:rPr>
        <w:t>,</w:t>
      </w:r>
      <w:r w:rsidR="00804018" w:rsidRPr="001B45D7">
        <w:rPr>
          <w:rFonts w:ascii="Arial" w:hAnsi="Arial" w:cs="Arial"/>
          <w:sz w:val="22"/>
          <w:szCs w:val="22"/>
        </w:rPr>
        <w:t xml:space="preserve"> which </w:t>
      </w:r>
      <w:r w:rsidR="008F67DA" w:rsidRPr="001B45D7">
        <w:rPr>
          <w:rFonts w:ascii="Arial" w:hAnsi="Arial" w:cs="Arial"/>
          <w:sz w:val="22"/>
          <w:szCs w:val="22"/>
        </w:rPr>
        <w:t>would</w:t>
      </w:r>
      <w:r w:rsidR="00804018" w:rsidRPr="001B45D7">
        <w:rPr>
          <w:rFonts w:ascii="Arial" w:hAnsi="Arial" w:cs="Arial"/>
          <w:sz w:val="22"/>
          <w:szCs w:val="22"/>
        </w:rPr>
        <w:t xml:space="preserve"> </w:t>
      </w:r>
      <w:r w:rsidR="008116E5">
        <w:rPr>
          <w:rFonts w:ascii="Arial" w:hAnsi="Arial" w:cs="Arial"/>
          <w:sz w:val="22"/>
          <w:szCs w:val="22"/>
        </w:rPr>
        <w:t xml:space="preserve">have </w:t>
      </w:r>
      <w:r w:rsidR="00804018" w:rsidRPr="001B45D7">
        <w:rPr>
          <w:rFonts w:ascii="Arial" w:hAnsi="Arial" w:cs="Arial"/>
          <w:sz w:val="22"/>
          <w:szCs w:val="22"/>
        </w:rPr>
        <w:t>be</w:t>
      </w:r>
      <w:r w:rsidR="008116E5">
        <w:rPr>
          <w:rFonts w:ascii="Arial" w:hAnsi="Arial" w:cs="Arial"/>
          <w:sz w:val="22"/>
          <w:szCs w:val="22"/>
        </w:rPr>
        <w:t>en</w:t>
      </w:r>
      <w:r w:rsidR="00804018" w:rsidRPr="001B45D7">
        <w:rPr>
          <w:rFonts w:ascii="Arial" w:hAnsi="Arial" w:cs="Arial"/>
          <w:sz w:val="22"/>
          <w:szCs w:val="22"/>
        </w:rPr>
        <w:t xml:space="preserve"> repaired</w:t>
      </w:r>
      <w:r w:rsidR="008116E5">
        <w:rPr>
          <w:rFonts w:ascii="Arial" w:hAnsi="Arial" w:cs="Arial"/>
          <w:sz w:val="22"/>
          <w:szCs w:val="22"/>
        </w:rPr>
        <w:t xml:space="preserve"> </w:t>
      </w:r>
      <w:r w:rsidR="00890E9D">
        <w:rPr>
          <w:rFonts w:ascii="Arial" w:hAnsi="Arial" w:cs="Arial"/>
          <w:sz w:val="22"/>
          <w:szCs w:val="22"/>
        </w:rPr>
        <w:t xml:space="preserve">with an engineered fill slope </w:t>
      </w:r>
      <w:r w:rsidR="008116E5">
        <w:rPr>
          <w:rFonts w:ascii="Arial" w:hAnsi="Arial" w:cs="Arial"/>
          <w:sz w:val="22"/>
          <w:szCs w:val="22"/>
        </w:rPr>
        <w:t>as part of the project</w:t>
      </w:r>
      <w:r w:rsidR="00A126E6">
        <w:rPr>
          <w:rFonts w:ascii="Arial" w:hAnsi="Arial" w:cs="Arial"/>
          <w:sz w:val="22"/>
          <w:szCs w:val="22"/>
        </w:rPr>
        <w:t xml:space="preserve"> which entailed earthwork quantities of 11,200 </w:t>
      </w:r>
      <w:r w:rsidR="001403EE">
        <w:rPr>
          <w:rFonts w:ascii="Arial" w:hAnsi="Arial" w:cs="Arial"/>
          <w:sz w:val="22"/>
          <w:szCs w:val="22"/>
        </w:rPr>
        <w:t>cubic yards (</w:t>
      </w:r>
      <w:r w:rsidR="00A126E6">
        <w:rPr>
          <w:rFonts w:ascii="Arial" w:hAnsi="Arial" w:cs="Arial"/>
          <w:sz w:val="22"/>
          <w:szCs w:val="22"/>
        </w:rPr>
        <w:t>cy</w:t>
      </w:r>
      <w:r w:rsidR="001403EE">
        <w:rPr>
          <w:rFonts w:ascii="Arial" w:hAnsi="Arial" w:cs="Arial"/>
          <w:sz w:val="22"/>
          <w:szCs w:val="22"/>
        </w:rPr>
        <w:t>)</w:t>
      </w:r>
      <w:r w:rsidR="00804018" w:rsidRPr="001B45D7">
        <w:rPr>
          <w:rFonts w:ascii="Arial" w:hAnsi="Arial" w:cs="Arial"/>
          <w:sz w:val="22"/>
          <w:szCs w:val="22"/>
        </w:rPr>
        <w:t>.  The</w:t>
      </w:r>
      <w:r w:rsidR="00ED4594">
        <w:rPr>
          <w:rFonts w:ascii="Arial" w:hAnsi="Arial" w:cs="Arial"/>
          <w:sz w:val="22"/>
          <w:szCs w:val="22"/>
        </w:rPr>
        <w:t> </w:t>
      </w:r>
      <w:r w:rsidR="00E65400" w:rsidRPr="001B45D7">
        <w:rPr>
          <w:rFonts w:ascii="Arial" w:hAnsi="Arial" w:cs="Arial"/>
          <w:sz w:val="22"/>
          <w:szCs w:val="22"/>
        </w:rPr>
        <w:t xml:space="preserve">land </w:t>
      </w:r>
      <w:r w:rsidR="00804018" w:rsidRPr="001B45D7">
        <w:rPr>
          <w:rFonts w:ascii="Arial" w:hAnsi="Arial" w:cs="Arial"/>
          <w:sz w:val="22"/>
          <w:szCs w:val="22"/>
        </w:rPr>
        <w:t xml:space="preserve">area of the eliminated </w:t>
      </w:r>
      <w:r w:rsidR="00EA7A35">
        <w:rPr>
          <w:rFonts w:ascii="Arial" w:hAnsi="Arial" w:cs="Arial"/>
          <w:sz w:val="22"/>
          <w:szCs w:val="22"/>
        </w:rPr>
        <w:t>lot</w:t>
      </w:r>
      <w:r w:rsidR="00EA7A35" w:rsidRPr="001B45D7">
        <w:rPr>
          <w:rFonts w:ascii="Arial" w:hAnsi="Arial" w:cs="Arial"/>
          <w:sz w:val="22"/>
          <w:szCs w:val="22"/>
        </w:rPr>
        <w:t xml:space="preserve"> </w:t>
      </w:r>
      <w:r w:rsidR="00804018" w:rsidRPr="001B45D7">
        <w:rPr>
          <w:rFonts w:ascii="Arial" w:hAnsi="Arial" w:cs="Arial"/>
          <w:sz w:val="22"/>
          <w:szCs w:val="22"/>
        </w:rPr>
        <w:t>has been added to the land to be placed in a conservation easement</w:t>
      </w:r>
      <w:r w:rsidR="00890E9D">
        <w:rPr>
          <w:rFonts w:ascii="Arial" w:hAnsi="Arial" w:cs="Arial"/>
          <w:sz w:val="22"/>
          <w:szCs w:val="22"/>
        </w:rPr>
        <w:t xml:space="preserve"> on the </w:t>
      </w:r>
      <w:r w:rsidR="004379F3">
        <w:rPr>
          <w:rFonts w:ascii="Arial" w:hAnsi="Arial" w:cs="Arial"/>
          <w:sz w:val="22"/>
          <w:szCs w:val="22"/>
        </w:rPr>
        <w:t>remainder parcel</w:t>
      </w:r>
      <w:r w:rsidR="00804018" w:rsidRPr="001B45D7">
        <w:rPr>
          <w:rFonts w:ascii="Arial" w:hAnsi="Arial" w:cs="Arial"/>
          <w:sz w:val="22"/>
          <w:szCs w:val="22"/>
        </w:rPr>
        <w:t xml:space="preserve">.  </w:t>
      </w:r>
      <w:r w:rsidR="008116E5">
        <w:rPr>
          <w:rFonts w:ascii="Arial" w:hAnsi="Arial" w:cs="Arial"/>
          <w:sz w:val="22"/>
          <w:szCs w:val="22"/>
        </w:rPr>
        <w:t>As a result, n</w:t>
      </w:r>
      <w:r w:rsidR="00804018" w:rsidRPr="001B45D7">
        <w:rPr>
          <w:rFonts w:ascii="Arial" w:hAnsi="Arial" w:cs="Arial"/>
          <w:sz w:val="22"/>
          <w:szCs w:val="22"/>
        </w:rPr>
        <w:t>o</w:t>
      </w:r>
      <w:r w:rsidR="00804018">
        <w:rPr>
          <w:rFonts w:ascii="Arial" w:hAnsi="Arial" w:cs="Arial"/>
          <w:sz w:val="22"/>
          <w:szCs w:val="22"/>
        </w:rPr>
        <w:t xml:space="preserve"> residence</w:t>
      </w:r>
      <w:r w:rsidR="00E65400">
        <w:rPr>
          <w:rFonts w:ascii="Arial" w:hAnsi="Arial" w:cs="Arial"/>
          <w:sz w:val="22"/>
          <w:szCs w:val="22"/>
        </w:rPr>
        <w:t xml:space="preserve"> or other </w:t>
      </w:r>
      <w:r w:rsidR="00E93579">
        <w:rPr>
          <w:rFonts w:ascii="Arial" w:hAnsi="Arial" w:cs="Arial"/>
          <w:sz w:val="22"/>
          <w:szCs w:val="22"/>
        </w:rPr>
        <w:t>development</w:t>
      </w:r>
      <w:r w:rsidR="00804018">
        <w:rPr>
          <w:rFonts w:ascii="Arial" w:hAnsi="Arial" w:cs="Arial"/>
          <w:sz w:val="22"/>
          <w:szCs w:val="22"/>
        </w:rPr>
        <w:t xml:space="preserve"> will be built </w:t>
      </w:r>
      <w:r w:rsidR="00C82D30">
        <w:rPr>
          <w:rFonts w:ascii="Arial" w:hAnsi="Arial" w:cs="Arial"/>
          <w:sz w:val="22"/>
          <w:szCs w:val="22"/>
        </w:rPr>
        <w:t>in</w:t>
      </w:r>
      <w:r w:rsidR="00804018">
        <w:rPr>
          <w:rFonts w:ascii="Arial" w:hAnsi="Arial" w:cs="Arial"/>
          <w:sz w:val="22"/>
          <w:szCs w:val="22"/>
        </w:rPr>
        <w:t xml:space="preserve"> the landslide area</w:t>
      </w:r>
      <w:r w:rsidR="00A126E6">
        <w:rPr>
          <w:rFonts w:ascii="Arial" w:hAnsi="Arial" w:cs="Arial"/>
          <w:sz w:val="22"/>
          <w:szCs w:val="22"/>
        </w:rPr>
        <w:t xml:space="preserve"> and grading in the amounts are reduced to 455</w:t>
      </w:r>
      <w:r w:rsidR="00EE3D7F">
        <w:rPr>
          <w:rFonts w:ascii="Arial" w:hAnsi="Arial" w:cs="Arial"/>
          <w:sz w:val="22"/>
          <w:szCs w:val="22"/>
        </w:rPr>
        <w:t> </w:t>
      </w:r>
      <w:r w:rsidR="00A126E6">
        <w:rPr>
          <w:rFonts w:ascii="Arial" w:hAnsi="Arial" w:cs="Arial"/>
          <w:sz w:val="22"/>
          <w:szCs w:val="22"/>
        </w:rPr>
        <w:t>cy of earthwork</w:t>
      </w:r>
      <w:r w:rsidR="008116E5">
        <w:rPr>
          <w:rFonts w:ascii="Arial" w:hAnsi="Arial" w:cs="Arial"/>
          <w:sz w:val="22"/>
          <w:szCs w:val="22"/>
        </w:rPr>
        <w:t>.</w:t>
      </w:r>
      <w:r w:rsidR="00A126E6">
        <w:rPr>
          <w:rFonts w:ascii="Arial" w:hAnsi="Arial" w:cs="Arial"/>
          <w:sz w:val="22"/>
          <w:szCs w:val="22"/>
        </w:rPr>
        <w:t xml:space="preserve"> </w:t>
      </w:r>
      <w:r w:rsidR="00804018">
        <w:rPr>
          <w:rFonts w:ascii="Arial" w:hAnsi="Arial" w:cs="Arial"/>
          <w:sz w:val="22"/>
          <w:szCs w:val="22"/>
        </w:rPr>
        <w:t xml:space="preserve"> </w:t>
      </w:r>
      <w:r w:rsidR="008116E5">
        <w:rPr>
          <w:rFonts w:ascii="Arial" w:hAnsi="Arial" w:cs="Arial"/>
          <w:sz w:val="22"/>
          <w:szCs w:val="22"/>
        </w:rPr>
        <w:t>R</w:t>
      </w:r>
      <w:r w:rsidR="008F67DA">
        <w:rPr>
          <w:rFonts w:ascii="Arial" w:hAnsi="Arial" w:cs="Arial"/>
          <w:sz w:val="22"/>
          <w:szCs w:val="22"/>
        </w:rPr>
        <w:t xml:space="preserve">epair </w:t>
      </w:r>
      <w:r w:rsidR="00804018">
        <w:rPr>
          <w:rFonts w:ascii="Arial" w:hAnsi="Arial" w:cs="Arial"/>
          <w:sz w:val="22"/>
          <w:szCs w:val="22"/>
        </w:rPr>
        <w:t xml:space="preserve">of the landslide area </w:t>
      </w:r>
      <w:r w:rsidR="008116E5">
        <w:rPr>
          <w:rFonts w:ascii="Arial" w:hAnsi="Arial" w:cs="Arial"/>
          <w:sz w:val="22"/>
          <w:szCs w:val="22"/>
        </w:rPr>
        <w:t xml:space="preserve">is proposed to </w:t>
      </w:r>
      <w:r w:rsidR="00804018">
        <w:rPr>
          <w:rFonts w:ascii="Arial" w:hAnsi="Arial" w:cs="Arial"/>
          <w:sz w:val="22"/>
          <w:szCs w:val="22"/>
        </w:rPr>
        <w:t xml:space="preserve">be achieved with </w:t>
      </w:r>
      <w:r w:rsidR="00E65400">
        <w:rPr>
          <w:rFonts w:ascii="Arial" w:hAnsi="Arial" w:cs="Arial"/>
          <w:sz w:val="22"/>
          <w:szCs w:val="22"/>
        </w:rPr>
        <w:t>stich pier</w:t>
      </w:r>
      <w:r w:rsidR="00804018">
        <w:rPr>
          <w:rFonts w:ascii="Arial" w:hAnsi="Arial" w:cs="Arial"/>
          <w:sz w:val="22"/>
          <w:szCs w:val="22"/>
        </w:rPr>
        <w:t xml:space="preserve"> retaining walls.</w:t>
      </w:r>
    </w:p>
    <w:p w14:paraId="69AEACC2" w14:textId="77777777" w:rsidR="00666DD1" w:rsidRPr="00FF66FD" w:rsidRDefault="00666DD1" w:rsidP="00B07ABE">
      <w:pPr>
        <w:tabs>
          <w:tab w:val="left" w:pos="-1440"/>
          <w:tab w:val="left" w:pos="540"/>
          <w:tab w:val="right" w:pos="9792"/>
        </w:tabs>
        <w:spacing w:before="0" w:after="0"/>
        <w:rPr>
          <w:rFonts w:ascii="Arial" w:hAnsi="Arial" w:cs="Arial"/>
          <w:sz w:val="22"/>
          <w:szCs w:val="22"/>
        </w:rPr>
      </w:pPr>
    </w:p>
    <w:p w14:paraId="6D268D2E" w14:textId="37396928" w:rsidR="00C87B0F" w:rsidRPr="00C03EF9" w:rsidRDefault="00194D72" w:rsidP="005956FB">
      <w:pPr>
        <w:tabs>
          <w:tab w:val="left" w:pos="-1440"/>
          <w:tab w:val="left" w:pos="540"/>
          <w:tab w:val="right" w:pos="9792"/>
        </w:tabs>
        <w:spacing w:before="0" w:after="0"/>
        <w:ind w:left="547" w:hanging="547"/>
        <w:rPr>
          <w:rFonts w:ascii="Arial" w:hAnsi="Arial" w:cs="Arial"/>
          <w:sz w:val="22"/>
          <w:szCs w:val="22"/>
        </w:rPr>
      </w:pPr>
      <w:r w:rsidRPr="000D0223">
        <w:rPr>
          <w:rFonts w:ascii="Arial" w:hAnsi="Arial" w:cs="Arial"/>
          <w:sz w:val="22"/>
          <w:szCs w:val="22"/>
        </w:rPr>
        <w:t>2.</w:t>
      </w:r>
      <w:r w:rsidRPr="000D0223">
        <w:rPr>
          <w:rFonts w:ascii="Arial" w:hAnsi="Arial" w:cs="Arial"/>
          <w:sz w:val="22"/>
          <w:szCs w:val="22"/>
        </w:rPr>
        <w:tab/>
      </w:r>
      <w:r w:rsidR="005C761A" w:rsidRPr="00670BDC">
        <w:rPr>
          <w:rFonts w:ascii="Arial" w:hAnsi="Arial" w:cs="Arial"/>
          <w:b/>
          <w:bCs/>
          <w:sz w:val="22"/>
          <w:szCs w:val="22"/>
        </w:rPr>
        <w:t>County File Number:</w:t>
      </w:r>
      <w:r w:rsidR="00C03EF9" w:rsidRPr="00C03EF9">
        <w:rPr>
          <w:rFonts w:ascii="Arial" w:hAnsi="Arial" w:cs="Arial"/>
          <w:sz w:val="22"/>
          <w:szCs w:val="22"/>
        </w:rPr>
        <w:t xml:space="preserve">  </w:t>
      </w:r>
      <w:r w:rsidR="008700F4">
        <w:rPr>
          <w:rFonts w:ascii="Arial" w:hAnsi="Arial" w:cs="Arial"/>
          <w:sz w:val="22"/>
          <w:szCs w:val="22"/>
        </w:rPr>
        <w:t>PLN</w:t>
      </w:r>
      <w:r w:rsidR="00E36C87">
        <w:rPr>
          <w:rFonts w:ascii="Arial" w:hAnsi="Arial" w:cs="Arial"/>
          <w:sz w:val="22"/>
          <w:szCs w:val="22"/>
        </w:rPr>
        <w:t xml:space="preserve"> </w:t>
      </w:r>
      <w:r w:rsidR="008700F4">
        <w:rPr>
          <w:rFonts w:ascii="Arial" w:hAnsi="Arial" w:cs="Arial"/>
          <w:sz w:val="22"/>
          <w:szCs w:val="22"/>
        </w:rPr>
        <w:t>2014-00410</w:t>
      </w:r>
    </w:p>
    <w:p w14:paraId="7B02FD77" w14:textId="77777777" w:rsidR="00C87B0F" w:rsidRDefault="00C87B0F" w:rsidP="00B07ABE">
      <w:pPr>
        <w:tabs>
          <w:tab w:val="left" w:pos="-1440"/>
          <w:tab w:val="left" w:pos="540"/>
          <w:tab w:val="right" w:pos="9792"/>
        </w:tabs>
        <w:spacing w:before="0" w:after="0"/>
        <w:ind w:left="547" w:hanging="547"/>
        <w:rPr>
          <w:rFonts w:ascii="Arial" w:hAnsi="Arial" w:cs="Arial"/>
          <w:sz w:val="22"/>
          <w:szCs w:val="22"/>
        </w:rPr>
      </w:pPr>
    </w:p>
    <w:p w14:paraId="16DF70C3" w14:textId="6FF85E17" w:rsidR="008700F4" w:rsidRPr="00C03EF9" w:rsidRDefault="00C87B0F" w:rsidP="00B07ABE">
      <w:pPr>
        <w:tabs>
          <w:tab w:val="left" w:pos="-1440"/>
          <w:tab w:val="left" w:pos="540"/>
          <w:tab w:val="right" w:pos="9792"/>
        </w:tabs>
        <w:spacing w:before="0" w:after="0"/>
        <w:ind w:left="547" w:hanging="547"/>
        <w:rPr>
          <w:rFonts w:ascii="Arial" w:hAnsi="Arial" w:cs="Arial"/>
          <w:sz w:val="22"/>
          <w:szCs w:val="22"/>
        </w:rPr>
      </w:pPr>
      <w:r>
        <w:rPr>
          <w:rFonts w:ascii="Arial" w:hAnsi="Arial" w:cs="Arial"/>
          <w:sz w:val="22"/>
          <w:szCs w:val="22"/>
        </w:rPr>
        <w:t>3.</w:t>
      </w:r>
      <w:r>
        <w:rPr>
          <w:rFonts w:ascii="Arial" w:hAnsi="Arial" w:cs="Arial"/>
          <w:sz w:val="22"/>
          <w:szCs w:val="22"/>
        </w:rPr>
        <w:tab/>
      </w:r>
      <w:r w:rsidR="00F71C22" w:rsidRPr="00670BDC">
        <w:rPr>
          <w:rFonts w:ascii="Arial" w:hAnsi="Arial" w:cs="Arial"/>
          <w:b/>
          <w:bCs/>
          <w:sz w:val="22"/>
          <w:szCs w:val="22"/>
        </w:rPr>
        <w:t>Lead Agency Name and Address:</w:t>
      </w:r>
      <w:r w:rsidR="00C03EF9" w:rsidRPr="00C03EF9">
        <w:rPr>
          <w:rFonts w:ascii="Arial" w:hAnsi="Arial" w:cs="Arial"/>
          <w:sz w:val="22"/>
          <w:szCs w:val="22"/>
        </w:rPr>
        <w:t xml:space="preserve">  </w:t>
      </w:r>
      <w:r w:rsidR="008700F4">
        <w:rPr>
          <w:rFonts w:ascii="Arial" w:hAnsi="Arial" w:cs="Arial"/>
          <w:sz w:val="22"/>
          <w:szCs w:val="22"/>
        </w:rPr>
        <w:t>San Mateo County Planning and Building Department</w:t>
      </w:r>
      <w:r w:rsidR="009677EC">
        <w:rPr>
          <w:rFonts w:ascii="Arial" w:hAnsi="Arial" w:cs="Arial"/>
          <w:sz w:val="22"/>
          <w:szCs w:val="22"/>
        </w:rPr>
        <w:br/>
      </w:r>
      <w:r w:rsidR="008700F4">
        <w:rPr>
          <w:rFonts w:ascii="Arial" w:hAnsi="Arial" w:cs="Arial"/>
          <w:sz w:val="22"/>
          <w:szCs w:val="22"/>
        </w:rPr>
        <w:t>455 County Center, 2</w:t>
      </w:r>
      <w:r w:rsidR="00DE7427">
        <w:rPr>
          <w:rFonts w:ascii="Arial" w:hAnsi="Arial" w:cs="Arial"/>
          <w:sz w:val="22"/>
          <w:szCs w:val="22"/>
        </w:rPr>
        <w:t xml:space="preserve">nd </w:t>
      </w:r>
      <w:r w:rsidR="008700F4">
        <w:rPr>
          <w:rFonts w:ascii="Arial" w:hAnsi="Arial" w:cs="Arial"/>
          <w:sz w:val="22"/>
          <w:szCs w:val="22"/>
        </w:rPr>
        <w:t xml:space="preserve">Floor, Redwood City, </w:t>
      </w:r>
      <w:r w:rsidR="006A40BB">
        <w:rPr>
          <w:rFonts w:ascii="Arial" w:hAnsi="Arial" w:cs="Arial"/>
          <w:sz w:val="22"/>
          <w:szCs w:val="22"/>
        </w:rPr>
        <w:t xml:space="preserve">CA </w:t>
      </w:r>
      <w:r w:rsidR="008700F4">
        <w:rPr>
          <w:rFonts w:ascii="Arial" w:hAnsi="Arial" w:cs="Arial"/>
          <w:sz w:val="22"/>
          <w:szCs w:val="22"/>
        </w:rPr>
        <w:t>94063</w:t>
      </w:r>
    </w:p>
    <w:p w14:paraId="14F5AD07" w14:textId="77777777" w:rsidR="00666DD1" w:rsidRPr="000D0223" w:rsidRDefault="00666DD1" w:rsidP="00B07ABE">
      <w:pPr>
        <w:tabs>
          <w:tab w:val="left" w:pos="-1440"/>
          <w:tab w:val="left" w:pos="540"/>
          <w:tab w:val="right" w:pos="9792"/>
        </w:tabs>
        <w:spacing w:before="0" w:after="0"/>
        <w:ind w:left="547" w:hanging="547"/>
        <w:rPr>
          <w:rFonts w:ascii="Arial" w:hAnsi="Arial" w:cs="Arial"/>
          <w:sz w:val="22"/>
          <w:szCs w:val="22"/>
        </w:rPr>
      </w:pPr>
    </w:p>
    <w:p w14:paraId="2FFBA442" w14:textId="77777777" w:rsidR="00194D72" w:rsidRPr="00C03EF9" w:rsidRDefault="005C761A" w:rsidP="00B07ABE">
      <w:pPr>
        <w:tabs>
          <w:tab w:val="left" w:pos="-1440"/>
          <w:tab w:val="left" w:pos="540"/>
          <w:tab w:val="right" w:pos="9792"/>
        </w:tabs>
        <w:spacing w:before="0" w:after="0"/>
        <w:ind w:left="547" w:hanging="547"/>
        <w:rPr>
          <w:rFonts w:ascii="Arial" w:hAnsi="Arial" w:cs="Arial"/>
          <w:sz w:val="22"/>
          <w:szCs w:val="22"/>
        </w:rPr>
      </w:pPr>
      <w:r>
        <w:rPr>
          <w:rFonts w:ascii="Arial" w:hAnsi="Arial" w:cs="Arial"/>
          <w:sz w:val="22"/>
          <w:szCs w:val="22"/>
        </w:rPr>
        <w:t>4</w:t>
      </w:r>
      <w:r w:rsidR="00194D72" w:rsidRPr="000D0223">
        <w:rPr>
          <w:rFonts w:ascii="Arial" w:hAnsi="Arial" w:cs="Arial"/>
          <w:sz w:val="22"/>
          <w:szCs w:val="22"/>
        </w:rPr>
        <w:t>.</w:t>
      </w:r>
      <w:r w:rsidR="00194D72" w:rsidRPr="000D0223">
        <w:rPr>
          <w:rFonts w:ascii="Arial" w:hAnsi="Arial" w:cs="Arial"/>
          <w:sz w:val="22"/>
          <w:szCs w:val="22"/>
        </w:rPr>
        <w:tab/>
      </w:r>
      <w:r w:rsidR="00F71C22" w:rsidRPr="00670BDC">
        <w:rPr>
          <w:rFonts w:ascii="Arial" w:hAnsi="Arial" w:cs="Arial"/>
          <w:b/>
          <w:bCs/>
          <w:sz w:val="22"/>
          <w:szCs w:val="22"/>
        </w:rPr>
        <w:t>Contact Person and Phone Number:</w:t>
      </w:r>
      <w:r w:rsidR="00C03EF9" w:rsidRPr="00C03EF9">
        <w:rPr>
          <w:rFonts w:ascii="Arial" w:hAnsi="Arial" w:cs="Arial"/>
          <w:sz w:val="22"/>
          <w:szCs w:val="22"/>
        </w:rPr>
        <w:t xml:space="preserve">  </w:t>
      </w:r>
      <w:r w:rsidR="008700F4">
        <w:rPr>
          <w:rFonts w:ascii="Arial" w:hAnsi="Arial" w:cs="Arial"/>
          <w:sz w:val="22"/>
          <w:szCs w:val="22"/>
        </w:rPr>
        <w:t>Erica D. Adams, Project Planner 650/363-1828</w:t>
      </w:r>
    </w:p>
    <w:p w14:paraId="63D95316" w14:textId="77777777" w:rsidR="00666DD1" w:rsidRPr="000D0223" w:rsidRDefault="00666DD1" w:rsidP="00B07ABE">
      <w:pPr>
        <w:tabs>
          <w:tab w:val="left" w:pos="-1440"/>
          <w:tab w:val="left" w:pos="540"/>
          <w:tab w:val="right" w:pos="9792"/>
        </w:tabs>
        <w:spacing w:before="0" w:after="0"/>
        <w:ind w:left="547" w:hanging="547"/>
        <w:rPr>
          <w:rFonts w:ascii="Arial" w:hAnsi="Arial" w:cs="Arial"/>
          <w:sz w:val="22"/>
          <w:szCs w:val="22"/>
        </w:rPr>
      </w:pPr>
    </w:p>
    <w:p w14:paraId="23556E67" w14:textId="057BD455" w:rsidR="00194D72" w:rsidRPr="00C03EF9" w:rsidRDefault="005C761A" w:rsidP="00B07ABE">
      <w:pPr>
        <w:tabs>
          <w:tab w:val="left" w:pos="-1440"/>
          <w:tab w:val="left" w:pos="540"/>
          <w:tab w:val="right" w:pos="9792"/>
        </w:tabs>
        <w:spacing w:before="0" w:after="0"/>
        <w:ind w:left="547" w:hanging="547"/>
        <w:rPr>
          <w:rFonts w:ascii="Arial" w:hAnsi="Arial" w:cs="Arial"/>
          <w:sz w:val="22"/>
          <w:szCs w:val="22"/>
        </w:rPr>
      </w:pPr>
      <w:r>
        <w:rPr>
          <w:rFonts w:ascii="Arial" w:hAnsi="Arial" w:cs="Arial"/>
          <w:sz w:val="22"/>
          <w:szCs w:val="22"/>
        </w:rPr>
        <w:t>5</w:t>
      </w:r>
      <w:r w:rsidR="00194D72" w:rsidRPr="000D0223">
        <w:rPr>
          <w:rFonts w:ascii="Arial" w:hAnsi="Arial" w:cs="Arial"/>
          <w:sz w:val="22"/>
          <w:szCs w:val="22"/>
        </w:rPr>
        <w:t>.</w:t>
      </w:r>
      <w:r w:rsidR="00194D72" w:rsidRPr="000D0223">
        <w:rPr>
          <w:rFonts w:ascii="Arial" w:hAnsi="Arial" w:cs="Arial"/>
          <w:sz w:val="22"/>
          <w:szCs w:val="22"/>
        </w:rPr>
        <w:tab/>
      </w:r>
      <w:r w:rsidR="00F71C22" w:rsidRPr="00670BDC">
        <w:rPr>
          <w:rFonts w:ascii="Arial" w:hAnsi="Arial" w:cs="Arial"/>
          <w:b/>
          <w:bCs/>
          <w:sz w:val="22"/>
          <w:szCs w:val="22"/>
        </w:rPr>
        <w:t>Project Location:</w:t>
      </w:r>
      <w:r w:rsidR="00C03EF9" w:rsidRPr="00C03EF9">
        <w:rPr>
          <w:rFonts w:ascii="Arial" w:hAnsi="Arial" w:cs="Arial"/>
          <w:sz w:val="22"/>
          <w:szCs w:val="22"/>
        </w:rPr>
        <w:t xml:space="preserve">  </w:t>
      </w:r>
      <w:r w:rsidR="008700F4">
        <w:rPr>
          <w:rFonts w:ascii="Arial" w:hAnsi="Arial" w:cs="Arial"/>
          <w:sz w:val="22"/>
          <w:szCs w:val="22"/>
        </w:rPr>
        <w:t>1551 Crystal Springs Road</w:t>
      </w:r>
      <w:r w:rsidR="00D70D78">
        <w:rPr>
          <w:rFonts w:ascii="Arial" w:hAnsi="Arial" w:cs="Arial"/>
          <w:sz w:val="22"/>
          <w:szCs w:val="22"/>
        </w:rPr>
        <w:t>, San Mateo Highlands</w:t>
      </w:r>
      <w:r w:rsidR="00AD5E8C">
        <w:rPr>
          <w:rFonts w:ascii="Arial" w:hAnsi="Arial" w:cs="Arial"/>
          <w:sz w:val="22"/>
          <w:szCs w:val="22"/>
        </w:rPr>
        <w:t xml:space="preserve"> Area of Unincorporated San Mateo County</w:t>
      </w:r>
    </w:p>
    <w:p w14:paraId="1F791F1D" w14:textId="77777777" w:rsidR="00666DD1" w:rsidRPr="000D0223" w:rsidRDefault="00666DD1" w:rsidP="00B07ABE">
      <w:pPr>
        <w:tabs>
          <w:tab w:val="left" w:pos="-1440"/>
          <w:tab w:val="left" w:pos="540"/>
          <w:tab w:val="right" w:pos="9792"/>
        </w:tabs>
        <w:spacing w:before="0" w:after="0"/>
        <w:ind w:left="547" w:hanging="547"/>
        <w:rPr>
          <w:rFonts w:ascii="Arial" w:hAnsi="Arial" w:cs="Arial"/>
          <w:sz w:val="22"/>
          <w:szCs w:val="22"/>
        </w:rPr>
      </w:pPr>
    </w:p>
    <w:p w14:paraId="04AB7022" w14:textId="2909AAE1" w:rsidR="00194D72" w:rsidRPr="00C03EF9" w:rsidRDefault="005C761A" w:rsidP="00B07ABE">
      <w:pPr>
        <w:tabs>
          <w:tab w:val="left" w:pos="-1440"/>
          <w:tab w:val="left" w:pos="540"/>
          <w:tab w:val="right" w:pos="9792"/>
        </w:tabs>
        <w:spacing w:before="0" w:after="0"/>
        <w:ind w:left="547" w:hanging="547"/>
        <w:rPr>
          <w:rFonts w:ascii="Arial" w:hAnsi="Arial" w:cs="Arial"/>
          <w:sz w:val="22"/>
          <w:szCs w:val="22"/>
        </w:rPr>
      </w:pPr>
      <w:r>
        <w:rPr>
          <w:rFonts w:ascii="Arial" w:hAnsi="Arial" w:cs="Arial"/>
          <w:sz w:val="22"/>
          <w:szCs w:val="22"/>
        </w:rPr>
        <w:t>6</w:t>
      </w:r>
      <w:r w:rsidR="00194D72" w:rsidRPr="000D0223">
        <w:rPr>
          <w:rFonts w:ascii="Arial" w:hAnsi="Arial" w:cs="Arial"/>
          <w:sz w:val="22"/>
          <w:szCs w:val="22"/>
        </w:rPr>
        <w:t>.</w:t>
      </w:r>
      <w:r w:rsidR="00194D72" w:rsidRPr="000D0223">
        <w:rPr>
          <w:rFonts w:ascii="Arial" w:hAnsi="Arial" w:cs="Arial"/>
          <w:sz w:val="22"/>
          <w:szCs w:val="22"/>
        </w:rPr>
        <w:tab/>
      </w:r>
      <w:r w:rsidR="00F71C22" w:rsidRPr="00670BDC">
        <w:rPr>
          <w:rFonts w:ascii="Arial" w:hAnsi="Arial" w:cs="Arial"/>
          <w:b/>
          <w:bCs/>
          <w:sz w:val="22"/>
          <w:szCs w:val="22"/>
        </w:rPr>
        <w:t>Assessor</w:t>
      </w:r>
      <w:r w:rsidR="00FF10E9" w:rsidRPr="00670BDC">
        <w:rPr>
          <w:rFonts w:ascii="Arial" w:hAnsi="Arial" w:cs="Arial"/>
          <w:b/>
          <w:bCs/>
          <w:sz w:val="22"/>
          <w:szCs w:val="22"/>
        </w:rPr>
        <w:t>’</w:t>
      </w:r>
      <w:r w:rsidR="00F71C22" w:rsidRPr="00670BDC">
        <w:rPr>
          <w:rFonts w:ascii="Arial" w:hAnsi="Arial" w:cs="Arial"/>
          <w:b/>
          <w:bCs/>
          <w:sz w:val="22"/>
          <w:szCs w:val="22"/>
        </w:rPr>
        <w:t>s Parcel N</w:t>
      </w:r>
      <w:r w:rsidR="003B3B76" w:rsidRPr="00D82E76">
        <w:rPr>
          <w:rFonts w:ascii="Arial" w:hAnsi="Arial" w:cs="Arial"/>
          <w:b/>
          <w:bCs/>
          <w:sz w:val="22"/>
          <w:szCs w:val="22"/>
        </w:rPr>
        <w:t>umber</w:t>
      </w:r>
      <w:r w:rsidR="00F1436C" w:rsidRPr="00D82E76">
        <w:rPr>
          <w:rFonts w:ascii="Arial" w:hAnsi="Arial" w:cs="Arial"/>
          <w:b/>
          <w:bCs/>
          <w:sz w:val="22"/>
          <w:szCs w:val="22"/>
        </w:rPr>
        <w:t xml:space="preserve"> and Size of </w:t>
      </w:r>
      <w:r w:rsidR="000308F3" w:rsidRPr="00D82E76">
        <w:rPr>
          <w:rFonts w:ascii="Arial" w:hAnsi="Arial" w:cs="Arial"/>
          <w:b/>
          <w:bCs/>
          <w:sz w:val="22"/>
          <w:szCs w:val="22"/>
        </w:rPr>
        <w:t>Parcel</w:t>
      </w:r>
      <w:r w:rsidR="00F71C22" w:rsidRPr="00D82E76">
        <w:rPr>
          <w:rFonts w:ascii="Arial" w:hAnsi="Arial" w:cs="Arial"/>
          <w:b/>
          <w:bCs/>
          <w:sz w:val="22"/>
          <w:szCs w:val="22"/>
        </w:rPr>
        <w:t>:</w:t>
      </w:r>
      <w:r w:rsidR="00C03EF9" w:rsidRPr="00C03EF9">
        <w:rPr>
          <w:rFonts w:ascii="Arial" w:hAnsi="Arial" w:cs="Arial"/>
          <w:sz w:val="22"/>
          <w:szCs w:val="22"/>
        </w:rPr>
        <w:t xml:space="preserve">  </w:t>
      </w:r>
      <w:r w:rsidR="008700F4">
        <w:rPr>
          <w:rFonts w:ascii="Arial" w:hAnsi="Arial" w:cs="Arial"/>
          <w:sz w:val="22"/>
          <w:szCs w:val="22"/>
        </w:rPr>
        <w:t>038-131-110</w:t>
      </w:r>
      <w:r w:rsidR="00DE7427">
        <w:rPr>
          <w:rFonts w:ascii="Arial" w:hAnsi="Arial" w:cs="Arial"/>
          <w:sz w:val="22"/>
          <w:szCs w:val="22"/>
        </w:rPr>
        <w:t>; 60.</w:t>
      </w:r>
      <w:r w:rsidR="000F2C05">
        <w:rPr>
          <w:rFonts w:ascii="Arial" w:hAnsi="Arial" w:cs="Arial"/>
          <w:sz w:val="22"/>
          <w:szCs w:val="22"/>
        </w:rPr>
        <w:t>263</w:t>
      </w:r>
      <w:r w:rsidR="00DE7427">
        <w:rPr>
          <w:rFonts w:ascii="Arial" w:hAnsi="Arial" w:cs="Arial"/>
          <w:sz w:val="22"/>
          <w:szCs w:val="22"/>
        </w:rPr>
        <w:t xml:space="preserve"> acres</w:t>
      </w:r>
    </w:p>
    <w:p w14:paraId="3FF97E9A" w14:textId="77777777" w:rsidR="00666DD1" w:rsidRPr="000D0223" w:rsidRDefault="00666DD1" w:rsidP="00B07ABE">
      <w:pPr>
        <w:tabs>
          <w:tab w:val="left" w:pos="-1440"/>
          <w:tab w:val="left" w:pos="540"/>
          <w:tab w:val="right" w:pos="9792"/>
        </w:tabs>
        <w:spacing w:before="0" w:after="0"/>
        <w:ind w:left="547" w:hanging="547"/>
        <w:rPr>
          <w:rFonts w:ascii="Arial" w:hAnsi="Arial" w:cs="Arial"/>
          <w:sz w:val="22"/>
          <w:szCs w:val="22"/>
        </w:rPr>
      </w:pPr>
    </w:p>
    <w:p w14:paraId="617AA0E7" w14:textId="06F45F90" w:rsidR="00194D72" w:rsidRPr="00C03EF9" w:rsidRDefault="005C761A" w:rsidP="00B07ABE">
      <w:pPr>
        <w:tabs>
          <w:tab w:val="left" w:pos="-1440"/>
          <w:tab w:val="left" w:pos="540"/>
          <w:tab w:val="right" w:pos="9792"/>
        </w:tabs>
        <w:spacing w:before="0" w:after="0"/>
        <w:ind w:left="547" w:hanging="547"/>
        <w:rPr>
          <w:rFonts w:ascii="Arial" w:hAnsi="Arial" w:cs="Arial"/>
          <w:sz w:val="22"/>
          <w:szCs w:val="22"/>
        </w:rPr>
      </w:pPr>
      <w:r>
        <w:rPr>
          <w:rFonts w:ascii="Arial" w:hAnsi="Arial" w:cs="Arial"/>
          <w:sz w:val="22"/>
          <w:szCs w:val="22"/>
        </w:rPr>
        <w:t>7</w:t>
      </w:r>
      <w:r w:rsidR="00194D72" w:rsidRPr="000D0223">
        <w:rPr>
          <w:rFonts w:ascii="Arial" w:hAnsi="Arial" w:cs="Arial"/>
          <w:sz w:val="22"/>
          <w:szCs w:val="22"/>
        </w:rPr>
        <w:t>.</w:t>
      </w:r>
      <w:r w:rsidR="00194D72" w:rsidRPr="000D0223">
        <w:rPr>
          <w:rFonts w:ascii="Arial" w:hAnsi="Arial" w:cs="Arial"/>
          <w:sz w:val="22"/>
          <w:szCs w:val="22"/>
        </w:rPr>
        <w:tab/>
      </w:r>
      <w:r w:rsidR="00F71C22" w:rsidRPr="00670BDC">
        <w:rPr>
          <w:rFonts w:ascii="Arial" w:hAnsi="Arial" w:cs="Arial"/>
          <w:b/>
          <w:bCs/>
          <w:sz w:val="22"/>
          <w:szCs w:val="22"/>
        </w:rPr>
        <w:t>Project Sponsor</w:t>
      </w:r>
      <w:r w:rsidR="00FF10E9" w:rsidRPr="00670BDC">
        <w:rPr>
          <w:rFonts w:ascii="Arial" w:hAnsi="Arial" w:cs="Arial"/>
          <w:b/>
          <w:bCs/>
          <w:sz w:val="22"/>
          <w:szCs w:val="22"/>
        </w:rPr>
        <w:t>’</w:t>
      </w:r>
      <w:r w:rsidR="00F71C22" w:rsidRPr="00670BDC">
        <w:rPr>
          <w:rFonts w:ascii="Arial" w:hAnsi="Arial" w:cs="Arial"/>
          <w:b/>
          <w:bCs/>
          <w:sz w:val="22"/>
          <w:szCs w:val="22"/>
        </w:rPr>
        <w:t>s Name and Address:</w:t>
      </w:r>
      <w:r w:rsidR="00C03EF9" w:rsidRPr="00C03EF9">
        <w:rPr>
          <w:rFonts w:ascii="Arial" w:hAnsi="Arial" w:cs="Arial"/>
          <w:sz w:val="22"/>
          <w:szCs w:val="22"/>
        </w:rPr>
        <w:t xml:space="preserve">  </w:t>
      </w:r>
      <w:r w:rsidR="000F2C05">
        <w:rPr>
          <w:rFonts w:ascii="Arial" w:hAnsi="Arial" w:cs="Arial"/>
          <w:sz w:val="22"/>
          <w:szCs w:val="22"/>
        </w:rPr>
        <w:t xml:space="preserve">Steve and </w:t>
      </w:r>
      <w:r w:rsidR="008E7DF7">
        <w:rPr>
          <w:rFonts w:ascii="Arial" w:hAnsi="Arial" w:cs="Arial"/>
          <w:sz w:val="22"/>
          <w:szCs w:val="22"/>
        </w:rPr>
        <w:t>Nicholas Zmay</w:t>
      </w:r>
      <w:r w:rsidR="00DE7427">
        <w:rPr>
          <w:rFonts w:ascii="Arial" w:hAnsi="Arial" w:cs="Arial"/>
          <w:sz w:val="22"/>
          <w:szCs w:val="22"/>
        </w:rPr>
        <w:t xml:space="preserve">, 751 Laurel Street, Suite </w:t>
      </w:r>
      <w:r w:rsidR="000A18D5">
        <w:rPr>
          <w:rFonts w:ascii="Arial" w:hAnsi="Arial" w:cs="Arial"/>
          <w:sz w:val="22"/>
          <w:szCs w:val="22"/>
        </w:rPr>
        <w:t>409, San</w:t>
      </w:r>
      <w:r w:rsidR="00DE7427">
        <w:rPr>
          <w:rFonts w:ascii="Arial" w:hAnsi="Arial" w:cs="Arial"/>
          <w:sz w:val="22"/>
          <w:szCs w:val="22"/>
        </w:rPr>
        <w:t> </w:t>
      </w:r>
      <w:r w:rsidR="000A18D5">
        <w:rPr>
          <w:rFonts w:ascii="Arial" w:hAnsi="Arial" w:cs="Arial"/>
          <w:sz w:val="22"/>
          <w:szCs w:val="22"/>
        </w:rPr>
        <w:t>Carlos, CA 94070</w:t>
      </w:r>
    </w:p>
    <w:p w14:paraId="387B9848" w14:textId="77777777" w:rsidR="00666DD1" w:rsidRPr="000D0223" w:rsidRDefault="00666DD1" w:rsidP="00B07ABE">
      <w:pPr>
        <w:tabs>
          <w:tab w:val="left" w:pos="-1440"/>
          <w:tab w:val="left" w:pos="540"/>
          <w:tab w:val="right" w:pos="9792"/>
        </w:tabs>
        <w:spacing w:before="0" w:after="0"/>
        <w:ind w:left="540" w:hanging="540"/>
        <w:rPr>
          <w:rFonts w:ascii="Arial" w:hAnsi="Arial" w:cs="Arial"/>
          <w:sz w:val="22"/>
          <w:szCs w:val="22"/>
        </w:rPr>
      </w:pPr>
    </w:p>
    <w:p w14:paraId="788DDE3D" w14:textId="77777777" w:rsidR="00194D72" w:rsidRPr="00C03EF9" w:rsidRDefault="005C761A" w:rsidP="00B07ABE">
      <w:pPr>
        <w:tabs>
          <w:tab w:val="left" w:pos="-1440"/>
          <w:tab w:val="left" w:pos="540"/>
          <w:tab w:val="right" w:pos="9792"/>
        </w:tabs>
        <w:spacing w:before="0" w:after="0"/>
        <w:ind w:left="540" w:hanging="540"/>
        <w:rPr>
          <w:rFonts w:ascii="Arial" w:hAnsi="Arial" w:cs="Arial"/>
          <w:sz w:val="22"/>
          <w:szCs w:val="22"/>
        </w:rPr>
      </w:pPr>
      <w:r>
        <w:rPr>
          <w:rFonts w:ascii="Arial" w:hAnsi="Arial" w:cs="Arial"/>
          <w:sz w:val="22"/>
          <w:szCs w:val="22"/>
        </w:rPr>
        <w:t>8</w:t>
      </w:r>
      <w:r w:rsidR="00194D72" w:rsidRPr="000D0223">
        <w:rPr>
          <w:rFonts w:ascii="Arial" w:hAnsi="Arial" w:cs="Arial"/>
          <w:sz w:val="22"/>
          <w:szCs w:val="22"/>
        </w:rPr>
        <w:t>.</w:t>
      </w:r>
      <w:r w:rsidR="00194D72" w:rsidRPr="000D0223">
        <w:rPr>
          <w:rFonts w:ascii="Arial" w:hAnsi="Arial" w:cs="Arial"/>
          <w:sz w:val="22"/>
          <w:szCs w:val="22"/>
        </w:rPr>
        <w:tab/>
      </w:r>
      <w:r w:rsidR="003F112A" w:rsidRPr="00670BDC">
        <w:rPr>
          <w:rFonts w:ascii="Arial" w:hAnsi="Arial" w:cs="Arial"/>
          <w:b/>
          <w:bCs/>
          <w:sz w:val="22"/>
          <w:szCs w:val="22"/>
        </w:rPr>
        <w:t>General Plan Designation:</w:t>
      </w:r>
      <w:r w:rsidR="00C03EF9" w:rsidRPr="00C03EF9">
        <w:rPr>
          <w:rFonts w:ascii="Arial" w:hAnsi="Arial" w:cs="Arial"/>
          <w:sz w:val="22"/>
          <w:szCs w:val="22"/>
        </w:rPr>
        <w:t xml:space="preserve">  </w:t>
      </w:r>
      <w:r w:rsidR="00616EBE">
        <w:rPr>
          <w:rFonts w:ascii="Arial" w:hAnsi="Arial" w:cs="Arial"/>
          <w:sz w:val="22"/>
          <w:szCs w:val="22"/>
        </w:rPr>
        <w:t>Open Space</w:t>
      </w:r>
      <w:r w:rsidR="00AD5E8C">
        <w:rPr>
          <w:rFonts w:ascii="Arial" w:hAnsi="Arial" w:cs="Arial"/>
          <w:sz w:val="22"/>
          <w:szCs w:val="22"/>
        </w:rPr>
        <w:t>; Urban</w:t>
      </w:r>
    </w:p>
    <w:p w14:paraId="7593D36D" w14:textId="77777777" w:rsidR="00194D72" w:rsidRPr="000D0223" w:rsidRDefault="00194D72" w:rsidP="00B07ABE">
      <w:pPr>
        <w:tabs>
          <w:tab w:val="left" w:pos="-1440"/>
          <w:tab w:val="left" w:pos="540"/>
          <w:tab w:val="right" w:pos="9792"/>
        </w:tabs>
        <w:spacing w:before="0" w:after="0"/>
        <w:ind w:left="540" w:hanging="540"/>
        <w:rPr>
          <w:rFonts w:ascii="Arial" w:hAnsi="Arial" w:cs="Arial"/>
          <w:sz w:val="22"/>
          <w:szCs w:val="22"/>
        </w:rPr>
      </w:pPr>
    </w:p>
    <w:p w14:paraId="4322F3CF" w14:textId="77777777" w:rsidR="00640EDD" w:rsidRPr="00C03EF9" w:rsidRDefault="005C761A" w:rsidP="00B07ABE">
      <w:pPr>
        <w:tabs>
          <w:tab w:val="left" w:pos="-1440"/>
          <w:tab w:val="left" w:pos="540"/>
          <w:tab w:val="right" w:pos="9792"/>
        </w:tabs>
        <w:spacing w:before="0" w:after="0"/>
        <w:ind w:left="540" w:hanging="540"/>
        <w:rPr>
          <w:rFonts w:ascii="Arial" w:hAnsi="Arial" w:cs="Arial"/>
          <w:sz w:val="22"/>
          <w:szCs w:val="22"/>
        </w:rPr>
      </w:pPr>
      <w:r>
        <w:rPr>
          <w:rFonts w:ascii="Arial" w:hAnsi="Arial" w:cs="Arial"/>
          <w:sz w:val="22"/>
          <w:szCs w:val="22"/>
        </w:rPr>
        <w:t>9</w:t>
      </w:r>
      <w:r w:rsidR="00194D72" w:rsidRPr="000D0223">
        <w:rPr>
          <w:rFonts w:ascii="Arial" w:hAnsi="Arial" w:cs="Arial"/>
          <w:sz w:val="22"/>
          <w:szCs w:val="22"/>
        </w:rPr>
        <w:t>.</w:t>
      </w:r>
      <w:r w:rsidR="00194D72" w:rsidRPr="000D0223">
        <w:rPr>
          <w:rFonts w:ascii="Arial" w:hAnsi="Arial" w:cs="Arial"/>
          <w:sz w:val="22"/>
          <w:szCs w:val="22"/>
        </w:rPr>
        <w:tab/>
      </w:r>
      <w:r w:rsidR="00F71C22" w:rsidRPr="00670BDC">
        <w:rPr>
          <w:rFonts w:ascii="Arial" w:hAnsi="Arial" w:cs="Arial"/>
          <w:b/>
          <w:bCs/>
          <w:sz w:val="22"/>
          <w:szCs w:val="22"/>
        </w:rPr>
        <w:t>Zoning:</w:t>
      </w:r>
      <w:r w:rsidR="00C03EF9" w:rsidRPr="00C03EF9">
        <w:rPr>
          <w:rFonts w:ascii="Arial" w:hAnsi="Arial" w:cs="Arial"/>
          <w:sz w:val="22"/>
          <w:szCs w:val="22"/>
        </w:rPr>
        <w:t xml:space="preserve">  </w:t>
      </w:r>
      <w:r w:rsidR="00616EBE">
        <w:rPr>
          <w:rFonts w:ascii="Arial" w:hAnsi="Arial" w:cs="Arial"/>
          <w:sz w:val="22"/>
          <w:szCs w:val="22"/>
        </w:rPr>
        <w:t>Resource Management (RM)</w:t>
      </w:r>
    </w:p>
    <w:p w14:paraId="2EF025BD" w14:textId="77777777" w:rsidR="00640EDD" w:rsidRPr="000D0223" w:rsidRDefault="00640EDD" w:rsidP="00B07ABE">
      <w:pPr>
        <w:tabs>
          <w:tab w:val="left" w:pos="-1440"/>
          <w:tab w:val="left" w:pos="540"/>
          <w:tab w:val="right" w:pos="9792"/>
        </w:tabs>
        <w:spacing w:before="0" w:after="0"/>
        <w:ind w:left="540" w:hanging="540"/>
        <w:rPr>
          <w:rFonts w:ascii="Arial" w:hAnsi="Arial" w:cs="Arial"/>
          <w:sz w:val="22"/>
          <w:szCs w:val="22"/>
        </w:rPr>
      </w:pPr>
    </w:p>
    <w:p w14:paraId="7656D390" w14:textId="67542256" w:rsidR="005956FB" w:rsidRDefault="005C761A" w:rsidP="005956FB">
      <w:pPr>
        <w:tabs>
          <w:tab w:val="left" w:pos="-1440"/>
          <w:tab w:val="left" w:pos="540"/>
          <w:tab w:val="right" w:pos="9792"/>
        </w:tabs>
        <w:spacing w:before="0" w:after="0"/>
        <w:ind w:left="540" w:hanging="540"/>
        <w:rPr>
          <w:rFonts w:ascii="Arial" w:hAnsi="Arial" w:cs="Arial"/>
          <w:sz w:val="22"/>
          <w:szCs w:val="22"/>
        </w:rPr>
      </w:pPr>
      <w:r w:rsidRPr="00FF66FD">
        <w:rPr>
          <w:rFonts w:ascii="Arial" w:hAnsi="Arial" w:cs="Arial"/>
          <w:sz w:val="22"/>
          <w:szCs w:val="22"/>
        </w:rPr>
        <w:t>10</w:t>
      </w:r>
      <w:r w:rsidR="00640EDD" w:rsidRPr="00FF66FD">
        <w:rPr>
          <w:rFonts w:ascii="Arial" w:hAnsi="Arial" w:cs="Arial"/>
          <w:sz w:val="22"/>
          <w:szCs w:val="22"/>
        </w:rPr>
        <w:t>.</w:t>
      </w:r>
      <w:r w:rsidR="00640EDD" w:rsidRPr="00FF66FD">
        <w:rPr>
          <w:rFonts w:ascii="Arial" w:hAnsi="Arial" w:cs="Arial"/>
          <w:sz w:val="22"/>
          <w:szCs w:val="22"/>
        </w:rPr>
        <w:tab/>
      </w:r>
      <w:r w:rsidR="00F71C22" w:rsidRPr="00FF66FD">
        <w:rPr>
          <w:rFonts w:ascii="Arial" w:hAnsi="Arial" w:cs="Arial"/>
          <w:b/>
          <w:bCs/>
          <w:sz w:val="22"/>
          <w:szCs w:val="22"/>
        </w:rPr>
        <w:t>Description of the Project:</w:t>
      </w:r>
      <w:r w:rsidR="00F71C22" w:rsidRPr="00FF66FD">
        <w:rPr>
          <w:rFonts w:ascii="Arial" w:hAnsi="Arial" w:cs="Arial"/>
          <w:sz w:val="22"/>
          <w:szCs w:val="22"/>
        </w:rPr>
        <w:t xml:space="preserve"> </w:t>
      </w:r>
      <w:r w:rsidR="00640EDD" w:rsidRPr="00FF66FD">
        <w:rPr>
          <w:rFonts w:ascii="Arial" w:hAnsi="Arial" w:cs="Arial"/>
          <w:sz w:val="22"/>
          <w:szCs w:val="22"/>
        </w:rPr>
        <w:t xml:space="preserve"> </w:t>
      </w:r>
      <w:r w:rsidR="00A126E6" w:rsidRPr="007A6ED5">
        <w:rPr>
          <w:rFonts w:ascii="Arial" w:hAnsi="Arial" w:cs="Arial"/>
          <w:sz w:val="22"/>
          <w:szCs w:val="22"/>
        </w:rPr>
        <w:t xml:space="preserve">The </w:t>
      </w:r>
      <w:r w:rsidR="00A126E6">
        <w:rPr>
          <w:rFonts w:ascii="Arial" w:hAnsi="Arial" w:cs="Arial"/>
          <w:sz w:val="22"/>
          <w:szCs w:val="22"/>
        </w:rPr>
        <w:t xml:space="preserve">proposed project (PLN 2014-00410), includes a tentative map for the </w:t>
      </w:r>
      <w:r w:rsidR="004379F3">
        <w:rPr>
          <w:rFonts w:ascii="Arial" w:hAnsi="Arial" w:cs="Arial"/>
          <w:sz w:val="22"/>
          <w:szCs w:val="22"/>
        </w:rPr>
        <w:t>three</w:t>
      </w:r>
      <w:r w:rsidR="004A39FB">
        <w:rPr>
          <w:rFonts w:ascii="Arial" w:hAnsi="Arial" w:cs="Arial"/>
          <w:sz w:val="22"/>
          <w:szCs w:val="22"/>
        </w:rPr>
        <w:t>-</w:t>
      </w:r>
      <w:r w:rsidR="00A126E6">
        <w:rPr>
          <w:rFonts w:ascii="Arial" w:hAnsi="Arial" w:cs="Arial"/>
          <w:sz w:val="22"/>
          <w:szCs w:val="22"/>
        </w:rPr>
        <w:t xml:space="preserve">lot Minor Subdivision and the associated RM Permit and Grading Permit for </w:t>
      </w:r>
      <w:r w:rsidR="003F13E2">
        <w:rPr>
          <w:rFonts w:ascii="Arial" w:hAnsi="Arial" w:cs="Arial"/>
          <w:sz w:val="22"/>
          <w:szCs w:val="22"/>
        </w:rPr>
        <w:t>landslide repair</w:t>
      </w:r>
      <w:r w:rsidR="00A126E6">
        <w:rPr>
          <w:rFonts w:ascii="Arial" w:hAnsi="Arial" w:cs="Arial"/>
          <w:sz w:val="22"/>
          <w:szCs w:val="22"/>
        </w:rPr>
        <w:t xml:space="preserve"> associated with previous landslide activity.  </w:t>
      </w:r>
      <w:r w:rsidR="007D5140" w:rsidRPr="00FF66FD">
        <w:rPr>
          <w:rFonts w:ascii="Arial" w:hAnsi="Arial" w:cs="Arial"/>
          <w:sz w:val="22"/>
          <w:szCs w:val="22"/>
        </w:rPr>
        <w:t>The a</w:t>
      </w:r>
      <w:r w:rsidR="00645FB7" w:rsidRPr="00FF66FD">
        <w:rPr>
          <w:rFonts w:ascii="Arial" w:hAnsi="Arial" w:cs="Arial"/>
          <w:sz w:val="22"/>
          <w:szCs w:val="22"/>
        </w:rPr>
        <w:t>pplicant propos</w:t>
      </w:r>
      <w:r w:rsidR="00AD5E8C" w:rsidRPr="00FF66FD">
        <w:rPr>
          <w:rFonts w:ascii="Arial" w:hAnsi="Arial" w:cs="Arial"/>
          <w:sz w:val="22"/>
          <w:szCs w:val="22"/>
        </w:rPr>
        <w:t>es</w:t>
      </w:r>
      <w:r w:rsidR="00645FB7" w:rsidRPr="00FF66FD">
        <w:rPr>
          <w:rFonts w:ascii="Arial" w:hAnsi="Arial" w:cs="Arial"/>
          <w:sz w:val="22"/>
          <w:szCs w:val="22"/>
        </w:rPr>
        <w:t xml:space="preserve"> </w:t>
      </w:r>
      <w:r w:rsidR="00645FB7" w:rsidRPr="001B45D7">
        <w:rPr>
          <w:rFonts w:ascii="Arial" w:hAnsi="Arial" w:cs="Arial"/>
          <w:sz w:val="22"/>
          <w:szCs w:val="22"/>
        </w:rPr>
        <w:t xml:space="preserve">a </w:t>
      </w:r>
      <w:r w:rsidR="006A40BB" w:rsidRPr="001B45D7">
        <w:rPr>
          <w:rFonts w:ascii="Arial" w:hAnsi="Arial" w:cs="Arial"/>
          <w:sz w:val="22"/>
          <w:szCs w:val="22"/>
        </w:rPr>
        <w:t xml:space="preserve">Minor </w:t>
      </w:r>
      <w:r w:rsidR="00367CFF" w:rsidRPr="001B45D7">
        <w:rPr>
          <w:rFonts w:ascii="Arial" w:hAnsi="Arial" w:cs="Arial"/>
          <w:sz w:val="22"/>
          <w:szCs w:val="22"/>
        </w:rPr>
        <w:t xml:space="preserve">Subdivision </w:t>
      </w:r>
      <w:r w:rsidR="007D5140" w:rsidRPr="001B45D7">
        <w:rPr>
          <w:rFonts w:ascii="Arial" w:hAnsi="Arial" w:cs="Arial"/>
          <w:sz w:val="22"/>
          <w:szCs w:val="22"/>
        </w:rPr>
        <w:t xml:space="preserve">of </w:t>
      </w:r>
      <w:r w:rsidR="00FA4BCD" w:rsidRPr="001B45D7">
        <w:rPr>
          <w:rFonts w:ascii="Arial" w:hAnsi="Arial" w:cs="Arial"/>
          <w:sz w:val="22"/>
          <w:szCs w:val="22"/>
        </w:rPr>
        <w:t xml:space="preserve">a </w:t>
      </w:r>
      <w:r w:rsidR="007D5140" w:rsidRPr="001B45D7">
        <w:rPr>
          <w:rFonts w:ascii="Arial" w:hAnsi="Arial" w:cs="Arial"/>
          <w:sz w:val="22"/>
          <w:szCs w:val="22"/>
        </w:rPr>
        <w:t>60.3</w:t>
      </w:r>
      <w:r w:rsidR="000D6FB9" w:rsidRPr="001B45D7">
        <w:rPr>
          <w:rFonts w:ascii="Arial" w:hAnsi="Arial" w:cs="Arial"/>
          <w:sz w:val="22"/>
          <w:szCs w:val="22"/>
        </w:rPr>
        <w:t>-</w:t>
      </w:r>
      <w:r w:rsidR="007D5140" w:rsidRPr="001B45D7">
        <w:rPr>
          <w:rFonts w:ascii="Arial" w:hAnsi="Arial" w:cs="Arial"/>
          <w:sz w:val="22"/>
          <w:szCs w:val="22"/>
        </w:rPr>
        <w:t>acre</w:t>
      </w:r>
      <w:r w:rsidR="00FA4BCD" w:rsidRPr="001B45D7">
        <w:rPr>
          <w:rFonts w:ascii="Arial" w:hAnsi="Arial" w:cs="Arial"/>
          <w:sz w:val="22"/>
          <w:szCs w:val="22"/>
        </w:rPr>
        <w:t xml:space="preserve"> parcel</w:t>
      </w:r>
      <w:r w:rsidR="00BB621F" w:rsidRPr="001B45D7">
        <w:rPr>
          <w:rFonts w:ascii="Arial" w:hAnsi="Arial" w:cs="Arial"/>
          <w:sz w:val="22"/>
          <w:szCs w:val="22"/>
        </w:rPr>
        <w:t> </w:t>
      </w:r>
      <w:r w:rsidR="00C56D4F" w:rsidRPr="001B45D7">
        <w:rPr>
          <w:rFonts w:ascii="Arial" w:hAnsi="Arial" w:cs="Arial"/>
          <w:sz w:val="22"/>
          <w:szCs w:val="22"/>
        </w:rPr>
        <w:t xml:space="preserve">into </w:t>
      </w:r>
      <w:r w:rsidR="004379F3">
        <w:rPr>
          <w:rFonts w:ascii="Arial" w:hAnsi="Arial" w:cs="Arial"/>
          <w:sz w:val="22"/>
          <w:szCs w:val="22"/>
        </w:rPr>
        <w:t>three</w:t>
      </w:r>
      <w:r w:rsidR="00C56D4F" w:rsidRPr="001B45D7">
        <w:rPr>
          <w:rFonts w:ascii="Arial" w:hAnsi="Arial" w:cs="Arial"/>
          <w:sz w:val="22"/>
          <w:szCs w:val="22"/>
        </w:rPr>
        <w:t xml:space="preserve"> </w:t>
      </w:r>
      <w:r w:rsidR="00A126E6">
        <w:rPr>
          <w:rFonts w:ascii="Arial" w:hAnsi="Arial" w:cs="Arial"/>
          <w:sz w:val="22"/>
          <w:szCs w:val="22"/>
        </w:rPr>
        <w:t>lots</w:t>
      </w:r>
      <w:r w:rsidR="004379F3">
        <w:rPr>
          <w:rFonts w:ascii="Arial" w:hAnsi="Arial" w:cs="Arial"/>
          <w:sz w:val="22"/>
          <w:szCs w:val="22"/>
        </w:rPr>
        <w:t xml:space="preserve"> and a reminder parcel</w:t>
      </w:r>
      <w:r w:rsidR="00F20D4B" w:rsidRPr="001B45D7">
        <w:rPr>
          <w:rFonts w:ascii="Arial" w:hAnsi="Arial"/>
          <w:sz w:val="22"/>
        </w:rPr>
        <w:t xml:space="preserve">. </w:t>
      </w:r>
      <w:r w:rsidR="00BB621F" w:rsidRPr="001B45D7">
        <w:rPr>
          <w:rFonts w:ascii="Arial" w:hAnsi="Arial"/>
          <w:sz w:val="22"/>
        </w:rPr>
        <w:t xml:space="preserve"> </w:t>
      </w:r>
      <w:r w:rsidR="00F20D4B" w:rsidRPr="001B45D7">
        <w:rPr>
          <w:rFonts w:ascii="Arial" w:hAnsi="Arial"/>
          <w:sz w:val="22"/>
        </w:rPr>
        <w:t xml:space="preserve">The subdivision would result in </w:t>
      </w:r>
      <w:r w:rsidR="00F20D4B" w:rsidRPr="001B45D7">
        <w:rPr>
          <w:rFonts w:ascii="Arial" w:hAnsi="Arial" w:cs="Arial"/>
          <w:sz w:val="22"/>
          <w:szCs w:val="22"/>
        </w:rPr>
        <w:t>three</w:t>
      </w:r>
      <w:r w:rsidR="00F20D4B" w:rsidRPr="001B45D7">
        <w:rPr>
          <w:rFonts w:ascii="Arial" w:hAnsi="Arial"/>
          <w:sz w:val="22"/>
        </w:rPr>
        <w:t xml:space="preserve"> parcels (0.669-acre, 0.707-acre, 0.734</w:t>
      </w:r>
      <w:r w:rsidR="00F20D4B" w:rsidRPr="001B45D7">
        <w:rPr>
          <w:rFonts w:ascii="Arial" w:hAnsi="Arial"/>
          <w:sz w:val="22"/>
        </w:rPr>
        <w:noBreakHyphen/>
        <w:t>acre</w:t>
      </w:r>
      <w:r w:rsidR="00F20D4B" w:rsidRPr="001B45D7">
        <w:rPr>
          <w:rFonts w:ascii="Arial" w:hAnsi="Arial" w:cs="Arial"/>
          <w:sz w:val="22"/>
          <w:szCs w:val="22"/>
        </w:rPr>
        <w:t xml:space="preserve"> in size; </w:t>
      </w:r>
      <w:r w:rsidR="00F20D4B" w:rsidRPr="00224267">
        <w:rPr>
          <w:rFonts w:ascii="Arial" w:hAnsi="Arial" w:cs="Arial"/>
          <w:sz w:val="22"/>
          <w:szCs w:val="22"/>
        </w:rPr>
        <w:t xml:space="preserve">Proposed </w:t>
      </w:r>
      <w:r w:rsidR="00A126E6">
        <w:rPr>
          <w:rFonts w:ascii="Arial" w:hAnsi="Arial" w:cs="Arial"/>
          <w:sz w:val="22"/>
          <w:szCs w:val="22"/>
        </w:rPr>
        <w:t>Lots</w:t>
      </w:r>
      <w:r w:rsidR="00A126E6" w:rsidRPr="00224267">
        <w:rPr>
          <w:rFonts w:ascii="Arial" w:hAnsi="Arial" w:cs="Arial"/>
          <w:sz w:val="22"/>
          <w:szCs w:val="22"/>
        </w:rPr>
        <w:t xml:space="preserve"> </w:t>
      </w:r>
      <w:r w:rsidR="00F20D4B" w:rsidRPr="00224267">
        <w:rPr>
          <w:rFonts w:ascii="Arial" w:hAnsi="Arial" w:cs="Arial"/>
          <w:sz w:val="22"/>
          <w:szCs w:val="22"/>
        </w:rPr>
        <w:t>1-3</w:t>
      </w:r>
      <w:r w:rsidR="00F20D4B" w:rsidRPr="001B45D7">
        <w:rPr>
          <w:rFonts w:ascii="Arial" w:hAnsi="Arial" w:cs="Arial"/>
          <w:sz w:val="22"/>
          <w:szCs w:val="22"/>
        </w:rPr>
        <w:t>)</w:t>
      </w:r>
      <w:r w:rsidR="00F20D4B" w:rsidRPr="001B45D7">
        <w:rPr>
          <w:rFonts w:ascii="Arial" w:hAnsi="Arial"/>
          <w:sz w:val="22"/>
        </w:rPr>
        <w:t xml:space="preserve"> and a </w:t>
      </w:r>
      <w:r w:rsidR="00F20D4B" w:rsidRPr="001B45D7">
        <w:rPr>
          <w:rFonts w:ascii="Arial" w:hAnsi="Arial" w:cs="Arial"/>
          <w:sz w:val="22"/>
          <w:szCs w:val="22"/>
        </w:rPr>
        <w:t>58.153</w:t>
      </w:r>
      <w:r w:rsidR="00F20D4B" w:rsidRPr="001B45D7">
        <w:rPr>
          <w:rFonts w:ascii="Arial" w:hAnsi="Arial"/>
          <w:sz w:val="22"/>
        </w:rPr>
        <w:t xml:space="preserve">-acre </w:t>
      </w:r>
      <w:r w:rsidR="004379F3">
        <w:rPr>
          <w:rFonts w:ascii="Arial" w:hAnsi="Arial"/>
          <w:sz w:val="22"/>
        </w:rPr>
        <w:t xml:space="preserve">remainder </w:t>
      </w:r>
      <w:r w:rsidR="00F20D4B" w:rsidRPr="001B45D7">
        <w:rPr>
          <w:rFonts w:ascii="Arial" w:hAnsi="Arial"/>
          <w:sz w:val="22"/>
        </w:rPr>
        <w:t>parcel (48.</w:t>
      </w:r>
      <w:r w:rsidR="00F20D4B" w:rsidRPr="001B45D7">
        <w:rPr>
          <w:rFonts w:ascii="Arial" w:hAnsi="Arial" w:cs="Arial"/>
          <w:sz w:val="22"/>
          <w:szCs w:val="22"/>
        </w:rPr>
        <w:t>88</w:t>
      </w:r>
      <w:r w:rsidR="00F20D4B" w:rsidRPr="001B45D7">
        <w:rPr>
          <w:rFonts w:ascii="Arial" w:hAnsi="Arial"/>
          <w:sz w:val="22"/>
        </w:rPr>
        <w:t xml:space="preserve"> acres of land to be protected by a conservation easement, and 9.273 acres</w:t>
      </w:r>
      <w:r w:rsidR="00F20D4B" w:rsidRPr="001B45D7">
        <w:rPr>
          <w:rFonts w:ascii="Arial" w:hAnsi="Arial" w:cs="Arial"/>
          <w:sz w:val="22"/>
          <w:szCs w:val="22"/>
        </w:rPr>
        <w:t xml:space="preserve"> of developable area which </w:t>
      </w:r>
      <w:r w:rsidR="00F20D4B" w:rsidRPr="001B45D7">
        <w:rPr>
          <w:rFonts w:ascii="Arial" w:hAnsi="Arial"/>
          <w:sz w:val="22"/>
        </w:rPr>
        <w:t>includes an existing single</w:t>
      </w:r>
      <w:r w:rsidR="00BB621F" w:rsidRPr="001B45D7">
        <w:rPr>
          <w:rFonts w:ascii="Arial" w:hAnsi="Arial"/>
          <w:sz w:val="22"/>
        </w:rPr>
        <w:t>-</w:t>
      </w:r>
      <w:r w:rsidR="00F20D4B" w:rsidRPr="001B45D7">
        <w:rPr>
          <w:rFonts w:ascii="Arial" w:hAnsi="Arial"/>
          <w:sz w:val="22"/>
        </w:rPr>
        <w:t xml:space="preserve">family dwelling).  </w:t>
      </w:r>
      <w:r w:rsidR="007715B3" w:rsidRPr="007715B3">
        <w:rPr>
          <w:rFonts w:ascii="Arial" w:hAnsi="Arial"/>
          <w:sz w:val="22"/>
        </w:rPr>
        <w:t>The three</w:t>
      </w:r>
      <w:r w:rsidR="006D5284">
        <w:rPr>
          <w:rFonts w:ascii="Arial" w:hAnsi="Arial"/>
          <w:sz w:val="22"/>
        </w:rPr>
        <w:t> </w:t>
      </w:r>
      <w:r w:rsidR="00EB2361">
        <w:rPr>
          <w:rFonts w:ascii="Arial" w:hAnsi="Arial"/>
          <w:sz w:val="22"/>
        </w:rPr>
        <w:t>lots</w:t>
      </w:r>
      <w:r w:rsidR="007715B3" w:rsidRPr="007715B3">
        <w:rPr>
          <w:rFonts w:ascii="Arial" w:hAnsi="Arial"/>
          <w:sz w:val="22"/>
        </w:rPr>
        <w:t xml:space="preserve"> would be developed with residences</w:t>
      </w:r>
      <w:r w:rsidR="007715B3">
        <w:rPr>
          <w:rFonts w:ascii="Arial" w:hAnsi="Arial"/>
          <w:sz w:val="22"/>
        </w:rPr>
        <w:t>.</w:t>
      </w:r>
      <w:r w:rsidR="000D5FBF">
        <w:rPr>
          <w:rFonts w:ascii="Arial" w:hAnsi="Arial"/>
          <w:sz w:val="22"/>
        </w:rPr>
        <w:t xml:space="preserve">  </w:t>
      </w:r>
      <w:r w:rsidR="00F20D4B" w:rsidRPr="001B45D7">
        <w:rPr>
          <w:rFonts w:ascii="Arial" w:hAnsi="Arial"/>
          <w:sz w:val="22"/>
        </w:rPr>
        <w:t>The project</w:t>
      </w:r>
      <w:r w:rsidR="00F20D4B" w:rsidRPr="00FF66FD">
        <w:rPr>
          <w:rFonts w:ascii="Arial" w:hAnsi="Arial"/>
          <w:sz w:val="22"/>
        </w:rPr>
        <w:t xml:space="preserve"> requires a Grading Permit for</w:t>
      </w:r>
      <w:r w:rsidR="00B24006">
        <w:rPr>
          <w:rFonts w:ascii="Arial" w:hAnsi="Arial"/>
          <w:sz w:val="22"/>
        </w:rPr>
        <w:t> </w:t>
      </w:r>
      <w:r w:rsidR="00F20D4B" w:rsidRPr="00FF66FD">
        <w:rPr>
          <w:rFonts w:ascii="Arial" w:hAnsi="Arial"/>
          <w:sz w:val="22"/>
        </w:rPr>
        <w:t>455</w:t>
      </w:r>
      <w:r w:rsidR="00BB621F">
        <w:rPr>
          <w:rFonts w:ascii="Arial" w:hAnsi="Arial"/>
          <w:sz w:val="22"/>
        </w:rPr>
        <w:t> </w:t>
      </w:r>
      <w:r w:rsidR="00F20D4B" w:rsidRPr="00FF66FD">
        <w:rPr>
          <w:rFonts w:ascii="Arial" w:hAnsi="Arial"/>
          <w:sz w:val="22"/>
        </w:rPr>
        <w:t xml:space="preserve">cubic yards </w:t>
      </w:r>
      <w:r w:rsidR="00890E9D">
        <w:rPr>
          <w:rFonts w:ascii="Arial" w:hAnsi="Arial"/>
          <w:sz w:val="22"/>
        </w:rPr>
        <w:t xml:space="preserve">(cy) </w:t>
      </w:r>
      <w:r w:rsidR="00F20D4B" w:rsidRPr="00FF66FD">
        <w:rPr>
          <w:rFonts w:ascii="Arial" w:hAnsi="Arial"/>
          <w:sz w:val="22"/>
        </w:rPr>
        <w:t>of earthwork (</w:t>
      </w:r>
      <w:r w:rsidR="00F20D4B" w:rsidRPr="00FF66FD">
        <w:rPr>
          <w:rFonts w:ascii="Arial" w:hAnsi="Arial" w:cs="Arial"/>
          <w:sz w:val="22"/>
          <w:szCs w:val="22"/>
        </w:rPr>
        <w:t>290</w:t>
      </w:r>
      <w:r w:rsidR="00890E9D" w:rsidRPr="00FF66FD" w:rsidDel="00890E9D">
        <w:rPr>
          <w:rFonts w:ascii="Arial" w:hAnsi="Arial"/>
          <w:sz w:val="22"/>
        </w:rPr>
        <w:t xml:space="preserve"> </w:t>
      </w:r>
      <w:r w:rsidR="00F20D4B" w:rsidRPr="00FF66FD">
        <w:rPr>
          <w:rFonts w:ascii="Arial" w:hAnsi="Arial"/>
          <w:sz w:val="22"/>
        </w:rPr>
        <w:t xml:space="preserve">cy of cut and </w:t>
      </w:r>
      <w:r w:rsidR="00F20D4B" w:rsidRPr="00FF66FD">
        <w:rPr>
          <w:rFonts w:ascii="Arial" w:hAnsi="Arial" w:cs="Arial"/>
          <w:sz w:val="22"/>
          <w:szCs w:val="22"/>
        </w:rPr>
        <w:t>165</w:t>
      </w:r>
      <w:r w:rsidR="00F20D4B" w:rsidRPr="00FF66FD">
        <w:rPr>
          <w:rFonts w:ascii="Arial" w:hAnsi="Arial"/>
          <w:sz w:val="22"/>
        </w:rPr>
        <w:t xml:space="preserve"> cy of fill) for </w:t>
      </w:r>
      <w:r w:rsidR="003F13E2">
        <w:rPr>
          <w:rFonts w:ascii="Arial" w:hAnsi="Arial" w:cs="Arial"/>
          <w:sz w:val="22"/>
          <w:szCs w:val="22"/>
        </w:rPr>
        <w:t xml:space="preserve">landslide </w:t>
      </w:r>
      <w:r w:rsidR="003F13E2">
        <w:rPr>
          <w:rFonts w:ascii="Arial" w:hAnsi="Arial" w:cs="Arial"/>
          <w:sz w:val="22"/>
          <w:szCs w:val="22"/>
        </w:rPr>
        <w:lastRenderedPageBreak/>
        <w:t>repair</w:t>
      </w:r>
      <w:r w:rsidR="00F20D4B" w:rsidRPr="00FF66FD">
        <w:rPr>
          <w:rFonts w:ascii="Arial" w:hAnsi="Arial" w:cs="Arial"/>
          <w:sz w:val="22"/>
          <w:szCs w:val="22"/>
        </w:rPr>
        <w:t>.  Stabilization of the landslide area would be achieved with stich pier retaining walls</w:t>
      </w:r>
      <w:r w:rsidR="00BA5C63">
        <w:rPr>
          <w:rFonts w:ascii="Arial" w:hAnsi="Arial" w:cs="Arial"/>
          <w:sz w:val="22"/>
          <w:szCs w:val="22"/>
        </w:rPr>
        <w:t xml:space="preserve"> to be completed prior to any future residential construction</w:t>
      </w:r>
      <w:r w:rsidR="00F20D4B" w:rsidRPr="00FF66FD">
        <w:rPr>
          <w:rFonts w:ascii="Arial" w:hAnsi="Arial" w:cs="Arial"/>
          <w:sz w:val="22"/>
          <w:szCs w:val="22"/>
        </w:rPr>
        <w:t xml:space="preserve">.  No residential development is </w:t>
      </w:r>
      <w:r w:rsidR="00B07ABE">
        <w:rPr>
          <w:rFonts w:ascii="Arial" w:hAnsi="Arial" w:cs="Arial"/>
          <w:sz w:val="22"/>
          <w:szCs w:val="22"/>
        </w:rPr>
        <w:t>proposed with this application.</w:t>
      </w:r>
    </w:p>
    <w:p w14:paraId="08C37254" w14:textId="77777777" w:rsidR="005956FB" w:rsidRDefault="005956FB" w:rsidP="005956FB">
      <w:pPr>
        <w:tabs>
          <w:tab w:val="left" w:pos="-1440"/>
          <w:tab w:val="left" w:pos="540"/>
          <w:tab w:val="right" w:pos="9792"/>
        </w:tabs>
        <w:spacing w:before="0" w:after="0"/>
        <w:ind w:left="540" w:hanging="540"/>
        <w:rPr>
          <w:rFonts w:ascii="Arial" w:hAnsi="Arial" w:cs="Arial"/>
          <w:sz w:val="22"/>
          <w:szCs w:val="22"/>
        </w:rPr>
      </w:pPr>
    </w:p>
    <w:p w14:paraId="5D69B480" w14:textId="69738BB4" w:rsidR="005956FB" w:rsidRDefault="005956FB" w:rsidP="00B07ABE">
      <w:pPr>
        <w:tabs>
          <w:tab w:val="left" w:pos="-1440"/>
          <w:tab w:val="left" w:pos="540"/>
          <w:tab w:val="right" w:pos="9792"/>
        </w:tabs>
        <w:spacing w:before="0" w:after="0"/>
        <w:ind w:left="540" w:hanging="540"/>
        <w:rPr>
          <w:rFonts w:ascii="Arial" w:hAnsi="Arial" w:cs="Arial"/>
          <w:sz w:val="22"/>
          <w:szCs w:val="22"/>
        </w:rPr>
      </w:pPr>
      <w:r>
        <w:rPr>
          <w:rFonts w:ascii="Arial" w:hAnsi="Arial" w:cs="Arial"/>
          <w:sz w:val="22"/>
          <w:szCs w:val="22"/>
        </w:rPr>
        <w:tab/>
      </w:r>
      <w:r w:rsidR="00AD5E8C" w:rsidRPr="006B3944">
        <w:rPr>
          <w:rFonts w:ascii="Arial" w:hAnsi="Arial" w:cs="Arial"/>
          <w:sz w:val="22"/>
          <w:szCs w:val="22"/>
        </w:rPr>
        <w:t>T</w:t>
      </w:r>
      <w:r w:rsidR="007250DA" w:rsidRPr="006B3944">
        <w:rPr>
          <w:rFonts w:ascii="Arial" w:hAnsi="Arial" w:cs="Arial"/>
          <w:sz w:val="22"/>
          <w:szCs w:val="22"/>
        </w:rPr>
        <w:t>he subject parcel is</w:t>
      </w:r>
      <w:r w:rsidR="00221E23" w:rsidRPr="006B3944">
        <w:rPr>
          <w:rFonts w:ascii="Arial" w:hAnsi="Arial" w:cs="Arial"/>
          <w:sz w:val="22"/>
          <w:szCs w:val="22"/>
        </w:rPr>
        <w:t xml:space="preserve"> </w:t>
      </w:r>
      <w:r w:rsidR="007D5140" w:rsidRPr="006B3944">
        <w:rPr>
          <w:rFonts w:ascii="Arial" w:hAnsi="Arial" w:cs="Arial"/>
          <w:sz w:val="22"/>
          <w:szCs w:val="22"/>
        </w:rPr>
        <w:t>adjacent to existing residential development</w:t>
      </w:r>
      <w:r w:rsidR="00221E23" w:rsidRPr="006B3944">
        <w:rPr>
          <w:rFonts w:ascii="Arial" w:hAnsi="Arial" w:cs="Arial"/>
          <w:sz w:val="22"/>
          <w:szCs w:val="22"/>
        </w:rPr>
        <w:t xml:space="preserve"> in the </w:t>
      </w:r>
      <w:r w:rsidR="006E2E9C" w:rsidRPr="006B3944">
        <w:rPr>
          <w:rFonts w:ascii="Arial" w:hAnsi="Arial" w:cs="Arial"/>
          <w:sz w:val="22"/>
          <w:szCs w:val="22"/>
        </w:rPr>
        <w:t xml:space="preserve">Town </w:t>
      </w:r>
      <w:r w:rsidR="00221E23" w:rsidRPr="006B3944">
        <w:rPr>
          <w:rFonts w:ascii="Arial" w:hAnsi="Arial" w:cs="Arial"/>
          <w:sz w:val="22"/>
          <w:szCs w:val="22"/>
        </w:rPr>
        <w:t>of Hillsborough</w:t>
      </w:r>
      <w:r w:rsidR="007250DA" w:rsidRPr="006B3944">
        <w:rPr>
          <w:rFonts w:ascii="Arial" w:hAnsi="Arial" w:cs="Arial"/>
          <w:sz w:val="22"/>
          <w:szCs w:val="22"/>
        </w:rPr>
        <w:t xml:space="preserve"> and in the sphere of influence of the </w:t>
      </w:r>
      <w:r w:rsidR="00AD5E8C" w:rsidRPr="006B3944">
        <w:rPr>
          <w:rFonts w:ascii="Arial" w:hAnsi="Arial" w:cs="Arial"/>
          <w:sz w:val="22"/>
          <w:szCs w:val="22"/>
        </w:rPr>
        <w:t>C</w:t>
      </w:r>
      <w:r w:rsidR="007250DA" w:rsidRPr="006B3944">
        <w:rPr>
          <w:rFonts w:ascii="Arial" w:hAnsi="Arial" w:cs="Arial"/>
          <w:sz w:val="22"/>
          <w:szCs w:val="22"/>
        </w:rPr>
        <w:t>ity of</w:t>
      </w:r>
      <w:r w:rsidR="000D6FB9" w:rsidRPr="006B3944">
        <w:rPr>
          <w:rFonts w:ascii="Arial" w:hAnsi="Arial" w:cs="Arial"/>
          <w:sz w:val="22"/>
          <w:szCs w:val="22"/>
        </w:rPr>
        <w:t> </w:t>
      </w:r>
      <w:r w:rsidR="007250DA" w:rsidRPr="006B3944">
        <w:rPr>
          <w:rFonts w:ascii="Arial" w:hAnsi="Arial" w:cs="Arial"/>
          <w:sz w:val="22"/>
          <w:szCs w:val="22"/>
        </w:rPr>
        <w:t>San</w:t>
      </w:r>
      <w:r w:rsidR="007D2D7F" w:rsidRPr="006B3944">
        <w:rPr>
          <w:rFonts w:ascii="Arial" w:hAnsi="Arial" w:cs="Arial"/>
          <w:sz w:val="22"/>
          <w:szCs w:val="22"/>
        </w:rPr>
        <w:t> </w:t>
      </w:r>
      <w:r w:rsidR="007250DA" w:rsidRPr="006B3944">
        <w:rPr>
          <w:rFonts w:ascii="Arial" w:hAnsi="Arial" w:cs="Arial"/>
          <w:sz w:val="22"/>
          <w:szCs w:val="22"/>
        </w:rPr>
        <w:t>Mateo.</w:t>
      </w:r>
      <w:r w:rsidR="00367CFF" w:rsidRPr="006B3944">
        <w:rPr>
          <w:rFonts w:ascii="Arial" w:hAnsi="Arial" w:cs="Arial"/>
          <w:sz w:val="22"/>
          <w:szCs w:val="22"/>
        </w:rPr>
        <w:t xml:space="preserve"> </w:t>
      </w:r>
      <w:r w:rsidR="00F20D4B" w:rsidRPr="006B3944">
        <w:rPr>
          <w:rFonts w:ascii="Arial" w:hAnsi="Arial" w:cs="Arial"/>
          <w:sz w:val="22"/>
          <w:szCs w:val="22"/>
        </w:rPr>
        <w:t xml:space="preserve"> The new lots</w:t>
      </w:r>
      <w:r w:rsidR="00890E9D" w:rsidRPr="006B3944">
        <w:rPr>
          <w:rFonts w:ascii="Arial" w:hAnsi="Arial" w:cs="Arial"/>
          <w:sz w:val="22"/>
          <w:szCs w:val="22"/>
        </w:rPr>
        <w:t xml:space="preserve"> that</w:t>
      </w:r>
      <w:r w:rsidR="00F20D4B" w:rsidRPr="006B3944">
        <w:rPr>
          <w:rFonts w:ascii="Arial" w:hAnsi="Arial" w:cs="Arial"/>
          <w:sz w:val="22"/>
          <w:szCs w:val="22"/>
        </w:rPr>
        <w:t xml:space="preserve"> would accommodate f</w:t>
      </w:r>
      <w:r w:rsidR="000C3583" w:rsidRPr="006B3944">
        <w:rPr>
          <w:rFonts w:ascii="Arial" w:hAnsi="Arial" w:cs="Arial"/>
          <w:sz w:val="22"/>
          <w:szCs w:val="22"/>
        </w:rPr>
        <w:t xml:space="preserve">uture </w:t>
      </w:r>
      <w:r w:rsidR="00B01DC6" w:rsidRPr="006B3944">
        <w:rPr>
          <w:rFonts w:ascii="Arial" w:hAnsi="Arial" w:cs="Arial"/>
          <w:sz w:val="22"/>
          <w:szCs w:val="22"/>
        </w:rPr>
        <w:t>residential development</w:t>
      </w:r>
      <w:r w:rsidR="00AD5E8C" w:rsidRPr="006B3944">
        <w:rPr>
          <w:rFonts w:ascii="Arial" w:hAnsi="Arial" w:cs="Arial"/>
          <w:sz w:val="22"/>
          <w:szCs w:val="22"/>
        </w:rPr>
        <w:t xml:space="preserve"> </w:t>
      </w:r>
      <w:r w:rsidR="000C3583" w:rsidRPr="006B3944">
        <w:rPr>
          <w:rFonts w:ascii="Arial" w:hAnsi="Arial" w:cs="Arial"/>
          <w:sz w:val="22"/>
          <w:szCs w:val="22"/>
        </w:rPr>
        <w:t xml:space="preserve">are </w:t>
      </w:r>
      <w:r w:rsidR="00AD5E8C" w:rsidRPr="006B3944">
        <w:rPr>
          <w:rFonts w:ascii="Arial" w:hAnsi="Arial" w:cs="Arial"/>
          <w:sz w:val="22"/>
          <w:szCs w:val="22"/>
        </w:rPr>
        <w:t xml:space="preserve">along </w:t>
      </w:r>
      <w:r w:rsidR="00890E9D" w:rsidRPr="006B3944">
        <w:rPr>
          <w:rFonts w:ascii="Arial" w:hAnsi="Arial" w:cs="Arial"/>
          <w:sz w:val="22"/>
          <w:szCs w:val="22"/>
        </w:rPr>
        <w:t xml:space="preserve">and would take access from </w:t>
      </w:r>
      <w:r w:rsidR="00AD5E8C" w:rsidRPr="006B3944">
        <w:rPr>
          <w:rFonts w:ascii="Arial" w:hAnsi="Arial" w:cs="Arial"/>
          <w:sz w:val="22"/>
          <w:szCs w:val="22"/>
        </w:rPr>
        <w:t>Parrott Drive</w:t>
      </w:r>
      <w:r w:rsidR="00A85A22" w:rsidRPr="006B3944">
        <w:rPr>
          <w:rFonts w:ascii="Arial" w:hAnsi="Arial" w:cs="Arial"/>
          <w:sz w:val="22"/>
          <w:szCs w:val="22"/>
        </w:rPr>
        <w:t>.</w:t>
      </w:r>
    </w:p>
    <w:p w14:paraId="6852CECC" w14:textId="77777777" w:rsidR="005956FB" w:rsidRDefault="005956FB" w:rsidP="00B07ABE">
      <w:pPr>
        <w:tabs>
          <w:tab w:val="left" w:pos="-1440"/>
          <w:tab w:val="left" w:pos="540"/>
          <w:tab w:val="right" w:pos="9792"/>
        </w:tabs>
        <w:spacing w:before="0" w:after="0"/>
        <w:ind w:left="540" w:hanging="540"/>
        <w:rPr>
          <w:rFonts w:ascii="Arial" w:hAnsi="Arial" w:cs="Arial"/>
          <w:sz w:val="22"/>
          <w:szCs w:val="22"/>
        </w:rPr>
      </w:pPr>
    </w:p>
    <w:p w14:paraId="2F41C6B3" w14:textId="2AB95D58" w:rsidR="00713A4B" w:rsidRDefault="005956FB" w:rsidP="005956FB">
      <w:pPr>
        <w:tabs>
          <w:tab w:val="left" w:pos="-1440"/>
          <w:tab w:val="left" w:pos="540"/>
          <w:tab w:val="right" w:pos="9792"/>
        </w:tabs>
        <w:spacing w:before="0" w:after="0"/>
        <w:ind w:left="540" w:hanging="540"/>
        <w:rPr>
          <w:rFonts w:ascii="Arial" w:hAnsi="Arial" w:cs="Arial"/>
          <w:sz w:val="22"/>
          <w:szCs w:val="22"/>
        </w:rPr>
      </w:pPr>
      <w:r w:rsidRPr="00C65E4B">
        <w:rPr>
          <w:rFonts w:ascii="Arial" w:hAnsi="Arial" w:cs="Arial"/>
          <w:sz w:val="22"/>
          <w:szCs w:val="22"/>
        </w:rPr>
        <w:tab/>
      </w:r>
      <w:r w:rsidR="006E2E9C" w:rsidRPr="00C65E4B">
        <w:rPr>
          <w:rFonts w:ascii="Arial" w:hAnsi="Arial" w:cs="Arial"/>
          <w:sz w:val="22"/>
          <w:szCs w:val="22"/>
        </w:rPr>
        <w:t xml:space="preserve">In </w:t>
      </w:r>
      <w:r w:rsidR="008F5077">
        <w:rPr>
          <w:rFonts w:ascii="Arial" w:hAnsi="Arial" w:cs="Arial"/>
          <w:sz w:val="22"/>
          <w:szCs w:val="22"/>
        </w:rPr>
        <w:t>the future</w:t>
      </w:r>
      <w:r w:rsidR="006E2E9C" w:rsidRPr="00C65E4B">
        <w:rPr>
          <w:rFonts w:ascii="Arial" w:hAnsi="Arial" w:cs="Arial"/>
          <w:sz w:val="22"/>
          <w:szCs w:val="22"/>
        </w:rPr>
        <w:t xml:space="preserve">, the applicant intends to apply for additional land use permits necessary to construct houses on the </w:t>
      </w:r>
      <w:r w:rsidR="00DB5A7F">
        <w:rPr>
          <w:rFonts w:ascii="Arial" w:hAnsi="Arial" w:cs="Arial"/>
          <w:sz w:val="22"/>
          <w:szCs w:val="22"/>
        </w:rPr>
        <w:t>three</w:t>
      </w:r>
      <w:r w:rsidR="006E2E9C" w:rsidRPr="00C65E4B">
        <w:rPr>
          <w:rFonts w:ascii="Arial" w:hAnsi="Arial" w:cs="Arial"/>
          <w:sz w:val="22"/>
          <w:szCs w:val="22"/>
        </w:rPr>
        <w:t xml:space="preserve"> new lots.  </w:t>
      </w:r>
      <w:r w:rsidR="00931C3A">
        <w:rPr>
          <w:rFonts w:ascii="Arial" w:hAnsi="Arial" w:cs="Arial"/>
          <w:sz w:val="22"/>
          <w:szCs w:val="22"/>
        </w:rPr>
        <w:t>While r</w:t>
      </w:r>
      <w:r w:rsidR="006E2E9C" w:rsidRPr="00C65E4B">
        <w:rPr>
          <w:rFonts w:ascii="Arial" w:hAnsi="Arial" w:cs="Arial"/>
          <w:sz w:val="22"/>
          <w:szCs w:val="22"/>
        </w:rPr>
        <w:t xml:space="preserve">esidential development is not included in </w:t>
      </w:r>
      <w:r w:rsidR="008F5077">
        <w:rPr>
          <w:rFonts w:ascii="Arial" w:hAnsi="Arial" w:cs="Arial"/>
          <w:sz w:val="22"/>
          <w:szCs w:val="22"/>
        </w:rPr>
        <w:t>the proposed</w:t>
      </w:r>
      <w:r w:rsidR="008F5077" w:rsidRPr="00C65E4B">
        <w:rPr>
          <w:rFonts w:ascii="Arial" w:hAnsi="Arial" w:cs="Arial"/>
          <w:sz w:val="22"/>
          <w:szCs w:val="22"/>
        </w:rPr>
        <w:t xml:space="preserve"> </w:t>
      </w:r>
      <w:r w:rsidR="006E2E9C" w:rsidRPr="00C65E4B">
        <w:rPr>
          <w:rFonts w:ascii="Arial" w:hAnsi="Arial" w:cs="Arial"/>
          <w:sz w:val="22"/>
          <w:szCs w:val="22"/>
        </w:rPr>
        <w:t xml:space="preserve">project </w:t>
      </w:r>
      <w:r w:rsidR="00931C3A">
        <w:rPr>
          <w:rFonts w:ascii="Arial" w:hAnsi="Arial" w:cs="Arial"/>
          <w:sz w:val="22"/>
          <w:szCs w:val="22"/>
        </w:rPr>
        <w:t>(</w:t>
      </w:r>
      <w:r w:rsidR="006E2E9C" w:rsidRPr="00C65E4B">
        <w:rPr>
          <w:rFonts w:ascii="Arial" w:hAnsi="Arial" w:cs="Arial"/>
          <w:sz w:val="22"/>
          <w:szCs w:val="22"/>
        </w:rPr>
        <w:t>and any such future development will require</w:t>
      </w:r>
      <w:r w:rsidR="006E2E9C">
        <w:rPr>
          <w:rFonts w:ascii="Arial" w:hAnsi="Arial" w:cs="Arial"/>
          <w:sz w:val="22"/>
          <w:szCs w:val="22"/>
        </w:rPr>
        <w:t xml:space="preserve"> discretionary Resource Management (RM) Permits and potentially Grading Permits through a separate permitting process</w:t>
      </w:r>
      <w:r w:rsidR="00931C3A">
        <w:rPr>
          <w:rFonts w:ascii="Arial" w:hAnsi="Arial" w:cs="Arial"/>
          <w:sz w:val="22"/>
          <w:szCs w:val="22"/>
        </w:rPr>
        <w:t>), development of three single-family residences on the lots created by the minor subdivision is a reasonably foreseeable result of approval of the current application</w:t>
      </w:r>
      <w:r w:rsidR="006E2E9C">
        <w:rPr>
          <w:rFonts w:ascii="Arial" w:hAnsi="Arial" w:cs="Arial"/>
          <w:sz w:val="22"/>
          <w:szCs w:val="22"/>
        </w:rPr>
        <w:t xml:space="preserve">. </w:t>
      </w:r>
      <w:r w:rsidR="00BB621F">
        <w:rPr>
          <w:rFonts w:ascii="Arial" w:hAnsi="Arial" w:cs="Arial"/>
          <w:sz w:val="22"/>
          <w:szCs w:val="22"/>
        </w:rPr>
        <w:t xml:space="preserve"> </w:t>
      </w:r>
      <w:r w:rsidR="00931C3A">
        <w:rPr>
          <w:rFonts w:ascii="Arial" w:hAnsi="Arial" w:cs="Arial"/>
          <w:sz w:val="22"/>
          <w:szCs w:val="22"/>
        </w:rPr>
        <w:t>As such, this Initial Study/Mitigated Negative Declaration evaluates the environmental impact associated with such foreseeable development.</w:t>
      </w:r>
    </w:p>
    <w:p w14:paraId="14F2DBF7" w14:textId="77777777" w:rsidR="00713A4B" w:rsidRDefault="00713A4B" w:rsidP="005956FB">
      <w:pPr>
        <w:tabs>
          <w:tab w:val="left" w:pos="-1440"/>
          <w:tab w:val="left" w:pos="540"/>
          <w:tab w:val="right" w:pos="9792"/>
        </w:tabs>
        <w:spacing w:before="0" w:after="0"/>
        <w:ind w:left="540" w:hanging="540"/>
        <w:rPr>
          <w:rFonts w:ascii="Arial" w:hAnsi="Arial" w:cs="Arial"/>
          <w:sz w:val="22"/>
          <w:szCs w:val="22"/>
        </w:rPr>
      </w:pPr>
    </w:p>
    <w:p w14:paraId="432589C7" w14:textId="6B4F88A9" w:rsidR="006E2E9C" w:rsidRDefault="00713A4B" w:rsidP="005956FB">
      <w:pPr>
        <w:tabs>
          <w:tab w:val="left" w:pos="-1440"/>
          <w:tab w:val="left" w:pos="540"/>
          <w:tab w:val="right" w:pos="9792"/>
        </w:tabs>
        <w:spacing w:before="0" w:after="0"/>
        <w:ind w:left="540" w:hanging="540"/>
        <w:rPr>
          <w:rFonts w:ascii="Arial" w:hAnsi="Arial" w:cs="Arial"/>
          <w:sz w:val="22"/>
          <w:szCs w:val="22"/>
        </w:rPr>
      </w:pPr>
      <w:r>
        <w:rPr>
          <w:rFonts w:ascii="Arial" w:hAnsi="Arial" w:cs="Arial"/>
          <w:sz w:val="22"/>
          <w:szCs w:val="22"/>
        </w:rPr>
        <w:tab/>
      </w:r>
      <w:r w:rsidR="00931C3A">
        <w:rPr>
          <w:rFonts w:ascii="Arial" w:hAnsi="Arial" w:cs="Arial"/>
          <w:sz w:val="22"/>
          <w:szCs w:val="22"/>
        </w:rPr>
        <w:t xml:space="preserve">At the time of any specific application for a permit to allow residential development, </w:t>
      </w:r>
      <w:r w:rsidR="006E2E9C">
        <w:rPr>
          <w:rFonts w:ascii="Arial" w:hAnsi="Arial" w:cs="Arial"/>
          <w:sz w:val="22"/>
          <w:szCs w:val="22"/>
        </w:rPr>
        <w:t>such future</w:t>
      </w:r>
      <w:r w:rsidR="00E94218">
        <w:rPr>
          <w:rFonts w:ascii="Arial" w:hAnsi="Arial" w:cs="Arial"/>
          <w:sz w:val="22"/>
          <w:szCs w:val="22"/>
        </w:rPr>
        <w:t> </w:t>
      </w:r>
      <w:r w:rsidR="006E2E9C">
        <w:rPr>
          <w:rFonts w:ascii="Arial" w:hAnsi="Arial" w:cs="Arial"/>
          <w:sz w:val="22"/>
          <w:szCs w:val="22"/>
        </w:rPr>
        <w:t>development will be subject to the applicable level of review under the California Environmental Quality Act (CEQA). Depending on the specific details of a future development application, possible CEQA review could include, but is not limited to, a tiered review based on</w:t>
      </w:r>
      <w:r w:rsidR="00BB621F">
        <w:rPr>
          <w:rFonts w:ascii="Arial" w:hAnsi="Arial" w:cs="Arial"/>
          <w:sz w:val="22"/>
          <w:szCs w:val="22"/>
        </w:rPr>
        <w:t> </w:t>
      </w:r>
      <w:r w:rsidR="006E2E9C">
        <w:rPr>
          <w:rFonts w:ascii="Arial" w:hAnsi="Arial" w:cs="Arial"/>
          <w:sz w:val="22"/>
          <w:szCs w:val="22"/>
        </w:rPr>
        <w:t>this Initial Study/Mitigated Negative Declaration, application of a categorical exemption, or preparation of a new environmental review document.</w:t>
      </w:r>
    </w:p>
    <w:p w14:paraId="18080AEF" w14:textId="77777777" w:rsidR="00A04B08" w:rsidRDefault="00A04B08" w:rsidP="00B07ABE">
      <w:pPr>
        <w:tabs>
          <w:tab w:val="left" w:pos="-1440"/>
          <w:tab w:val="left" w:pos="540"/>
          <w:tab w:val="right" w:pos="9792"/>
        </w:tabs>
        <w:spacing w:before="0" w:after="0"/>
        <w:ind w:left="540" w:hanging="540"/>
        <w:rPr>
          <w:rFonts w:ascii="Arial" w:hAnsi="Arial" w:cs="Arial"/>
          <w:sz w:val="22"/>
          <w:szCs w:val="22"/>
        </w:rPr>
      </w:pPr>
    </w:p>
    <w:p w14:paraId="72BC0F8B" w14:textId="4AE344B3" w:rsidR="00640EDD" w:rsidRDefault="00FF3881" w:rsidP="00B07ABE">
      <w:pPr>
        <w:tabs>
          <w:tab w:val="left" w:pos="-1440"/>
          <w:tab w:val="left" w:pos="540"/>
          <w:tab w:val="right" w:pos="9792"/>
        </w:tabs>
        <w:spacing w:before="0" w:after="0"/>
        <w:ind w:left="540" w:hanging="540"/>
        <w:rPr>
          <w:rFonts w:ascii="Arial" w:hAnsi="Arial" w:cs="Arial"/>
          <w:sz w:val="22"/>
          <w:szCs w:val="22"/>
        </w:rPr>
      </w:pPr>
      <w:r w:rsidRPr="000D0223">
        <w:rPr>
          <w:rFonts w:ascii="Arial" w:hAnsi="Arial" w:cs="Arial"/>
          <w:sz w:val="22"/>
          <w:szCs w:val="22"/>
        </w:rPr>
        <w:t>1</w:t>
      </w:r>
      <w:r w:rsidR="005C761A">
        <w:rPr>
          <w:rFonts w:ascii="Arial" w:hAnsi="Arial" w:cs="Arial"/>
          <w:sz w:val="22"/>
          <w:szCs w:val="22"/>
        </w:rPr>
        <w:t>1</w:t>
      </w:r>
      <w:r w:rsidRPr="000D0223">
        <w:rPr>
          <w:rFonts w:ascii="Arial" w:hAnsi="Arial" w:cs="Arial"/>
          <w:sz w:val="22"/>
          <w:szCs w:val="22"/>
        </w:rPr>
        <w:t>.</w:t>
      </w:r>
      <w:r w:rsidRPr="000D0223">
        <w:rPr>
          <w:rFonts w:ascii="Arial" w:hAnsi="Arial" w:cs="Arial"/>
          <w:sz w:val="22"/>
          <w:szCs w:val="22"/>
        </w:rPr>
        <w:tab/>
      </w:r>
      <w:r w:rsidR="00F71C22" w:rsidRPr="00670BDC">
        <w:rPr>
          <w:rFonts w:ascii="Arial" w:hAnsi="Arial" w:cs="Arial"/>
          <w:b/>
          <w:bCs/>
          <w:sz w:val="22"/>
          <w:szCs w:val="22"/>
        </w:rPr>
        <w:t xml:space="preserve">Surrounding Land </w:t>
      </w:r>
      <w:r w:rsidR="00073D0C" w:rsidRPr="00670BDC">
        <w:rPr>
          <w:rFonts w:ascii="Arial" w:hAnsi="Arial" w:cs="Arial"/>
          <w:b/>
          <w:bCs/>
          <w:sz w:val="22"/>
          <w:szCs w:val="22"/>
        </w:rPr>
        <w:t>U</w:t>
      </w:r>
      <w:r w:rsidR="00DF1956" w:rsidRPr="00670BDC">
        <w:rPr>
          <w:rFonts w:ascii="Arial" w:hAnsi="Arial" w:cs="Arial"/>
          <w:b/>
          <w:bCs/>
          <w:sz w:val="22"/>
          <w:szCs w:val="22"/>
        </w:rPr>
        <w:t>ses and Setting:</w:t>
      </w:r>
    </w:p>
    <w:p w14:paraId="33AD4F1E" w14:textId="77777777" w:rsidR="00A077BD" w:rsidRDefault="00A077BD" w:rsidP="00B07ABE">
      <w:pPr>
        <w:tabs>
          <w:tab w:val="left" w:pos="-1440"/>
          <w:tab w:val="left" w:pos="540"/>
          <w:tab w:val="right" w:pos="9792"/>
        </w:tabs>
        <w:spacing w:before="0" w:after="0"/>
        <w:ind w:left="540" w:hanging="540"/>
        <w:rPr>
          <w:rFonts w:ascii="Arial" w:hAnsi="Arial" w:cs="Arial"/>
          <w:sz w:val="22"/>
          <w:szCs w:val="22"/>
        </w:rPr>
      </w:pPr>
    </w:p>
    <w:p w14:paraId="582C51F3" w14:textId="082F7647" w:rsidR="003F5161" w:rsidRPr="002D36E2" w:rsidRDefault="00A077BD" w:rsidP="00B07ABE">
      <w:pPr>
        <w:tabs>
          <w:tab w:val="left" w:pos="-1440"/>
          <w:tab w:val="left" w:pos="540"/>
          <w:tab w:val="right" w:pos="9792"/>
        </w:tabs>
        <w:spacing w:before="0" w:after="0"/>
        <w:ind w:left="540" w:hanging="540"/>
        <w:rPr>
          <w:rFonts w:ascii="Arial" w:hAnsi="Arial" w:cs="Arial"/>
          <w:sz w:val="22"/>
          <w:szCs w:val="22"/>
        </w:rPr>
      </w:pPr>
      <w:r>
        <w:rPr>
          <w:rFonts w:ascii="Arial" w:hAnsi="Arial" w:cs="Arial"/>
          <w:sz w:val="22"/>
          <w:szCs w:val="22"/>
        </w:rPr>
        <w:tab/>
      </w:r>
      <w:r w:rsidRPr="007E0EF8">
        <w:rPr>
          <w:rFonts w:ascii="Arial" w:hAnsi="Arial" w:cs="Arial"/>
          <w:sz w:val="22"/>
          <w:szCs w:val="22"/>
        </w:rPr>
        <w:t>The</w:t>
      </w:r>
      <w:r w:rsidR="006B09D2" w:rsidRPr="007E0EF8">
        <w:rPr>
          <w:rFonts w:ascii="Arial" w:hAnsi="Arial" w:cs="Arial"/>
          <w:sz w:val="22"/>
          <w:szCs w:val="22"/>
        </w:rPr>
        <w:t xml:space="preserve"> subject parcel is</w:t>
      </w:r>
      <w:r w:rsidR="00B26FCC" w:rsidRPr="007E0EF8">
        <w:rPr>
          <w:rFonts w:ascii="Arial" w:hAnsi="Arial" w:cs="Arial"/>
          <w:sz w:val="22"/>
          <w:szCs w:val="22"/>
        </w:rPr>
        <w:t xml:space="preserve"> </w:t>
      </w:r>
      <w:r w:rsidRPr="007E0EF8">
        <w:rPr>
          <w:rFonts w:ascii="Arial" w:hAnsi="Arial" w:cs="Arial"/>
          <w:sz w:val="22"/>
          <w:szCs w:val="22"/>
        </w:rPr>
        <w:t>approximately 60.3</w:t>
      </w:r>
      <w:r w:rsidR="00BB621F">
        <w:rPr>
          <w:rFonts w:ascii="Arial" w:hAnsi="Arial" w:cs="Arial"/>
          <w:sz w:val="22"/>
          <w:szCs w:val="22"/>
        </w:rPr>
        <w:t xml:space="preserve"> </w:t>
      </w:r>
      <w:r w:rsidRPr="007E0EF8">
        <w:rPr>
          <w:rFonts w:ascii="Arial" w:hAnsi="Arial" w:cs="Arial"/>
          <w:sz w:val="22"/>
          <w:szCs w:val="22"/>
        </w:rPr>
        <w:t>acre</w:t>
      </w:r>
      <w:r w:rsidR="006B09D2" w:rsidRPr="007E0EF8">
        <w:rPr>
          <w:rFonts w:ascii="Arial" w:hAnsi="Arial" w:cs="Arial"/>
          <w:sz w:val="22"/>
          <w:szCs w:val="22"/>
        </w:rPr>
        <w:t>s.</w:t>
      </w:r>
      <w:r w:rsidRPr="007E0EF8">
        <w:rPr>
          <w:rFonts w:ascii="Arial" w:hAnsi="Arial" w:cs="Arial"/>
          <w:sz w:val="22"/>
          <w:szCs w:val="22"/>
        </w:rPr>
        <w:t xml:space="preserve"> </w:t>
      </w:r>
      <w:r w:rsidR="00A36014">
        <w:rPr>
          <w:rFonts w:ascii="Arial" w:hAnsi="Arial" w:cs="Arial"/>
          <w:sz w:val="22"/>
          <w:szCs w:val="22"/>
        </w:rPr>
        <w:t xml:space="preserve"> </w:t>
      </w:r>
      <w:r w:rsidRPr="007E0EF8">
        <w:rPr>
          <w:rFonts w:ascii="Arial" w:hAnsi="Arial" w:cs="Arial"/>
          <w:sz w:val="22"/>
          <w:szCs w:val="22"/>
        </w:rPr>
        <w:t>The site is bounded to the west by Crystal Springs Road</w:t>
      </w:r>
      <w:r w:rsidR="00F11953">
        <w:rPr>
          <w:rFonts w:ascii="Arial" w:hAnsi="Arial" w:cs="Arial"/>
          <w:sz w:val="22"/>
          <w:szCs w:val="22"/>
        </w:rPr>
        <w:t xml:space="preserve">, to the southwest by </w:t>
      </w:r>
      <w:r w:rsidRPr="007E0EF8">
        <w:rPr>
          <w:rFonts w:ascii="Arial" w:hAnsi="Arial" w:cs="Arial"/>
          <w:sz w:val="22"/>
          <w:szCs w:val="22"/>
        </w:rPr>
        <w:t>Polhemus Roa</w:t>
      </w:r>
      <w:r w:rsidR="001F7B2E" w:rsidRPr="002D36E2">
        <w:rPr>
          <w:rFonts w:ascii="Arial" w:hAnsi="Arial" w:cs="Arial"/>
          <w:sz w:val="22"/>
          <w:szCs w:val="22"/>
        </w:rPr>
        <w:t xml:space="preserve">d, to the </w:t>
      </w:r>
      <w:r w:rsidR="00F11953">
        <w:rPr>
          <w:rFonts w:ascii="Arial" w:hAnsi="Arial" w:cs="Arial"/>
          <w:sz w:val="22"/>
          <w:szCs w:val="22"/>
        </w:rPr>
        <w:t>north</w:t>
      </w:r>
      <w:r w:rsidR="001F7B2E" w:rsidRPr="002D36E2">
        <w:rPr>
          <w:rFonts w:ascii="Arial" w:hAnsi="Arial" w:cs="Arial"/>
          <w:sz w:val="22"/>
          <w:szCs w:val="22"/>
        </w:rPr>
        <w:t>east by Parrott Drive.</w:t>
      </w:r>
      <w:r w:rsidRPr="007E0EF8">
        <w:rPr>
          <w:rFonts w:ascii="Arial" w:hAnsi="Arial" w:cs="Arial"/>
          <w:sz w:val="22"/>
          <w:szCs w:val="22"/>
        </w:rPr>
        <w:t xml:space="preserve"> </w:t>
      </w:r>
      <w:r w:rsidR="00C6702A">
        <w:rPr>
          <w:rFonts w:ascii="Arial" w:hAnsi="Arial" w:cs="Arial"/>
          <w:sz w:val="22"/>
          <w:szCs w:val="22"/>
        </w:rPr>
        <w:t xml:space="preserve"> </w:t>
      </w:r>
      <w:r w:rsidR="00A36014" w:rsidRPr="00204654">
        <w:rPr>
          <w:rFonts w:ascii="Arial" w:hAnsi="Arial" w:cs="Arial"/>
          <w:sz w:val="22"/>
          <w:szCs w:val="22"/>
        </w:rPr>
        <w:t xml:space="preserve">The </w:t>
      </w:r>
      <w:r w:rsidR="00F43A32">
        <w:rPr>
          <w:rFonts w:ascii="Arial" w:hAnsi="Arial" w:cs="Arial"/>
          <w:sz w:val="22"/>
          <w:szCs w:val="22"/>
        </w:rPr>
        <w:t>Town</w:t>
      </w:r>
      <w:r w:rsidR="00F43A32" w:rsidRPr="00204654">
        <w:rPr>
          <w:rFonts w:ascii="Arial" w:hAnsi="Arial" w:cs="Arial"/>
          <w:sz w:val="22"/>
          <w:szCs w:val="22"/>
        </w:rPr>
        <w:t xml:space="preserve"> </w:t>
      </w:r>
      <w:r w:rsidR="00A36014" w:rsidRPr="00204654">
        <w:rPr>
          <w:rFonts w:ascii="Arial" w:hAnsi="Arial" w:cs="Arial"/>
          <w:sz w:val="22"/>
          <w:szCs w:val="22"/>
        </w:rPr>
        <w:t>of Hillsborough</w:t>
      </w:r>
      <w:r w:rsidR="00A36014">
        <w:rPr>
          <w:rFonts w:ascii="Arial" w:hAnsi="Arial" w:cs="Arial"/>
          <w:sz w:val="22"/>
          <w:szCs w:val="22"/>
        </w:rPr>
        <w:t xml:space="preserve"> borders/surrounds the parcel </w:t>
      </w:r>
      <w:r w:rsidR="00F11953">
        <w:rPr>
          <w:rFonts w:ascii="Arial" w:hAnsi="Arial" w:cs="Arial"/>
          <w:sz w:val="22"/>
          <w:szCs w:val="22"/>
        </w:rPr>
        <w:t>to the north and west</w:t>
      </w:r>
      <w:r w:rsidR="005C0C9F">
        <w:rPr>
          <w:rFonts w:ascii="Arial" w:hAnsi="Arial" w:cs="Arial"/>
          <w:sz w:val="22"/>
          <w:szCs w:val="22"/>
        </w:rPr>
        <w:t xml:space="preserve">. </w:t>
      </w:r>
      <w:r w:rsidR="0017797B">
        <w:rPr>
          <w:rFonts w:ascii="Arial" w:hAnsi="Arial" w:cs="Arial"/>
          <w:sz w:val="22"/>
          <w:szCs w:val="22"/>
        </w:rPr>
        <w:t xml:space="preserve"> </w:t>
      </w:r>
      <w:r w:rsidR="005C0C9F">
        <w:rPr>
          <w:rFonts w:ascii="Arial" w:hAnsi="Arial" w:cs="Arial"/>
          <w:sz w:val="22"/>
          <w:szCs w:val="22"/>
        </w:rPr>
        <w:t xml:space="preserve">Single-family </w:t>
      </w:r>
      <w:r w:rsidR="00A36014" w:rsidRPr="007E0EF8">
        <w:rPr>
          <w:rFonts w:ascii="Arial" w:hAnsi="Arial" w:cs="Arial"/>
          <w:sz w:val="22"/>
          <w:szCs w:val="22"/>
        </w:rPr>
        <w:t>r</w:t>
      </w:r>
      <w:r w:rsidR="00264D10">
        <w:rPr>
          <w:rFonts w:ascii="Arial" w:hAnsi="Arial" w:cs="Arial"/>
          <w:sz w:val="22"/>
          <w:szCs w:val="22"/>
        </w:rPr>
        <w:t>esiden</w:t>
      </w:r>
      <w:r w:rsidR="00F11953">
        <w:rPr>
          <w:rFonts w:ascii="Arial" w:hAnsi="Arial" w:cs="Arial"/>
          <w:sz w:val="22"/>
          <w:szCs w:val="22"/>
        </w:rPr>
        <w:t>tial neighborhoods</w:t>
      </w:r>
      <w:r w:rsidR="005C0C9F">
        <w:rPr>
          <w:rFonts w:ascii="Arial" w:hAnsi="Arial" w:cs="Arial"/>
          <w:sz w:val="22"/>
          <w:szCs w:val="22"/>
        </w:rPr>
        <w:t xml:space="preserve"> are located to the east and west</w:t>
      </w:r>
      <w:r w:rsidR="00F11953">
        <w:rPr>
          <w:rFonts w:ascii="Arial" w:hAnsi="Arial" w:cs="Arial"/>
          <w:sz w:val="22"/>
          <w:szCs w:val="22"/>
        </w:rPr>
        <w:t>, with</w:t>
      </w:r>
      <w:r w:rsidR="00A36014" w:rsidRPr="00204654">
        <w:rPr>
          <w:rFonts w:ascii="Arial" w:hAnsi="Arial" w:cs="Arial"/>
          <w:sz w:val="22"/>
          <w:szCs w:val="22"/>
        </w:rPr>
        <w:t xml:space="preserve"> </w:t>
      </w:r>
      <w:r w:rsidR="00DC7073">
        <w:rPr>
          <w:rFonts w:ascii="Arial" w:hAnsi="Arial" w:cs="Arial"/>
          <w:sz w:val="22"/>
          <w:szCs w:val="22"/>
        </w:rPr>
        <w:t xml:space="preserve">areas of </w:t>
      </w:r>
      <w:r w:rsidR="00A36014" w:rsidRPr="00204654">
        <w:rPr>
          <w:rFonts w:ascii="Arial" w:hAnsi="Arial" w:cs="Arial"/>
          <w:sz w:val="22"/>
          <w:szCs w:val="22"/>
        </w:rPr>
        <w:t>open space</w:t>
      </w:r>
      <w:r w:rsidR="005C0C9F">
        <w:rPr>
          <w:rFonts w:ascii="Arial" w:hAnsi="Arial" w:cs="Arial"/>
          <w:sz w:val="22"/>
          <w:szCs w:val="22"/>
        </w:rPr>
        <w:t xml:space="preserve"> to the north and south</w:t>
      </w:r>
      <w:r w:rsidR="00C108AB">
        <w:rPr>
          <w:rFonts w:ascii="Arial" w:hAnsi="Arial" w:cs="Arial"/>
          <w:sz w:val="22"/>
          <w:szCs w:val="22"/>
        </w:rPr>
        <w:t xml:space="preserve">.  </w:t>
      </w:r>
      <w:r w:rsidR="00702489">
        <w:rPr>
          <w:rFonts w:ascii="Arial" w:hAnsi="Arial" w:cs="Arial"/>
          <w:sz w:val="22"/>
          <w:szCs w:val="22"/>
        </w:rPr>
        <w:t>The property is within the sphere of influence of the City of San Mateo</w:t>
      </w:r>
      <w:r w:rsidR="00713A4B">
        <w:rPr>
          <w:rFonts w:ascii="Arial" w:hAnsi="Arial" w:cs="Arial"/>
          <w:sz w:val="22"/>
          <w:szCs w:val="22"/>
        </w:rPr>
        <w:t xml:space="preserve"> and is</w:t>
      </w:r>
      <w:r w:rsidR="006B3944">
        <w:rPr>
          <w:rFonts w:ascii="Arial" w:hAnsi="Arial" w:cs="Arial"/>
          <w:sz w:val="22"/>
          <w:szCs w:val="22"/>
        </w:rPr>
        <w:t> </w:t>
      </w:r>
      <w:r w:rsidR="00713A4B">
        <w:rPr>
          <w:rFonts w:ascii="Arial" w:hAnsi="Arial" w:cs="Arial"/>
          <w:sz w:val="22"/>
          <w:szCs w:val="22"/>
        </w:rPr>
        <w:t>adjacent to the Town of Hillsborough</w:t>
      </w:r>
      <w:r w:rsidR="00702489">
        <w:rPr>
          <w:rFonts w:ascii="Arial" w:hAnsi="Arial" w:cs="Arial"/>
          <w:sz w:val="22"/>
          <w:szCs w:val="22"/>
        </w:rPr>
        <w:t>.</w:t>
      </w:r>
    </w:p>
    <w:p w14:paraId="3750C6D9" w14:textId="77777777" w:rsidR="00802640" w:rsidRPr="007E0EF8" w:rsidRDefault="00802640" w:rsidP="00B07ABE">
      <w:pPr>
        <w:tabs>
          <w:tab w:val="left" w:pos="-1440"/>
          <w:tab w:val="left" w:pos="540"/>
          <w:tab w:val="right" w:pos="9792"/>
        </w:tabs>
        <w:spacing w:before="0" w:after="0"/>
        <w:ind w:left="540" w:hanging="540"/>
        <w:rPr>
          <w:rFonts w:ascii="Arial" w:hAnsi="Arial" w:cs="Arial"/>
          <w:sz w:val="22"/>
          <w:szCs w:val="22"/>
        </w:rPr>
      </w:pPr>
    </w:p>
    <w:p w14:paraId="30E93811" w14:textId="2BAE79EA" w:rsidR="00BD5C1A" w:rsidRPr="001B45D7" w:rsidRDefault="003F5161" w:rsidP="00B07ABE">
      <w:pPr>
        <w:tabs>
          <w:tab w:val="left" w:pos="-1440"/>
          <w:tab w:val="left" w:pos="540"/>
          <w:tab w:val="right" w:pos="9792"/>
        </w:tabs>
        <w:spacing w:before="0" w:after="0"/>
        <w:ind w:left="540" w:hanging="540"/>
        <w:rPr>
          <w:rFonts w:ascii="Arial" w:hAnsi="Arial" w:cs="Arial"/>
          <w:sz w:val="22"/>
          <w:szCs w:val="22"/>
        </w:rPr>
      </w:pPr>
      <w:r w:rsidRPr="007E0EF8">
        <w:rPr>
          <w:rFonts w:ascii="Arial" w:hAnsi="Arial" w:cs="Arial"/>
          <w:sz w:val="22"/>
          <w:szCs w:val="22"/>
        </w:rPr>
        <w:tab/>
      </w:r>
      <w:r w:rsidR="00471464">
        <w:rPr>
          <w:rFonts w:ascii="Arial" w:hAnsi="Arial" w:cs="Arial"/>
          <w:sz w:val="22"/>
          <w:szCs w:val="22"/>
        </w:rPr>
        <w:t>The majority of the parcel is undeveloped.  There is an existing single-family residence on a portion of t</w:t>
      </w:r>
      <w:r w:rsidR="00471464" w:rsidRPr="00BD3A67">
        <w:rPr>
          <w:rFonts w:ascii="Arial" w:hAnsi="Arial" w:cs="Arial"/>
          <w:sz w:val="22"/>
          <w:szCs w:val="22"/>
        </w:rPr>
        <w:t>he subject pa</w:t>
      </w:r>
      <w:r w:rsidR="00471464">
        <w:rPr>
          <w:rFonts w:ascii="Arial" w:hAnsi="Arial" w:cs="Arial"/>
          <w:sz w:val="22"/>
          <w:szCs w:val="22"/>
        </w:rPr>
        <w:t>rcel which</w:t>
      </w:r>
      <w:r w:rsidR="00471464" w:rsidRPr="00BD3A67">
        <w:rPr>
          <w:rFonts w:ascii="Arial" w:hAnsi="Arial" w:cs="Arial"/>
          <w:sz w:val="22"/>
          <w:szCs w:val="22"/>
        </w:rPr>
        <w:t xml:space="preserve"> takes acc</w:t>
      </w:r>
      <w:r w:rsidR="00471464">
        <w:rPr>
          <w:rFonts w:ascii="Arial" w:hAnsi="Arial" w:cs="Arial"/>
          <w:sz w:val="22"/>
          <w:szCs w:val="22"/>
        </w:rPr>
        <w:t xml:space="preserve">ess from Crystal Spring Road.  </w:t>
      </w:r>
      <w:r w:rsidR="00A077BD" w:rsidRPr="007E0EF8">
        <w:rPr>
          <w:rFonts w:ascii="Arial" w:hAnsi="Arial" w:cs="Arial"/>
          <w:sz w:val="22"/>
          <w:szCs w:val="22"/>
        </w:rPr>
        <w:t xml:space="preserve">The property is generally steep with </w:t>
      </w:r>
      <w:r w:rsidR="00B26FCC" w:rsidRPr="007E0EF8">
        <w:rPr>
          <w:rFonts w:ascii="Arial" w:hAnsi="Arial" w:cs="Arial"/>
          <w:sz w:val="22"/>
          <w:szCs w:val="22"/>
        </w:rPr>
        <w:t>slopes</w:t>
      </w:r>
      <w:r w:rsidR="00A077BD" w:rsidRPr="007E0EF8">
        <w:rPr>
          <w:rFonts w:ascii="Arial" w:hAnsi="Arial" w:cs="Arial"/>
          <w:sz w:val="22"/>
          <w:szCs w:val="22"/>
        </w:rPr>
        <w:t xml:space="preserve"> varying from 2:1 to 3:1 (horizontal to vertical)</w:t>
      </w:r>
      <w:r w:rsidR="00B26FCC" w:rsidRPr="007E0EF8">
        <w:rPr>
          <w:rFonts w:ascii="Arial" w:hAnsi="Arial" w:cs="Arial"/>
          <w:sz w:val="22"/>
          <w:szCs w:val="22"/>
        </w:rPr>
        <w:t>.</w:t>
      </w:r>
      <w:r w:rsidR="00A077BD" w:rsidRPr="007E0EF8">
        <w:rPr>
          <w:rFonts w:ascii="Arial" w:hAnsi="Arial" w:cs="Arial"/>
          <w:sz w:val="22"/>
          <w:szCs w:val="22"/>
        </w:rPr>
        <w:t xml:space="preserve">  </w:t>
      </w:r>
      <w:r w:rsidR="000A18D5" w:rsidRPr="007E0EF8">
        <w:rPr>
          <w:rFonts w:ascii="Arial" w:hAnsi="Arial" w:cs="Arial"/>
          <w:sz w:val="22"/>
          <w:szCs w:val="22"/>
        </w:rPr>
        <w:t>San Mateo Creek and Polhemus Creek run along the base of the ridgeline and converge near the southern corner of the property.</w:t>
      </w:r>
      <w:r w:rsidR="00CD6BB1">
        <w:rPr>
          <w:rFonts w:ascii="Arial" w:hAnsi="Arial" w:cs="Arial"/>
          <w:sz w:val="22"/>
          <w:szCs w:val="22"/>
        </w:rPr>
        <w:t xml:space="preserve"> </w:t>
      </w:r>
      <w:r w:rsidR="00BB621F">
        <w:rPr>
          <w:rFonts w:ascii="Arial" w:hAnsi="Arial" w:cs="Arial"/>
          <w:sz w:val="22"/>
          <w:szCs w:val="22"/>
        </w:rPr>
        <w:t xml:space="preserve"> </w:t>
      </w:r>
      <w:r w:rsidR="00A36014">
        <w:rPr>
          <w:rFonts w:ascii="Arial" w:hAnsi="Arial" w:cs="Arial"/>
          <w:sz w:val="22"/>
          <w:szCs w:val="22"/>
        </w:rPr>
        <w:t xml:space="preserve">The portion of the parcel along Parrot Drive </w:t>
      </w:r>
      <w:r w:rsidR="00A36014" w:rsidRPr="001B45D7">
        <w:rPr>
          <w:rFonts w:ascii="Arial" w:hAnsi="Arial" w:cs="Arial"/>
          <w:sz w:val="22"/>
          <w:szCs w:val="22"/>
        </w:rPr>
        <w:t xml:space="preserve">where </w:t>
      </w:r>
      <w:r w:rsidR="00FF4906">
        <w:rPr>
          <w:rFonts w:ascii="Arial" w:hAnsi="Arial" w:cs="Arial"/>
          <w:sz w:val="22"/>
          <w:szCs w:val="22"/>
        </w:rPr>
        <w:t>three</w:t>
      </w:r>
      <w:r w:rsidR="00431F55" w:rsidRPr="001B45D7">
        <w:rPr>
          <w:rFonts w:ascii="Arial" w:hAnsi="Arial" w:cs="Arial"/>
          <w:sz w:val="22"/>
          <w:szCs w:val="22"/>
        </w:rPr>
        <w:t xml:space="preserve"> </w:t>
      </w:r>
      <w:r w:rsidR="00A36014" w:rsidRPr="001B45D7">
        <w:rPr>
          <w:rFonts w:ascii="Arial" w:hAnsi="Arial" w:cs="Arial"/>
          <w:sz w:val="22"/>
          <w:szCs w:val="22"/>
        </w:rPr>
        <w:t xml:space="preserve">new </w:t>
      </w:r>
      <w:r w:rsidR="00741222">
        <w:rPr>
          <w:rFonts w:ascii="Arial" w:hAnsi="Arial" w:cs="Arial"/>
          <w:sz w:val="22"/>
          <w:szCs w:val="22"/>
        </w:rPr>
        <w:t>lots</w:t>
      </w:r>
      <w:r w:rsidR="00741222" w:rsidRPr="001B45D7">
        <w:rPr>
          <w:rFonts w:ascii="Arial" w:hAnsi="Arial" w:cs="Arial"/>
          <w:sz w:val="22"/>
          <w:szCs w:val="22"/>
        </w:rPr>
        <w:t xml:space="preserve"> </w:t>
      </w:r>
      <w:r w:rsidR="00A36014" w:rsidRPr="001B45D7">
        <w:rPr>
          <w:rFonts w:ascii="Arial" w:hAnsi="Arial" w:cs="Arial"/>
          <w:sz w:val="22"/>
          <w:szCs w:val="22"/>
        </w:rPr>
        <w:t xml:space="preserve">are proposed, has </w:t>
      </w:r>
      <w:r w:rsidR="00DC7073" w:rsidRPr="001B45D7">
        <w:rPr>
          <w:rFonts w:ascii="Arial" w:hAnsi="Arial" w:cs="Arial"/>
          <w:sz w:val="22"/>
          <w:szCs w:val="22"/>
        </w:rPr>
        <w:t xml:space="preserve">an </w:t>
      </w:r>
      <w:r w:rsidR="009463DF" w:rsidRPr="001B45D7">
        <w:rPr>
          <w:rFonts w:ascii="Arial" w:hAnsi="Arial" w:cs="Arial"/>
          <w:sz w:val="22"/>
          <w:szCs w:val="22"/>
        </w:rPr>
        <w:t>approximate slope</w:t>
      </w:r>
      <w:r w:rsidR="00DC7073" w:rsidRPr="001B45D7">
        <w:rPr>
          <w:rFonts w:ascii="Arial" w:hAnsi="Arial" w:cs="Arial"/>
          <w:sz w:val="22"/>
          <w:szCs w:val="22"/>
        </w:rPr>
        <w:t xml:space="preserve"> of 37%</w:t>
      </w:r>
      <w:r w:rsidR="00F2568D" w:rsidRPr="001B45D7">
        <w:rPr>
          <w:rFonts w:ascii="Arial" w:hAnsi="Arial" w:cs="Arial"/>
          <w:sz w:val="22"/>
          <w:szCs w:val="22"/>
        </w:rPr>
        <w:t>.</w:t>
      </w:r>
    </w:p>
    <w:p w14:paraId="7E18B7B8" w14:textId="77777777" w:rsidR="00BD5C1A" w:rsidRPr="001B45D7" w:rsidRDefault="00BD5C1A" w:rsidP="00B07ABE">
      <w:pPr>
        <w:tabs>
          <w:tab w:val="left" w:pos="-1440"/>
          <w:tab w:val="left" w:pos="540"/>
          <w:tab w:val="right" w:pos="9792"/>
        </w:tabs>
        <w:spacing w:before="0" w:after="0"/>
        <w:ind w:left="540" w:hanging="540"/>
        <w:rPr>
          <w:rFonts w:ascii="Arial" w:hAnsi="Arial" w:cs="Arial"/>
          <w:sz w:val="22"/>
          <w:szCs w:val="22"/>
        </w:rPr>
      </w:pPr>
    </w:p>
    <w:p w14:paraId="154CFBFE" w14:textId="0E5BA997" w:rsidR="00A077BD" w:rsidRPr="001B45D7" w:rsidRDefault="00BD5C1A" w:rsidP="00B07ABE">
      <w:pPr>
        <w:tabs>
          <w:tab w:val="left" w:pos="-1440"/>
          <w:tab w:val="left" w:pos="540"/>
          <w:tab w:val="right" w:pos="9792"/>
        </w:tabs>
        <w:spacing w:before="0" w:after="0"/>
        <w:ind w:left="540" w:hanging="540"/>
        <w:rPr>
          <w:rFonts w:ascii="Arial" w:hAnsi="Arial" w:cs="Arial"/>
          <w:sz w:val="22"/>
          <w:szCs w:val="22"/>
        </w:rPr>
      </w:pPr>
      <w:r w:rsidRPr="001B45D7">
        <w:rPr>
          <w:rFonts w:ascii="Arial" w:hAnsi="Arial" w:cs="Arial"/>
          <w:sz w:val="22"/>
          <w:szCs w:val="22"/>
        </w:rPr>
        <w:tab/>
      </w:r>
      <w:r w:rsidR="00DC7073" w:rsidRPr="001B45D7">
        <w:rPr>
          <w:rFonts w:ascii="Arial" w:hAnsi="Arial" w:cs="Arial"/>
          <w:sz w:val="22"/>
          <w:szCs w:val="22"/>
        </w:rPr>
        <w:t>Hillside areas of t</w:t>
      </w:r>
      <w:r w:rsidR="00CD6BB1" w:rsidRPr="001B45D7">
        <w:rPr>
          <w:rFonts w:ascii="Arial" w:hAnsi="Arial" w:cs="Arial"/>
          <w:sz w:val="22"/>
          <w:szCs w:val="22"/>
        </w:rPr>
        <w:t xml:space="preserve">he </w:t>
      </w:r>
      <w:r w:rsidRPr="001B45D7">
        <w:rPr>
          <w:rFonts w:ascii="Arial" w:hAnsi="Arial" w:cs="Arial"/>
          <w:sz w:val="22"/>
          <w:szCs w:val="22"/>
        </w:rPr>
        <w:t>property</w:t>
      </w:r>
      <w:r w:rsidR="00802640" w:rsidRPr="001B45D7">
        <w:rPr>
          <w:rFonts w:ascii="Arial" w:hAnsi="Arial" w:cs="Arial"/>
          <w:sz w:val="22"/>
          <w:szCs w:val="22"/>
        </w:rPr>
        <w:t xml:space="preserve"> ha</w:t>
      </w:r>
      <w:r w:rsidR="00DC7073" w:rsidRPr="001B45D7">
        <w:rPr>
          <w:rFonts w:ascii="Arial" w:hAnsi="Arial" w:cs="Arial"/>
          <w:sz w:val="22"/>
          <w:szCs w:val="22"/>
        </w:rPr>
        <w:t>ve</w:t>
      </w:r>
      <w:r w:rsidR="00802640" w:rsidRPr="001B45D7">
        <w:rPr>
          <w:rFonts w:ascii="Arial" w:hAnsi="Arial" w:cs="Arial"/>
          <w:sz w:val="22"/>
          <w:szCs w:val="22"/>
        </w:rPr>
        <w:t xml:space="preserve"> experienced landslide activity in the past.  </w:t>
      </w:r>
      <w:r w:rsidR="00702489" w:rsidRPr="001B45D7">
        <w:rPr>
          <w:rFonts w:ascii="Arial" w:hAnsi="Arial" w:cs="Arial"/>
          <w:sz w:val="22"/>
          <w:szCs w:val="22"/>
        </w:rPr>
        <w:t xml:space="preserve">One active landslide is mapped over a large portion of </w:t>
      </w:r>
      <w:r w:rsidR="00431F55" w:rsidRPr="001B45D7">
        <w:rPr>
          <w:rFonts w:ascii="Arial" w:hAnsi="Arial" w:cs="Arial"/>
          <w:sz w:val="22"/>
          <w:szCs w:val="22"/>
        </w:rPr>
        <w:t>land which w</w:t>
      </w:r>
      <w:r w:rsidR="002A7D56" w:rsidRPr="001B45D7">
        <w:rPr>
          <w:rFonts w:ascii="Arial" w:hAnsi="Arial" w:cs="Arial"/>
          <w:sz w:val="22"/>
          <w:szCs w:val="22"/>
        </w:rPr>
        <w:t>ould</w:t>
      </w:r>
      <w:r w:rsidR="00431F55" w:rsidRPr="001B45D7">
        <w:rPr>
          <w:rFonts w:ascii="Arial" w:hAnsi="Arial" w:cs="Arial"/>
          <w:sz w:val="22"/>
          <w:szCs w:val="22"/>
        </w:rPr>
        <w:t xml:space="preserve"> remain undeveloped and become part of the conservation easement</w:t>
      </w:r>
      <w:r w:rsidR="0018066C" w:rsidRPr="001B45D7">
        <w:rPr>
          <w:rFonts w:ascii="Arial" w:hAnsi="Arial" w:cs="Arial"/>
          <w:sz w:val="22"/>
          <w:szCs w:val="22"/>
        </w:rPr>
        <w:t xml:space="preserve">.  </w:t>
      </w:r>
      <w:r w:rsidR="00B81362">
        <w:rPr>
          <w:rFonts w:ascii="Arial" w:hAnsi="Arial" w:cs="Arial"/>
          <w:sz w:val="22"/>
          <w:szCs w:val="22"/>
        </w:rPr>
        <w:t xml:space="preserve">Proposed development areas are outside of mapped landslide </w:t>
      </w:r>
      <w:r w:rsidR="004D41BF">
        <w:rPr>
          <w:rFonts w:ascii="Arial" w:hAnsi="Arial" w:cs="Arial"/>
          <w:sz w:val="22"/>
          <w:szCs w:val="22"/>
        </w:rPr>
        <w:t>activity.</w:t>
      </w:r>
    </w:p>
    <w:p w14:paraId="456BF359" w14:textId="77777777" w:rsidR="00A077BD" w:rsidRPr="001B45D7" w:rsidRDefault="00A077BD" w:rsidP="00B07ABE">
      <w:pPr>
        <w:tabs>
          <w:tab w:val="left" w:pos="-1440"/>
          <w:tab w:val="left" w:pos="540"/>
          <w:tab w:val="right" w:pos="9792"/>
        </w:tabs>
        <w:spacing w:before="0" w:after="0"/>
        <w:ind w:left="540" w:hanging="540"/>
        <w:rPr>
          <w:rFonts w:ascii="Arial" w:hAnsi="Arial" w:cs="Arial"/>
          <w:sz w:val="22"/>
          <w:szCs w:val="22"/>
        </w:rPr>
      </w:pPr>
    </w:p>
    <w:p w14:paraId="7A387B01" w14:textId="5F87CF10" w:rsidR="00DB7955" w:rsidRPr="001B45D7" w:rsidRDefault="00640EDD" w:rsidP="00B07ABE">
      <w:pPr>
        <w:tabs>
          <w:tab w:val="left" w:pos="547"/>
        </w:tabs>
        <w:spacing w:before="0" w:after="0"/>
        <w:ind w:left="547" w:hanging="547"/>
        <w:rPr>
          <w:rFonts w:ascii="Arial" w:hAnsi="Arial" w:cs="Arial"/>
          <w:sz w:val="22"/>
          <w:szCs w:val="22"/>
        </w:rPr>
      </w:pPr>
      <w:r w:rsidRPr="001B45D7">
        <w:rPr>
          <w:rFonts w:ascii="Arial" w:hAnsi="Arial" w:cs="Arial"/>
          <w:sz w:val="22"/>
          <w:szCs w:val="22"/>
        </w:rPr>
        <w:t>1</w:t>
      </w:r>
      <w:r w:rsidR="005C761A" w:rsidRPr="001B45D7">
        <w:rPr>
          <w:rFonts w:ascii="Arial" w:hAnsi="Arial" w:cs="Arial"/>
          <w:sz w:val="22"/>
          <w:szCs w:val="22"/>
        </w:rPr>
        <w:t>2</w:t>
      </w:r>
      <w:r w:rsidRPr="001B45D7">
        <w:rPr>
          <w:rFonts w:ascii="Arial" w:hAnsi="Arial" w:cs="Arial"/>
          <w:sz w:val="22"/>
          <w:szCs w:val="22"/>
        </w:rPr>
        <w:t>.</w:t>
      </w:r>
      <w:r w:rsidRPr="001B45D7">
        <w:rPr>
          <w:rFonts w:ascii="Arial" w:hAnsi="Arial" w:cs="Arial"/>
          <w:sz w:val="22"/>
          <w:szCs w:val="22"/>
        </w:rPr>
        <w:tab/>
      </w:r>
      <w:r w:rsidR="00F71C22" w:rsidRPr="001B45D7">
        <w:rPr>
          <w:rFonts w:ascii="Arial" w:hAnsi="Arial" w:cs="Arial"/>
          <w:b/>
          <w:bCs/>
          <w:sz w:val="22"/>
          <w:szCs w:val="22"/>
        </w:rPr>
        <w:t xml:space="preserve">Other </w:t>
      </w:r>
      <w:r w:rsidR="00073D0C" w:rsidRPr="001B45D7">
        <w:rPr>
          <w:rFonts w:ascii="Arial" w:hAnsi="Arial" w:cs="Arial"/>
          <w:b/>
          <w:bCs/>
          <w:sz w:val="22"/>
          <w:szCs w:val="22"/>
        </w:rPr>
        <w:t>P</w:t>
      </w:r>
      <w:r w:rsidR="00F71C22" w:rsidRPr="001B45D7">
        <w:rPr>
          <w:rFonts w:ascii="Arial" w:hAnsi="Arial" w:cs="Arial"/>
          <w:b/>
          <w:bCs/>
          <w:sz w:val="22"/>
          <w:szCs w:val="22"/>
        </w:rPr>
        <w:t xml:space="preserve">ublic </w:t>
      </w:r>
      <w:r w:rsidR="00073D0C" w:rsidRPr="001B45D7">
        <w:rPr>
          <w:rFonts w:ascii="Arial" w:hAnsi="Arial" w:cs="Arial"/>
          <w:b/>
          <w:bCs/>
          <w:sz w:val="22"/>
          <w:szCs w:val="22"/>
        </w:rPr>
        <w:t>A</w:t>
      </w:r>
      <w:r w:rsidR="00F71C22" w:rsidRPr="001B45D7">
        <w:rPr>
          <w:rFonts w:ascii="Arial" w:hAnsi="Arial" w:cs="Arial"/>
          <w:b/>
          <w:bCs/>
          <w:sz w:val="22"/>
          <w:szCs w:val="22"/>
        </w:rPr>
        <w:t xml:space="preserve">gencies </w:t>
      </w:r>
      <w:r w:rsidR="003B36EA" w:rsidRPr="001B45D7">
        <w:rPr>
          <w:rFonts w:ascii="Arial" w:hAnsi="Arial" w:cs="Arial"/>
          <w:b/>
          <w:bCs/>
          <w:sz w:val="22"/>
          <w:szCs w:val="22"/>
        </w:rPr>
        <w:t>Whose</w:t>
      </w:r>
      <w:r w:rsidR="00F71C22" w:rsidRPr="001B45D7">
        <w:rPr>
          <w:rFonts w:ascii="Arial" w:hAnsi="Arial" w:cs="Arial"/>
          <w:b/>
          <w:bCs/>
          <w:sz w:val="22"/>
          <w:szCs w:val="22"/>
        </w:rPr>
        <w:t xml:space="preserve"> </w:t>
      </w:r>
      <w:r w:rsidR="00073D0C" w:rsidRPr="001B45D7">
        <w:rPr>
          <w:rFonts w:ascii="Arial" w:hAnsi="Arial" w:cs="Arial"/>
          <w:b/>
          <w:bCs/>
          <w:sz w:val="22"/>
          <w:szCs w:val="22"/>
        </w:rPr>
        <w:t>A</w:t>
      </w:r>
      <w:r w:rsidR="00F71C22" w:rsidRPr="001B45D7">
        <w:rPr>
          <w:rFonts w:ascii="Arial" w:hAnsi="Arial" w:cs="Arial"/>
          <w:b/>
          <w:bCs/>
          <w:sz w:val="22"/>
          <w:szCs w:val="22"/>
        </w:rPr>
        <w:t xml:space="preserve">pproval is </w:t>
      </w:r>
      <w:r w:rsidR="00073D0C" w:rsidRPr="001B45D7">
        <w:rPr>
          <w:rFonts w:ascii="Arial" w:hAnsi="Arial" w:cs="Arial"/>
          <w:b/>
          <w:bCs/>
          <w:sz w:val="22"/>
          <w:szCs w:val="22"/>
        </w:rPr>
        <w:t>R</w:t>
      </w:r>
      <w:r w:rsidR="00F71C22" w:rsidRPr="001B45D7">
        <w:rPr>
          <w:rFonts w:ascii="Arial" w:hAnsi="Arial" w:cs="Arial"/>
          <w:b/>
          <w:bCs/>
          <w:sz w:val="22"/>
          <w:szCs w:val="22"/>
        </w:rPr>
        <w:t>equired:</w:t>
      </w:r>
      <w:r w:rsidR="00C03EF9" w:rsidRPr="001B45D7">
        <w:rPr>
          <w:rFonts w:ascii="Arial" w:hAnsi="Arial" w:cs="Arial"/>
          <w:sz w:val="22"/>
          <w:szCs w:val="22"/>
        </w:rPr>
        <w:t xml:space="preserve">  </w:t>
      </w:r>
      <w:r w:rsidR="00F43A32">
        <w:rPr>
          <w:rFonts w:ascii="Arial" w:hAnsi="Arial" w:cs="Arial"/>
          <w:sz w:val="22"/>
          <w:szCs w:val="22"/>
        </w:rPr>
        <w:t>I</w:t>
      </w:r>
      <w:r w:rsidR="006D5A98" w:rsidRPr="001B45D7">
        <w:rPr>
          <w:rFonts w:ascii="Arial" w:hAnsi="Arial" w:cs="Arial"/>
          <w:sz w:val="22"/>
          <w:szCs w:val="22"/>
        </w:rPr>
        <w:t xml:space="preserve">f </w:t>
      </w:r>
      <w:r w:rsidR="00547F95" w:rsidRPr="001B45D7">
        <w:rPr>
          <w:rFonts w:ascii="Arial" w:hAnsi="Arial" w:cs="Arial"/>
          <w:sz w:val="22"/>
          <w:szCs w:val="22"/>
        </w:rPr>
        <w:t xml:space="preserve">landslide repair </w:t>
      </w:r>
      <w:r w:rsidR="006D5A98" w:rsidRPr="001B45D7">
        <w:rPr>
          <w:rFonts w:ascii="Arial" w:hAnsi="Arial" w:cs="Arial"/>
          <w:sz w:val="22"/>
          <w:szCs w:val="22"/>
        </w:rPr>
        <w:t xml:space="preserve">work </w:t>
      </w:r>
      <w:r w:rsidR="00547F95" w:rsidRPr="001B45D7">
        <w:rPr>
          <w:rFonts w:ascii="Arial" w:hAnsi="Arial" w:cs="Arial"/>
          <w:sz w:val="22"/>
          <w:szCs w:val="22"/>
        </w:rPr>
        <w:t>necessitates modifications to the project scope which cause encroachment into wetlands under federal jurisdiction</w:t>
      </w:r>
      <w:r w:rsidR="00F43A32">
        <w:rPr>
          <w:rFonts w:ascii="Arial" w:hAnsi="Arial" w:cs="Arial"/>
          <w:sz w:val="22"/>
          <w:szCs w:val="22"/>
        </w:rPr>
        <w:t xml:space="preserve">, the project could require </w:t>
      </w:r>
      <w:r w:rsidR="00F43A32" w:rsidRPr="001B45D7">
        <w:rPr>
          <w:rFonts w:ascii="Arial" w:hAnsi="Arial" w:cs="Arial"/>
          <w:sz w:val="22"/>
          <w:szCs w:val="22"/>
        </w:rPr>
        <w:t xml:space="preserve">permits from U.S. Army Corps of Engineers (USACE), Regional Water Quality Control Board (RWQCB), and/or California </w:t>
      </w:r>
      <w:r w:rsidR="00F43A32" w:rsidRPr="001B45D7">
        <w:rPr>
          <w:rFonts w:ascii="Arial" w:hAnsi="Arial"/>
          <w:sz w:val="22"/>
        </w:rPr>
        <w:t>Department of</w:t>
      </w:r>
      <w:r w:rsidR="00F43A32" w:rsidRPr="001B45D7">
        <w:rPr>
          <w:rFonts w:ascii="Arial" w:hAnsi="Arial" w:cs="Arial"/>
          <w:sz w:val="22"/>
          <w:szCs w:val="22"/>
        </w:rPr>
        <w:t xml:space="preserve"> Fish and Wildlife (CDFW)</w:t>
      </w:r>
      <w:r w:rsidR="00C62D23" w:rsidRPr="001B45D7">
        <w:rPr>
          <w:rFonts w:ascii="Arial" w:hAnsi="Arial" w:cs="Arial"/>
          <w:sz w:val="22"/>
          <w:szCs w:val="22"/>
        </w:rPr>
        <w:t>.</w:t>
      </w:r>
      <w:r w:rsidR="009646E1" w:rsidRPr="001B45D7">
        <w:rPr>
          <w:rFonts w:ascii="Arial" w:hAnsi="Arial" w:cs="Arial"/>
          <w:sz w:val="22"/>
          <w:szCs w:val="22"/>
        </w:rPr>
        <w:t xml:space="preserve">  </w:t>
      </w:r>
      <w:r w:rsidR="00DB6311" w:rsidRPr="001B45D7">
        <w:rPr>
          <w:rFonts w:ascii="Arial" w:hAnsi="Arial" w:cs="Arial"/>
          <w:sz w:val="22"/>
          <w:szCs w:val="22"/>
        </w:rPr>
        <w:t>As designed and proposed, the</w:t>
      </w:r>
      <w:r w:rsidR="00547F95" w:rsidRPr="001B45D7">
        <w:rPr>
          <w:rFonts w:ascii="Arial" w:hAnsi="Arial" w:cs="Arial"/>
          <w:sz w:val="22"/>
          <w:szCs w:val="22"/>
        </w:rPr>
        <w:t xml:space="preserve"> landslide </w:t>
      </w:r>
      <w:r w:rsidR="00917AC1" w:rsidRPr="001B45D7">
        <w:rPr>
          <w:rFonts w:ascii="Arial" w:hAnsi="Arial" w:cs="Arial"/>
          <w:sz w:val="22"/>
          <w:szCs w:val="22"/>
        </w:rPr>
        <w:t>repair is</w:t>
      </w:r>
      <w:r w:rsidR="009F7167" w:rsidRPr="001B45D7">
        <w:rPr>
          <w:rFonts w:ascii="Arial" w:hAnsi="Arial" w:cs="Arial"/>
          <w:sz w:val="22"/>
          <w:szCs w:val="22"/>
        </w:rPr>
        <w:t xml:space="preserve"> </w:t>
      </w:r>
      <w:r w:rsidR="00DB6311" w:rsidRPr="001B45D7">
        <w:rPr>
          <w:rFonts w:ascii="Arial" w:hAnsi="Arial" w:cs="Arial"/>
          <w:sz w:val="22"/>
          <w:szCs w:val="22"/>
        </w:rPr>
        <w:t>located</w:t>
      </w:r>
      <w:r w:rsidR="009F7167" w:rsidRPr="001B45D7">
        <w:rPr>
          <w:rFonts w:ascii="Arial" w:hAnsi="Arial" w:cs="Arial"/>
          <w:sz w:val="22"/>
          <w:szCs w:val="22"/>
        </w:rPr>
        <w:t xml:space="preserve"> outside</w:t>
      </w:r>
      <w:r w:rsidR="00917AC1" w:rsidRPr="001B45D7">
        <w:rPr>
          <w:rFonts w:ascii="Arial" w:hAnsi="Arial" w:cs="Arial"/>
          <w:sz w:val="22"/>
          <w:szCs w:val="22"/>
        </w:rPr>
        <w:t>, but immediately adjacent to</w:t>
      </w:r>
      <w:r w:rsidR="00BC110D" w:rsidRPr="001B45D7">
        <w:rPr>
          <w:rFonts w:ascii="Arial" w:hAnsi="Arial" w:cs="Arial"/>
          <w:sz w:val="22"/>
          <w:szCs w:val="22"/>
        </w:rPr>
        <w:t xml:space="preserve"> </w:t>
      </w:r>
      <w:r w:rsidR="00917AC1" w:rsidRPr="001B45D7">
        <w:rPr>
          <w:rFonts w:ascii="Arial" w:hAnsi="Arial" w:cs="Arial"/>
          <w:sz w:val="22"/>
          <w:szCs w:val="22"/>
        </w:rPr>
        <w:t>of the wetland area under federal</w:t>
      </w:r>
      <w:r w:rsidR="00BC110D" w:rsidRPr="001B45D7">
        <w:rPr>
          <w:rFonts w:ascii="Arial" w:hAnsi="Arial" w:cs="Arial"/>
          <w:sz w:val="22"/>
          <w:szCs w:val="22"/>
        </w:rPr>
        <w:t xml:space="preserve"> jurisdiction.</w:t>
      </w:r>
    </w:p>
    <w:p w14:paraId="356C4CDF" w14:textId="77777777" w:rsidR="00B07ABE" w:rsidRPr="001B45D7" w:rsidRDefault="00B07ABE" w:rsidP="00B07ABE">
      <w:pPr>
        <w:tabs>
          <w:tab w:val="left" w:pos="547"/>
        </w:tabs>
        <w:spacing w:before="0" w:after="0"/>
        <w:ind w:left="547" w:hanging="547"/>
        <w:rPr>
          <w:rFonts w:ascii="Arial" w:hAnsi="Arial" w:cs="Arial"/>
          <w:sz w:val="22"/>
          <w:szCs w:val="22"/>
        </w:rPr>
      </w:pPr>
    </w:p>
    <w:p w14:paraId="003AD3E6" w14:textId="5178F607" w:rsidR="00A85A22" w:rsidRDefault="00A85A22" w:rsidP="00B07ABE">
      <w:pPr>
        <w:tabs>
          <w:tab w:val="left" w:pos="-1440"/>
          <w:tab w:val="left" w:pos="540"/>
          <w:tab w:val="right" w:pos="9792"/>
        </w:tabs>
        <w:spacing w:before="0" w:after="0"/>
        <w:ind w:left="540" w:hanging="540"/>
        <w:rPr>
          <w:rFonts w:ascii="Arial" w:hAnsi="Arial" w:cs="Arial"/>
          <w:i/>
          <w:iCs/>
          <w:sz w:val="22"/>
          <w:szCs w:val="22"/>
        </w:rPr>
      </w:pPr>
      <w:r w:rsidRPr="001B45D7">
        <w:rPr>
          <w:rFonts w:ascii="Arial" w:hAnsi="Arial" w:cs="Arial"/>
          <w:sz w:val="22"/>
          <w:szCs w:val="22"/>
        </w:rPr>
        <w:lastRenderedPageBreak/>
        <w:t>13.</w:t>
      </w:r>
      <w:r w:rsidRPr="001B45D7">
        <w:rPr>
          <w:rFonts w:ascii="Arial" w:hAnsi="Arial" w:cs="Arial"/>
          <w:sz w:val="22"/>
          <w:szCs w:val="22"/>
        </w:rPr>
        <w:tab/>
      </w:r>
      <w:r w:rsidRPr="001B45D7">
        <w:rPr>
          <w:rFonts w:ascii="Arial" w:hAnsi="Arial" w:cs="Arial"/>
          <w:b/>
          <w:bCs/>
          <w:sz w:val="22"/>
          <w:szCs w:val="22"/>
        </w:rPr>
        <w:t>Have California Native American tribes traditionally and culturally affiliated with the project area requested consultation pursuant to Public Resources Code Section 21080.3.1?  If so, has consultation begun?:</w:t>
      </w:r>
      <w:r w:rsidRPr="00EE5A2E">
        <w:rPr>
          <w:rFonts w:ascii="Arial" w:hAnsi="Arial" w:cs="Arial"/>
          <w:b/>
          <w:bCs/>
          <w:sz w:val="22"/>
          <w:szCs w:val="22"/>
        </w:rPr>
        <w:t xml:space="preserve">  </w:t>
      </w:r>
      <w:r w:rsidRPr="00816589">
        <w:rPr>
          <w:rFonts w:ascii="Arial" w:hAnsi="Arial" w:cs="Arial"/>
          <w:i/>
          <w:iCs/>
          <w:sz w:val="22"/>
          <w:szCs w:val="22"/>
        </w:rP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21083.3.2.).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that Public Resources Code section 21082.3(c) contains provisions specific to confidentiality).</w:t>
      </w:r>
    </w:p>
    <w:p w14:paraId="4CB9A02A" w14:textId="77777777" w:rsidR="00403BA2" w:rsidRDefault="00403BA2" w:rsidP="00B07ABE">
      <w:pPr>
        <w:tabs>
          <w:tab w:val="left" w:pos="-1440"/>
          <w:tab w:val="left" w:pos="540"/>
          <w:tab w:val="right" w:pos="9792"/>
        </w:tabs>
        <w:spacing w:before="0" w:after="0"/>
        <w:ind w:left="540" w:hanging="540"/>
        <w:rPr>
          <w:rFonts w:ascii="Arial" w:hAnsi="Arial" w:cs="Arial"/>
          <w:sz w:val="22"/>
          <w:szCs w:val="22"/>
        </w:rPr>
      </w:pPr>
    </w:p>
    <w:p w14:paraId="0EC2A640" w14:textId="77777777" w:rsidR="00111C69" w:rsidRPr="00CA3C38" w:rsidRDefault="00111C69" w:rsidP="00475855">
      <w:pPr>
        <w:ind w:left="540"/>
        <w:rPr>
          <w:rFonts w:ascii="Arial" w:hAnsi="Arial" w:cs="Arial"/>
          <w:b/>
          <w:bCs/>
          <w:sz w:val="22"/>
          <w:szCs w:val="22"/>
        </w:rPr>
      </w:pPr>
      <w:r w:rsidRPr="00CA3C38">
        <w:rPr>
          <w:rFonts w:ascii="Arial" w:hAnsi="Arial" w:cs="Arial"/>
          <w:sz w:val="22"/>
          <w:szCs w:val="22"/>
        </w:rPr>
        <w:t>This project is not subject to Assembly Bill 52, as the County of San Mateo has no records of requests for formal notification of proposed projects within the County from any traditionally or culturally affiliated California Native American Tribes.  However, the County seeks to satisfy the Native American Heritage Commission’s best practices and has referred this project to all tribes within San Mateo County.  As of the date of this report, no tribes have contacted the County requesting formal consultation on this project.</w:t>
      </w:r>
    </w:p>
    <w:p w14:paraId="08423A03" w14:textId="77777777" w:rsidR="00403BA2" w:rsidRPr="00C03EF9" w:rsidRDefault="00403BA2" w:rsidP="00B07ABE">
      <w:pPr>
        <w:tabs>
          <w:tab w:val="left" w:pos="-1440"/>
          <w:tab w:val="left" w:pos="540"/>
          <w:tab w:val="right" w:pos="9792"/>
        </w:tabs>
        <w:spacing w:before="0" w:after="0"/>
        <w:ind w:left="540" w:hanging="540"/>
        <w:rPr>
          <w:rFonts w:ascii="Arial" w:hAnsi="Arial" w:cs="Arial"/>
          <w:sz w:val="22"/>
          <w:szCs w:val="22"/>
        </w:rPr>
      </w:pPr>
    </w:p>
    <w:p w14:paraId="35917AF9" w14:textId="77777777" w:rsidR="00F71C22" w:rsidRPr="001C1A59" w:rsidRDefault="00F71C22" w:rsidP="00E36A3A">
      <w:pPr>
        <w:spacing w:before="0" w:after="0"/>
        <w:rPr>
          <w:rFonts w:ascii="Arial" w:hAnsi="Arial" w:cs="Arial"/>
          <w:b/>
          <w:bCs/>
          <w:sz w:val="22"/>
          <w:szCs w:val="22"/>
        </w:rPr>
      </w:pPr>
      <w:r w:rsidRPr="00670BDC">
        <w:rPr>
          <w:rFonts w:ascii="Arial" w:hAnsi="Arial" w:cs="Arial"/>
          <w:b/>
          <w:bCs/>
          <w:sz w:val="22"/>
          <w:szCs w:val="22"/>
        </w:rPr>
        <w:t>ENVIRONMENT</w:t>
      </w:r>
      <w:r w:rsidR="00666DD1" w:rsidRPr="00670BDC">
        <w:rPr>
          <w:rFonts w:ascii="Arial" w:hAnsi="Arial" w:cs="Arial"/>
          <w:b/>
          <w:bCs/>
          <w:sz w:val="22"/>
          <w:szCs w:val="22"/>
        </w:rPr>
        <w:t>AL FACTORS POTENTIALLY AFFECTED</w:t>
      </w:r>
    </w:p>
    <w:p w14:paraId="29277867" w14:textId="77777777" w:rsidR="00F71C22" w:rsidRPr="000D0223" w:rsidRDefault="00F71C22" w:rsidP="00E36A3A">
      <w:pPr>
        <w:spacing w:before="0" w:after="0"/>
        <w:rPr>
          <w:rFonts w:ascii="Arial" w:hAnsi="Arial" w:cs="Arial"/>
          <w:sz w:val="22"/>
          <w:szCs w:val="22"/>
        </w:rPr>
      </w:pPr>
    </w:p>
    <w:p w14:paraId="6A42C801" w14:textId="77777777" w:rsidR="00F71C22" w:rsidRPr="000D0223" w:rsidRDefault="00F71C22" w:rsidP="00E36A3A">
      <w:pPr>
        <w:spacing w:before="0" w:after="0"/>
        <w:jc w:val="both"/>
        <w:rPr>
          <w:rFonts w:ascii="Arial" w:hAnsi="Arial" w:cs="Arial"/>
          <w:sz w:val="22"/>
          <w:szCs w:val="22"/>
        </w:rPr>
      </w:pPr>
      <w:r w:rsidRPr="000D0223">
        <w:rPr>
          <w:rFonts w:ascii="Arial" w:hAnsi="Arial" w:cs="Arial"/>
          <w:sz w:val="22"/>
          <w:szCs w:val="22"/>
        </w:rPr>
        <w:t xml:space="preserve">The environmental factors checked below would be potentially affected by this project, involving at least one impact that is a </w:t>
      </w:r>
      <w:r w:rsidR="00FF10E9" w:rsidRPr="000D0223">
        <w:rPr>
          <w:rFonts w:ascii="Arial" w:hAnsi="Arial" w:cs="Arial"/>
          <w:sz w:val="22"/>
          <w:szCs w:val="22"/>
        </w:rPr>
        <w:t>“</w:t>
      </w:r>
      <w:r w:rsidRPr="000D0223">
        <w:rPr>
          <w:rFonts w:ascii="Arial" w:hAnsi="Arial" w:cs="Arial"/>
          <w:sz w:val="22"/>
          <w:szCs w:val="22"/>
        </w:rPr>
        <w:t>Potentially Significant Impact</w:t>
      </w:r>
      <w:r w:rsidR="00FF10E9" w:rsidRPr="000D0223">
        <w:rPr>
          <w:rFonts w:ascii="Arial" w:hAnsi="Arial" w:cs="Arial"/>
          <w:sz w:val="22"/>
          <w:szCs w:val="22"/>
        </w:rPr>
        <w:t>”</w:t>
      </w:r>
      <w:r w:rsidRPr="000D0223">
        <w:rPr>
          <w:rFonts w:ascii="Arial" w:hAnsi="Arial" w:cs="Arial"/>
          <w:sz w:val="22"/>
          <w:szCs w:val="22"/>
        </w:rPr>
        <w:t xml:space="preserve"> </w:t>
      </w:r>
      <w:r w:rsidR="00210584" w:rsidRPr="00210584">
        <w:rPr>
          <w:rFonts w:ascii="Arial" w:hAnsi="Arial" w:cs="Arial"/>
          <w:sz w:val="22"/>
          <w:szCs w:val="22"/>
        </w:rPr>
        <w:t xml:space="preserve">or “Significant Unless Mitigated” </w:t>
      </w:r>
      <w:r w:rsidRPr="000D0223">
        <w:rPr>
          <w:rFonts w:ascii="Arial" w:hAnsi="Arial" w:cs="Arial"/>
          <w:sz w:val="22"/>
          <w:szCs w:val="22"/>
        </w:rPr>
        <w:t>as indicated by the checklist on the following pages.</w:t>
      </w:r>
    </w:p>
    <w:p w14:paraId="1EFFBE3C" w14:textId="77777777" w:rsidR="00F71C22" w:rsidRDefault="00F71C22" w:rsidP="00B07ABE">
      <w:pPr>
        <w:spacing w:before="0" w:after="0"/>
        <w:rPr>
          <w:rFonts w:ascii="Arial" w:hAnsi="Arial" w:cs="Arial"/>
          <w:sz w:val="22"/>
          <w:szCs w:val="22"/>
        </w:rPr>
      </w:pPr>
    </w:p>
    <w:p w14:paraId="5431BE8A" w14:textId="77777777" w:rsidR="00F8238F" w:rsidRPr="000D0223" w:rsidRDefault="00F8238F" w:rsidP="00B07ABE">
      <w:pPr>
        <w:spacing w:before="0" w:after="0"/>
        <w:rPr>
          <w:rFonts w:ascii="Arial" w:hAnsi="Arial" w:cs="Arial"/>
          <w:sz w:val="22"/>
          <w:szCs w:val="22"/>
        </w:rPr>
      </w:pPr>
    </w:p>
    <w:tbl>
      <w:tblPr>
        <w:tblStyle w:val="TableGrid"/>
        <w:tblW w:w="0" w:type="auto"/>
        <w:tblLook w:val="04A0" w:firstRow="1" w:lastRow="0" w:firstColumn="1" w:lastColumn="0" w:noHBand="0" w:noVBand="1"/>
      </w:tblPr>
      <w:tblGrid>
        <w:gridCol w:w="477"/>
        <w:gridCol w:w="2762"/>
        <w:gridCol w:w="476"/>
        <w:gridCol w:w="2805"/>
        <w:gridCol w:w="485"/>
        <w:gridCol w:w="2777"/>
      </w:tblGrid>
      <w:tr w:rsidR="00040C6E" w:rsidRPr="000D0223" w14:paraId="360400AD" w14:textId="77777777" w:rsidTr="64C4041A">
        <w:tc>
          <w:tcPr>
            <w:tcW w:w="486" w:type="dxa"/>
          </w:tcPr>
          <w:p w14:paraId="11ADAC7C" w14:textId="45A7DBE7" w:rsidR="00040C6E" w:rsidRPr="000D0223" w:rsidRDefault="00040C6E" w:rsidP="00E460E5">
            <w:pPr>
              <w:keepNext/>
              <w:keepLines/>
              <w:spacing w:before="80" w:after="80"/>
              <w:rPr>
                <w:rFonts w:ascii="Arial" w:hAnsi="Arial" w:cs="Arial"/>
                <w:sz w:val="22"/>
                <w:szCs w:val="22"/>
              </w:rPr>
            </w:pPr>
          </w:p>
        </w:tc>
        <w:tc>
          <w:tcPr>
            <w:tcW w:w="2862" w:type="dxa"/>
          </w:tcPr>
          <w:p w14:paraId="4EBED9A7" w14:textId="77777777" w:rsidR="00040C6E" w:rsidRPr="000D0223" w:rsidRDefault="00040C6E" w:rsidP="00E460E5">
            <w:pPr>
              <w:keepNext/>
              <w:keepLines/>
              <w:spacing w:before="80" w:after="80"/>
              <w:rPr>
                <w:rFonts w:ascii="Arial" w:hAnsi="Arial" w:cs="Arial"/>
                <w:sz w:val="22"/>
                <w:szCs w:val="22"/>
              </w:rPr>
            </w:pPr>
            <w:r w:rsidRPr="000D0223">
              <w:rPr>
                <w:rFonts w:ascii="Arial" w:hAnsi="Arial" w:cs="Arial"/>
                <w:sz w:val="22"/>
                <w:szCs w:val="22"/>
              </w:rPr>
              <w:t>Aesthetics</w:t>
            </w:r>
          </w:p>
        </w:tc>
        <w:tc>
          <w:tcPr>
            <w:tcW w:w="486" w:type="dxa"/>
          </w:tcPr>
          <w:p w14:paraId="0AB0B5E3" w14:textId="53ABF6CC" w:rsidR="00040C6E" w:rsidRPr="000D0223" w:rsidRDefault="00040C6E" w:rsidP="00E460E5">
            <w:pPr>
              <w:keepNext/>
              <w:keepLines/>
              <w:spacing w:before="80" w:after="80"/>
              <w:rPr>
                <w:rFonts w:ascii="Arial" w:hAnsi="Arial" w:cs="Arial"/>
                <w:sz w:val="22"/>
                <w:szCs w:val="22"/>
              </w:rPr>
            </w:pPr>
          </w:p>
        </w:tc>
        <w:tc>
          <w:tcPr>
            <w:tcW w:w="2862" w:type="dxa"/>
          </w:tcPr>
          <w:p w14:paraId="383E6D41" w14:textId="77777777" w:rsidR="00040C6E" w:rsidRPr="000D0223" w:rsidRDefault="00040C6E" w:rsidP="00E460E5">
            <w:pPr>
              <w:keepNext/>
              <w:keepLines/>
              <w:spacing w:before="80" w:after="80"/>
              <w:rPr>
                <w:rFonts w:ascii="Arial" w:hAnsi="Arial" w:cs="Arial"/>
                <w:sz w:val="22"/>
                <w:szCs w:val="22"/>
              </w:rPr>
            </w:pPr>
            <w:r w:rsidRPr="000D0223">
              <w:rPr>
                <w:rFonts w:ascii="Arial" w:hAnsi="Arial" w:cs="Arial"/>
                <w:sz w:val="22"/>
                <w:szCs w:val="22"/>
              </w:rPr>
              <w:t>Hazards and Hazardous Materials</w:t>
            </w:r>
          </w:p>
        </w:tc>
        <w:tc>
          <w:tcPr>
            <w:tcW w:w="495" w:type="dxa"/>
          </w:tcPr>
          <w:p w14:paraId="4DF21B66" w14:textId="77777777" w:rsidR="00040C6E" w:rsidRPr="000D0223" w:rsidRDefault="00040C6E" w:rsidP="00E460E5">
            <w:pPr>
              <w:keepNext/>
              <w:keepLines/>
              <w:spacing w:before="80" w:after="80"/>
              <w:rPr>
                <w:rFonts w:ascii="Arial" w:hAnsi="Arial" w:cs="Arial"/>
                <w:sz w:val="22"/>
                <w:szCs w:val="22"/>
              </w:rPr>
            </w:pPr>
          </w:p>
        </w:tc>
        <w:tc>
          <w:tcPr>
            <w:tcW w:w="2817" w:type="dxa"/>
          </w:tcPr>
          <w:p w14:paraId="5C11E827"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Recreation</w:t>
            </w:r>
          </w:p>
        </w:tc>
      </w:tr>
      <w:tr w:rsidR="00040C6E" w:rsidRPr="000D0223" w14:paraId="6DDD6BB9" w14:textId="77777777" w:rsidTr="64C4041A">
        <w:tc>
          <w:tcPr>
            <w:tcW w:w="486" w:type="dxa"/>
          </w:tcPr>
          <w:p w14:paraId="529AC4E3" w14:textId="77777777" w:rsidR="00040C6E" w:rsidRPr="000D0223" w:rsidRDefault="00040C6E" w:rsidP="00E460E5">
            <w:pPr>
              <w:keepNext/>
              <w:keepLines/>
              <w:spacing w:before="80" w:after="80"/>
              <w:rPr>
                <w:rFonts w:ascii="Arial" w:hAnsi="Arial" w:cs="Arial"/>
                <w:sz w:val="22"/>
                <w:szCs w:val="22"/>
              </w:rPr>
            </w:pPr>
          </w:p>
        </w:tc>
        <w:tc>
          <w:tcPr>
            <w:tcW w:w="2862" w:type="dxa"/>
          </w:tcPr>
          <w:p w14:paraId="168022B7" w14:textId="77777777" w:rsidR="00040C6E" w:rsidRPr="000D0223" w:rsidRDefault="00040C6E" w:rsidP="00E460E5">
            <w:pPr>
              <w:keepNext/>
              <w:keepLines/>
              <w:spacing w:before="80" w:after="80"/>
              <w:rPr>
                <w:rFonts w:ascii="Arial" w:hAnsi="Arial" w:cs="Arial"/>
                <w:sz w:val="22"/>
                <w:szCs w:val="22"/>
              </w:rPr>
            </w:pPr>
            <w:r w:rsidRPr="000D0223">
              <w:rPr>
                <w:rFonts w:ascii="Arial" w:hAnsi="Arial" w:cs="Arial"/>
                <w:sz w:val="22"/>
                <w:szCs w:val="22"/>
              </w:rPr>
              <w:t>Agricultural and Forest Resources</w:t>
            </w:r>
          </w:p>
        </w:tc>
        <w:tc>
          <w:tcPr>
            <w:tcW w:w="486" w:type="dxa"/>
          </w:tcPr>
          <w:p w14:paraId="4CC08FAF" w14:textId="5D3EC5F9" w:rsidR="00040C6E" w:rsidRPr="000D0223" w:rsidRDefault="00040C6E" w:rsidP="00E460E5">
            <w:pPr>
              <w:keepNext/>
              <w:keepLines/>
              <w:spacing w:before="80" w:after="80"/>
              <w:rPr>
                <w:rFonts w:ascii="Arial" w:hAnsi="Arial" w:cs="Arial"/>
                <w:sz w:val="22"/>
                <w:szCs w:val="22"/>
              </w:rPr>
            </w:pPr>
            <w:r>
              <w:rPr>
                <w:rFonts w:ascii="Arial" w:hAnsi="Arial" w:cs="Arial"/>
                <w:sz w:val="22"/>
                <w:szCs w:val="22"/>
              </w:rPr>
              <w:t>X</w:t>
            </w:r>
          </w:p>
        </w:tc>
        <w:tc>
          <w:tcPr>
            <w:tcW w:w="2862" w:type="dxa"/>
          </w:tcPr>
          <w:p w14:paraId="1255182D"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Hydrology/Water Quality</w:t>
            </w:r>
          </w:p>
        </w:tc>
        <w:tc>
          <w:tcPr>
            <w:tcW w:w="495" w:type="dxa"/>
          </w:tcPr>
          <w:p w14:paraId="658D2387" w14:textId="77777777" w:rsidR="00040C6E" w:rsidRPr="000D0223" w:rsidRDefault="00040C6E" w:rsidP="00E460E5">
            <w:pPr>
              <w:keepNext/>
              <w:keepLines/>
              <w:spacing w:before="80" w:after="80"/>
              <w:rPr>
                <w:rFonts w:ascii="Arial" w:hAnsi="Arial" w:cs="Arial"/>
                <w:sz w:val="22"/>
                <w:szCs w:val="22"/>
              </w:rPr>
            </w:pPr>
          </w:p>
        </w:tc>
        <w:tc>
          <w:tcPr>
            <w:tcW w:w="2817" w:type="dxa"/>
          </w:tcPr>
          <w:p w14:paraId="7298E02F"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Transportation/Traffic</w:t>
            </w:r>
          </w:p>
        </w:tc>
      </w:tr>
      <w:tr w:rsidR="00040C6E" w:rsidRPr="000D0223" w14:paraId="398DF3D5" w14:textId="77777777" w:rsidTr="64C4041A">
        <w:tc>
          <w:tcPr>
            <w:tcW w:w="486" w:type="dxa"/>
          </w:tcPr>
          <w:p w14:paraId="627A93C3" w14:textId="2A4ECCF6"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62" w:type="dxa"/>
          </w:tcPr>
          <w:p w14:paraId="13838DEA"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Air Quality</w:t>
            </w:r>
          </w:p>
        </w:tc>
        <w:tc>
          <w:tcPr>
            <w:tcW w:w="486" w:type="dxa"/>
          </w:tcPr>
          <w:p w14:paraId="38E7F6F7" w14:textId="77777777" w:rsidR="00040C6E" w:rsidRPr="000D0223" w:rsidRDefault="00040C6E" w:rsidP="00E460E5">
            <w:pPr>
              <w:spacing w:before="80" w:after="80"/>
              <w:rPr>
                <w:rFonts w:ascii="Arial" w:hAnsi="Arial" w:cs="Arial"/>
                <w:sz w:val="22"/>
                <w:szCs w:val="22"/>
              </w:rPr>
            </w:pPr>
          </w:p>
        </w:tc>
        <w:tc>
          <w:tcPr>
            <w:tcW w:w="2862" w:type="dxa"/>
          </w:tcPr>
          <w:p w14:paraId="35FA3AF9"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Land Use/Planning</w:t>
            </w:r>
          </w:p>
        </w:tc>
        <w:tc>
          <w:tcPr>
            <w:tcW w:w="495" w:type="dxa"/>
          </w:tcPr>
          <w:p w14:paraId="5BB522BF" w14:textId="31CDBBEF" w:rsidR="00040C6E" w:rsidRPr="000D0223" w:rsidRDefault="004A39FB" w:rsidP="00E460E5">
            <w:pPr>
              <w:spacing w:before="80" w:after="80"/>
              <w:rPr>
                <w:rFonts w:ascii="Arial" w:hAnsi="Arial" w:cs="Arial"/>
                <w:sz w:val="22"/>
                <w:szCs w:val="22"/>
              </w:rPr>
            </w:pPr>
            <w:r>
              <w:rPr>
                <w:rFonts w:ascii="Arial" w:hAnsi="Arial" w:cs="Arial"/>
                <w:sz w:val="22"/>
                <w:szCs w:val="22"/>
              </w:rPr>
              <w:t>X</w:t>
            </w:r>
          </w:p>
        </w:tc>
        <w:tc>
          <w:tcPr>
            <w:tcW w:w="2817" w:type="dxa"/>
          </w:tcPr>
          <w:p w14:paraId="4F02CD61" w14:textId="77777777" w:rsidR="00040C6E" w:rsidRPr="000D0223" w:rsidRDefault="00040C6E" w:rsidP="00E460E5">
            <w:pPr>
              <w:pStyle w:val="Heading2"/>
              <w:spacing w:before="80" w:after="80"/>
              <w:rPr>
                <w:rFonts w:ascii="Arial" w:hAnsi="Arial" w:cs="Arial"/>
                <w:sz w:val="22"/>
                <w:szCs w:val="22"/>
              </w:rPr>
            </w:pPr>
            <w:r>
              <w:rPr>
                <w:rFonts w:ascii="Arial" w:hAnsi="Arial" w:cs="Arial"/>
                <w:sz w:val="22"/>
                <w:szCs w:val="22"/>
              </w:rPr>
              <w:t>Tribal Cultural Resources</w:t>
            </w:r>
          </w:p>
        </w:tc>
      </w:tr>
      <w:tr w:rsidR="00040C6E" w:rsidRPr="000D0223" w14:paraId="09E687AD" w14:textId="77777777" w:rsidTr="64C4041A">
        <w:tc>
          <w:tcPr>
            <w:tcW w:w="486" w:type="dxa"/>
          </w:tcPr>
          <w:p w14:paraId="15CFF3F2" w14:textId="2C19BBAE"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62" w:type="dxa"/>
          </w:tcPr>
          <w:p w14:paraId="65CE3BEA"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Biological Resources</w:t>
            </w:r>
          </w:p>
        </w:tc>
        <w:tc>
          <w:tcPr>
            <w:tcW w:w="486" w:type="dxa"/>
          </w:tcPr>
          <w:p w14:paraId="33DD7845" w14:textId="77777777" w:rsidR="00040C6E" w:rsidRPr="000D0223" w:rsidRDefault="00040C6E" w:rsidP="00E460E5">
            <w:pPr>
              <w:spacing w:before="80" w:after="80"/>
              <w:rPr>
                <w:rFonts w:ascii="Arial" w:hAnsi="Arial" w:cs="Arial"/>
                <w:sz w:val="22"/>
                <w:szCs w:val="22"/>
              </w:rPr>
            </w:pPr>
          </w:p>
        </w:tc>
        <w:tc>
          <w:tcPr>
            <w:tcW w:w="2862" w:type="dxa"/>
          </w:tcPr>
          <w:p w14:paraId="525BB6FF"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Mineral Resources</w:t>
            </w:r>
          </w:p>
        </w:tc>
        <w:tc>
          <w:tcPr>
            <w:tcW w:w="495" w:type="dxa"/>
          </w:tcPr>
          <w:p w14:paraId="23883CDD" w14:textId="7855581F"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17" w:type="dxa"/>
          </w:tcPr>
          <w:p w14:paraId="3C93B72A" w14:textId="77777777" w:rsidR="00040C6E" w:rsidRPr="000D0223" w:rsidRDefault="00040C6E" w:rsidP="00E460E5">
            <w:pPr>
              <w:spacing w:before="80" w:after="80"/>
              <w:rPr>
                <w:rFonts w:ascii="Arial" w:hAnsi="Arial" w:cs="Arial"/>
                <w:sz w:val="22"/>
                <w:szCs w:val="22"/>
              </w:rPr>
            </w:pPr>
            <w:r>
              <w:rPr>
                <w:rFonts w:ascii="Arial" w:hAnsi="Arial" w:cs="Arial"/>
                <w:sz w:val="22"/>
                <w:szCs w:val="22"/>
              </w:rPr>
              <w:t>Utilities/Service Systems</w:t>
            </w:r>
          </w:p>
        </w:tc>
      </w:tr>
      <w:tr w:rsidR="00040C6E" w:rsidRPr="000D0223" w14:paraId="537088C4" w14:textId="77777777" w:rsidTr="00FF66FD">
        <w:tc>
          <w:tcPr>
            <w:tcW w:w="486" w:type="dxa"/>
          </w:tcPr>
          <w:p w14:paraId="6BEF9AE9" w14:textId="7241D288"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62" w:type="dxa"/>
          </w:tcPr>
          <w:p w14:paraId="6216DD25" w14:textId="77777777" w:rsidR="00040C6E" w:rsidRPr="000D0223" w:rsidRDefault="00040C6E" w:rsidP="00E460E5">
            <w:pPr>
              <w:spacing w:before="80" w:after="80"/>
              <w:rPr>
                <w:rFonts w:ascii="Arial" w:hAnsi="Arial" w:cs="Arial"/>
                <w:sz w:val="22"/>
                <w:szCs w:val="22"/>
              </w:rPr>
            </w:pPr>
            <w:r w:rsidRPr="000D0223">
              <w:rPr>
                <w:rFonts w:ascii="Arial" w:hAnsi="Arial" w:cs="Arial"/>
                <w:sz w:val="22"/>
                <w:szCs w:val="22"/>
              </w:rPr>
              <w:t>Cultural Resources</w:t>
            </w:r>
          </w:p>
        </w:tc>
        <w:tc>
          <w:tcPr>
            <w:tcW w:w="486" w:type="dxa"/>
          </w:tcPr>
          <w:p w14:paraId="222EC210" w14:textId="4C3DC257"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62" w:type="dxa"/>
          </w:tcPr>
          <w:p w14:paraId="76D7AFAF" w14:textId="77777777" w:rsidR="00040C6E" w:rsidRPr="000D0223" w:rsidRDefault="00040C6E" w:rsidP="00E460E5">
            <w:pPr>
              <w:spacing w:before="80" w:after="80"/>
              <w:rPr>
                <w:rFonts w:ascii="Arial" w:hAnsi="Arial" w:cs="Arial"/>
                <w:sz w:val="22"/>
                <w:szCs w:val="22"/>
              </w:rPr>
            </w:pPr>
            <w:r>
              <w:rPr>
                <w:rFonts w:ascii="Arial" w:hAnsi="Arial" w:cs="Arial"/>
                <w:sz w:val="22"/>
                <w:szCs w:val="22"/>
              </w:rPr>
              <w:t>Noise</w:t>
            </w:r>
          </w:p>
        </w:tc>
        <w:tc>
          <w:tcPr>
            <w:tcW w:w="495" w:type="dxa"/>
            <w:shd w:val="clear" w:color="auto" w:fill="D9D9D9" w:themeFill="background1" w:themeFillShade="D9"/>
          </w:tcPr>
          <w:p w14:paraId="4B7BBE8A" w14:textId="5160AF78" w:rsidR="00040C6E" w:rsidRPr="00431F55" w:rsidRDefault="00040C6E" w:rsidP="00E460E5">
            <w:pPr>
              <w:spacing w:before="80" w:after="80"/>
              <w:rPr>
                <w:rFonts w:ascii="Arial" w:hAnsi="Arial" w:cs="Arial"/>
                <w:sz w:val="22"/>
                <w:szCs w:val="22"/>
              </w:rPr>
            </w:pPr>
          </w:p>
        </w:tc>
        <w:tc>
          <w:tcPr>
            <w:tcW w:w="2817" w:type="dxa"/>
            <w:shd w:val="clear" w:color="auto" w:fill="D9D9D9" w:themeFill="background1" w:themeFillShade="D9"/>
          </w:tcPr>
          <w:p w14:paraId="6549989C" w14:textId="570B7E15" w:rsidR="00040C6E" w:rsidRPr="00431F55" w:rsidRDefault="002A7D56" w:rsidP="00E460E5">
            <w:pPr>
              <w:pStyle w:val="Heading2"/>
              <w:spacing w:before="80" w:after="80"/>
              <w:rPr>
                <w:rFonts w:ascii="Arial" w:hAnsi="Arial" w:cs="Arial"/>
                <w:sz w:val="22"/>
                <w:szCs w:val="22"/>
              </w:rPr>
            </w:pPr>
            <w:r w:rsidRPr="000D0223">
              <w:rPr>
                <w:rFonts w:ascii="Arial" w:hAnsi="Arial" w:cs="Arial"/>
                <w:sz w:val="22"/>
                <w:szCs w:val="22"/>
              </w:rPr>
              <w:t>Mandatory Findings of Significance</w:t>
            </w:r>
          </w:p>
        </w:tc>
      </w:tr>
      <w:tr w:rsidR="00040C6E" w:rsidRPr="000D0223" w14:paraId="372F9D51" w14:textId="77777777" w:rsidTr="00FF66FD">
        <w:tc>
          <w:tcPr>
            <w:tcW w:w="486" w:type="dxa"/>
          </w:tcPr>
          <w:p w14:paraId="1F3B96DB" w14:textId="6236A0D1" w:rsidR="00040C6E" w:rsidRPr="000D0223" w:rsidRDefault="00040C6E" w:rsidP="00E460E5">
            <w:pPr>
              <w:spacing w:before="80" w:after="80"/>
              <w:rPr>
                <w:rFonts w:ascii="Arial" w:hAnsi="Arial" w:cs="Arial"/>
                <w:sz w:val="22"/>
                <w:szCs w:val="22"/>
              </w:rPr>
            </w:pPr>
            <w:r>
              <w:rPr>
                <w:rFonts w:ascii="Arial" w:hAnsi="Arial" w:cs="Arial"/>
                <w:sz w:val="22"/>
                <w:szCs w:val="22"/>
              </w:rPr>
              <w:t>X</w:t>
            </w:r>
          </w:p>
        </w:tc>
        <w:tc>
          <w:tcPr>
            <w:tcW w:w="2862" w:type="dxa"/>
          </w:tcPr>
          <w:p w14:paraId="4C170641" w14:textId="77777777" w:rsidR="00040C6E" w:rsidRPr="000D0223" w:rsidRDefault="00040C6E" w:rsidP="00E460E5">
            <w:pPr>
              <w:spacing w:before="80" w:after="80"/>
              <w:rPr>
                <w:rFonts w:ascii="Arial" w:hAnsi="Arial" w:cs="Arial"/>
                <w:sz w:val="22"/>
                <w:szCs w:val="22"/>
              </w:rPr>
            </w:pPr>
            <w:r>
              <w:rPr>
                <w:rFonts w:ascii="Arial" w:hAnsi="Arial" w:cs="Arial"/>
                <w:sz w:val="22"/>
                <w:szCs w:val="22"/>
              </w:rPr>
              <w:t>Geology/Soils</w:t>
            </w:r>
          </w:p>
        </w:tc>
        <w:tc>
          <w:tcPr>
            <w:tcW w:w="486" w:type="dxa"/>
          </w:tcPr>
          <w:p w14:paraId="2A57DC62" w14:textId="77777777" w:rsidR="00040C6E" w:rsidRPr="000D0223" w:rsidRDefault="00040C6E" w:rsidP="00E460E5">
            <w:pPr>
              <w:spacing w:before="80" w:after="80"/>
              <w:rPr>
                <w:rFonts w:ascii="Arial" w:hAnsi="Arial" w:cs="Arial"/>
                <w:sz w:val="22"/>
                <w:szCs w:val="22"/>
              </w:rPr>
            </w:pPr>
          </w:p>
        </w:tc>
        <w:tc>
          <w:tcPr>
            <w:tcW w:w="2862" w:type="dxa"/>
          </w:tcPr>
          <w:p w14:paraId="07AE5D3E" w14:textId="77777777" w:rsidR="00040C6E" w:rsidRPr="000D0223" w:rsidRDefault="00040C6E" w:rsidP="00E460E5">
            <w:pPr>
              <w:keepNext/>
              <w:keepLines/>
              <w:spacing w:before="80" w:after="80"/>
              <w:rPr>
                <w:rFonts w:ascii="Arial" w:hAnsi="Arial" w:cs="Arial"/>
                <w:sz w:val="22"/>
                <w:szCs w:val="22"/>
              </w:rPr>
            </w:pPr>
            <w:r w:rsidRPr="000D0223">
              <w:rPr>
                <w:rFonts w:ascii="Arial" w:hAnsi="Arial" w:cs="Arial"/>
                <w:sz w:val="22"/>
                <w:szCs w:val="22"/>
              </w:rPr>
              <w:t>Population/Housing</w:t>
            </w:r>
          </w:p>
        </w:tc>
        <w:tc>
          <w:tcPr>
            <w:tcW w:w="495" w:type="dxa"/>
            <w:shd w:val="clear" w:color="auto" w:fill="FFFFFF" w:themeFill="background1"/>
          </w:tcPr>
          <w:p w14:paraId="473BCB7F" w14:textId="77777777" w:rsidR="00040C6E" w:rsidRPr="000D0223" w:rsidRDefault="00040C6E" w:rsidP="00E460E5">
            <w:pPr>
              <w:spacing w:before="80" w:after="80"/>
              <w:rPr>
                <w:rFonts w:ascii="Arial" w:hAnsi="Arial" w:cs="Arial"/>
                <w:sz w:val="22"/>
                <w:szCs w:val="22"/>
              </w:rPr>
            </w:pPr>
          </w:p>
        </w:tc>
        <w:tc>
          <w:tcPr>
            <w:tcW w:w="2817" w:type="dxa"/>
            <w:shd w:val="clear" w:color="auto" w:fill="FFFFFF" w:themeFill="background1"/>
          </w:tcPr>
          <w:p w14:paraId="5BFA94E9" w14:textId="75478EB7" w:rsidR="00040C6E" w:rsidRDefault="00040C6E" w:rsidP="00E460E5">
            <w:pPr>
              <w:spacing w:before="80" w:after="80"/>
              <w:rPr>
                <w:rFonts w:ascii="Arial" w:hAnsi="Arial" w:cs="Arial"/>
                <w:sz w:val="22"/>
                <w:szCs w:val="22"/>
              </w:rPr>
            </w:pPr>
          </w:p>
        </w:tc>
      </w:tr>
      <w:tr w:rsidR="00431F55" w:rsidRPr="000D0223" w14:paraId="1743B5F7" w14:textId="77777777" w:rsidTr="00FF66FD">
        <w:tc>
          <w:tcPr>
            <w:tcW w:w="486" w:type="dxa"/>
          </w:tcPr>
          <w:p w14:paraId="38B2EAC4" w14:textId="77777777" w:rsidR="00431F55" w:rsidRPr="000D0223" w:rsidRDefault="00431F55" w:rsidP="00431F55">
            <w:pPr>
              <w:spacing w:before="80" w:after="80"/>
              <w:rPr>
                <w:rFonts w:ascii="Arial" w:hAnsi="Arial" w:cs="Arial"/>
                <w:sz w:val="22"/>
                <w:szCs w:val="22"/>
              </w:rPr>
            </w:pPr>
          </w:p>
        </w:tc>
        <w:tc>
          <w:tcPr>
            <w:tcW w:w="2862" w:type="dxa"/>
          </w:tcPr>
          <w:p w14:paraId="42E53FD6" w14:textId="6E489A9A" w:rsidR="00431F55" w:rsidRPr="000D0223" w:rsidRDefault="002A7D56" w:rsidP="001969A7">
            <w:pPr>
              <w:spacing w:before="80" w:after="80"/>
              <w:rPr>
                <w:rFonts w:ascii="Arial" w:hAnsi="Arial" w:cs="Arial"/>
                <w:sz w:val="22"/>
                <w:szCs w:val="22"/>
              </w:rPr>
            </w:pPr>
            <w:r>
              <w:rPr>
                <w:rFonts w:ascii="Arial" w:hAnsi="Arial" w:cs="Arial"/>
                <w:sz w:val="22"/>
                <w:szCs w:val="22"/>
              </w:rPr>
              <w:t>Climate Change</w:t>
            </w:r>
          </w:p>
        </w:tc>
        <w:tc>
          <w:tcPr>
            <w:tcW w:w="486" w:type="dxa"/>
          </w:tcPr>
          <w:p w14:paraId="6FCEDE63" w14:textId="77777777" w:rsidR="00431F55" w:rsidRPr="000D0223" w:rsidRDefault="00431F55" w:rsidP="00431F55">
            <w:pPr>
              <w:spacing w:before="80" w:after="80"/>
              <w:rPr>
                <w:rFonts w:ascii="Arial" w:hAnsi="Arial" w:cs="Arial"/>
                <w:sz w:val="22"/>
                <w:szCs w:val="22"/>
              </w:rPr>
            </w:pPr>
          </w:p>
        </w:tc>
        <w:tc>
          <w:tcPr>
            <w:tcW w:w="2862" w:type="dxa"/>
          </w:tcPr>
          <w:p w14:paraId="6E368083" w14:textId="77777777" w:rsidR="00431F55" w:rsidRPr="000D0223" w:rsidRDefault="00431F55" w:rsidP="00431F55">
            <w:pPr>
              <w:keepNext/>
              <w:keepLines/>
              <w:spacing w:before="80" w:after="80"/>
              <w:rPr>
                <w:rFonts w:ascii="Arial" w:hAnsi="Arial" w:cs="Arial"/>
                <w:sz w:val="22"/>
                <w:szCs w:val="22"/>
              </w:rPr>
            </w:pPr>
            <w:r w:rsidRPr="000D0223">
              <w:rPr>
                <w:rFonts w:ascii="Arial" w:hAnsi="Arial" w:cs="Arial"/>
                <w:sz w:val="22"/>
                <w:szCs w:val="22"/>
              </w:rPr>
              <w:t>Public Services</w:t>
            </w:r>
          </w:p>
        </w:tc>
        <w:tc>
          <w:tcPr>
            <w:tcW w:w="495" w:type="dxa"/>
            <w:shd w:val="clear" w:color="auto" w:fill="FFFFFF" w:themeFill="background1"/>
          </w:tcPr>
          <w:p w14:paraId="3BED07DE" w14:textId="77777777" w:rsidR="00431F55" w:rsidRPr="000D0223" w:rsidRDefault="00431F55" w:rsidP="00431F55">
            <w:pPr>
              <w:spacing w:before="80" w:after="80"/>
              <w:rPr>
                <w:rFonts w:ascii="Arial" w:hAnsi="Arial" w:cs="Arial"/>
                <w:sz w:val="22"/>
                <w:szCs w:val="22"/>
              </w:rPr>
            </w:pPr>
          </w:p>
        </w:tc>
        <w:tc>
          <w:tcPr>
            <w:tcW w:w="2817" w:type="dxa"/>
            <w:shd w:val="clear" w:color="auto" w:fill="FFFFFF" w:themeFill="background1"/>
          </w:tcPr>
          <w:p w14:paraId="0F53A73E" w14:textId="0585545E" w:rsidR="00431F55" w:rsidRPr="000D0223" w:rsidRDefault="00431F55" w:rsidP="00431F55">
            <w:pPr>
              <w:spacing w:before="80" w:after="80"/>
              <w:rPr>
                <w:rFonts w:ascii="Arial" w:hAnsi="Arial" w:cs="Arial"/>
                <w:sz w:val="22"/>
                <w:szCs w:val="22"/>
              </w:rPr>
            </w:pPr>
          </w:p>
        </w:tc>
      </w:tr>
    </w:tbl>
    <w:p w14:paraId="3BC7FFE2" w14:textId="77777777" w:rsidR="002F13A4" w:rsidRPr="000D0223" w:rsidRDefault="002F13A4" w:rsidP="00E460E5">
      <w:pPr>
        <w:spacing w:before="0" w:after="0"/>
        <w:rPr>
          <w:rFonts w:ascii="Arial" w:hAnsi="Arial" w:cs="Arial"/>
          <w:sz w:val="22"/>
          <w:szCs w:val="22"/>
        </w:rPr>
      </w:pPr>
    </w:p>
    <w:p w14:paraId="02B04B49" w14:textId="77777777" w:rsidR="009C5DBA" w:rsidRPr="000D0223" w:rsidRDefault="009C5DBA" w:rsidP="00E460E5">
      <w:pPr>
        <w:spacing w:before="0" w:after="0"/>
        <w:rPr>
          <w:rFonts w:ascii="Arial" w:hAnsi="Arial" w:cs="Arial"/>
          <w:sz w:val="22"/>
          <w:szCs w:val="22"/>
        </w:rPr>
      </w:pPr>
    </w:p>
    <w:p w14:paraId="4044DC41" w14:textId="77777777" w:rsidR="00F71C22" w:rsidRPr="001C1A59" w:rsidRDefault="00F71C22" w:rsidP="00E460E5">
      <w:pPr>
        <w:spacing w:before="0" w:after="0"/>
        <w:rPr>
          <w:rFonts w:ascii="Arial" w:hAnsi="Arial" w:cs="Arial"/>
          <w:b/>
          <w:bCs/>
          <w:sz w:val="22"/>
          <w:szCs w:val="22"/>
        </w:rPr>
      </w:pPr>
      <w:r w:rsidRPr="00670BDC">
        <w:rPr>
          <w:rFonts w:ascii="Arial" w:hAnsi="Arial" w:cs="Arial"/>
          <w:b/>
          <w:bCs/>
          <w:sz w:val="22"/>
          <w:szCs w:val="22"/>
        </w:rPr>
        <w:t>EVAL</w:t>
      </w:r>
      <w:r w:rsidR="009C5DBA" w:rsidRPr="00670BDC">
        <w:rPr>
          <w:rFonts w:ascii="Arial" w:hAnsi="Arial" w:cs="Arial"/>
          <w:b/>
          <w:bCs/>
          <w:sz w:val="22"/>
          <w:szCs w:val="22"/>
        </w:rPr>
        <w:t>UATION OF ENVIRONMENTAL IMPACTS</w:t>
      </w:r>
    </w:p>
    <w:p w14:paraId="2CC26DF4" w14:textId="77777777" w:rsidR="00F71C22" w:rsidRPr="000D0223" w:rsidRDefault="00F71C22" w:rsidP="00194D72">
      <w:pPr>
        <w:spacing w:before="0" w:after="0"/>
        <w:rPr>
          <w:rFonts w:ascii="Arial" w:hAnsi="Arial" w:cs="Arial"/>
          <w:sz w:val="22"/>
          <w:szCs w:val="22"/>
        </w:rPr>
      </w:pPr>
    </w:p>
    <w:p w14:paraId="3A00E6EF"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1.</w:t>
      </w:r>
      <w:r w:rsidRPr="000D0223">
        <w:rPr>
          <w:rFonts w:ascii="Arial" w:hAnsi="Arial" w:cs="Arial"/>
          <w:sz w:val="22"/>
          <w:szCs w:val="22"/>
        </w:rPr>
        <w:tab/>
      </w:r>
      <w:r w:rsidR="00F71C22" w:rsidRPr="000D0223">
        <w:rPr>
          <w:rFonts w:ascii="Arial" w:hAnsi="Arial" w:cs="Arial"/>
          <w:sz w:val="22"/>
          <w:szCs w:val="22"/>
        </w:rPr>
        <w:t xml:space="preserve">A brief explanation is required for all answers except </w:t>
      </w:r>
      <w:r w:rsidR="00FF10E9" w:rsidRPr="000D0223">
        <w:rPr>
          <w:rFonts w:ascii="Arial" w:hAnsi="Arial" w:cs="Arial"/>
          <w:sz w:val="22"/>
          <w:szCs w:val="22"/>
        </w:rPr>
        <w:t>“</w:t>
      </w:r>
      <w:r w:rsidR="00F71C22" w:rsidRPr="000D0223">
        <w:rPr>
          <w:rFonts w:ascii="Arial" w:hAnsi="Arial" w:cs="Arial"/>
          <w:sz w:val="22"/>
          <w:szCs w:val="22"/>
        </w:rPr>
        <w:t>No Impact</w:t>
      </w:r>
      <w:r w:rsidR="00FF10E9" w:rsidRPr="000D0223">
        <w:rPr>
          <w:rFonts w:ascii="Arial" w:hAnsi="Arial" w:cs="Arial"/>
          <w:sz w:val="22"/>
          <w:szCs w:val="22"/>
        </w:rPr>
        <w:t>”</w:t>
      </w:r>
      <w:r w:rsidR="00F71C22" w:rsidRPr="000D0223">
        <w:rPr>
          <w:rFonts w:ascii="Arial" w:hAnsi="Arial" w:cs="Arial"/>
          <w:sz w:val="22"/>
          <w:szCs w:val="22"/>
        </w:rPr>
        <w:t xml:space="preserve"> answers that are adequately supported by the information sources a lead agency cites.  A </w:t>
      </w:r>
      <w:r w:rsidR="00FF10E9" w:rsidRPr="000D0223">
        <w:rPr>
          <w:rFonts w:ascii="Arial" w:hAnsi="Arial" w:cs="Arial"/>
          <w:sz w:val="22"/>
          <w:szCs w:val="22"/>
        </w:rPr>
        <w:t>“</w:t>
      </w:r>
      <w:r w:rsidR="00F71C22" w:rsidRPr="000D0223">
        <w:rPr>
          <w:rFonts w:ascii="Arial" w:hAnsi="Arial" w:cs="Arial"/>
          <w:sz w:val="22"/>
          <w:szCs w:val="22"/>
        </w:rPr>
        <w:t>No Impact</w:t>
      </w:r>
      <w:r w:rsidR="00FF10E9" w:rsidRPr="000D0223">
        <w:rPr>
          <w:rFonts w:ascii="Arial" w:hAnsi="Arial" w:cs="Arial"/>
          <w:sz w:val="22"/>
          <w:szCs w:val="22"/>
        </w:rPr>
        <w:t>”</w:t>
      </w:r>
      <w:r w:rsidR="00F71C22" w:rsidRPr="000D0223">
        <w:rPr>
          <w:rFonts w:ascii="Arial" w:hAnsi="Arial" w:cs="Arial"/>
          <w:sz w:val="22"/>
          <w:szCs w:val="22"/>
        </w:rPr>
        <w:t xml:space="preserve"> answer is adequately supported if the referenced information sources show that the impact simply does not apply to projects like the one involved (e.g., the project falls outside a fault rupture zone).  A </w:t>
      </w:r>
      <w:r w:rsidR="00FF10E9" w:rsidRPr="000D0223">
        <w:rPr>
          <w:rFonts w:ascii="Arial" w:hAnsi="Arial" w:cs="Arial"/>
          <w:sz w:val="22"/>
          <w:szCs w:val="22"/>
        </w:rPr>
        <w:t>“</w:t>
      </w:r>
      <w:r w:rsidR="00F71C22" w:rsidRPr="000D0223">
        <w:rPr>
          <w:rFonts w:ascii="Arial" w:hAnsi="Arial" w:cs="Arial"/>
          <w:sz w:val="22"/>
          <w:szCs w:val="22"/>
        </w:rPr>
        <w:t>No Impact</w:t>
      </w:r>
      <w:r w:rsidR="00FF10E9" w:rsidRPr="000D0223">
        <w:rPr>
          <w:rFonts w:ascii="Arial" w:hAnsi="Arial" w:cs="Arial"/>
          <w:sz w:val="22"/>
          <w:szCs w:val="22"/>
        </w:rPr>
        <w:t>”</w:t>
      </w:r>
      <w:r w:rsidR="00F71C22" w:rsidRPr="000D0223">
        <w:rPr>
          <w:rFonts w:ascii="Arial" w:hAnsi="Arial" w:cs="Arial"/>
          <w:sz w:val="22"/>
          <w:szCs w:val="22"/>
        </w:rPr>
        <w:t xml:space="preserve"> answer should be explained where it is based on project-specific factors as well as </w:t>
      </w:r>
      <w:r w:rsidR="00F71C22" w:rsidRPr="000D0223">
        <w:rPr>
          <w:rFonts w:ascii="Arial" w:hAnsi="Arial" w:cs="Arial"/>
          <w:sz w:val="22"/>
          <w:szCs w:val="22"/>
        </w:rPr>
        <w:lastRenderedPageBreak/>
        <w:t>general standards (e.g., the project will not expose sensitive receptors to pollutants, based on a project-specific screening analysis).</w:t>
      </w:r>
    </w:p>
    <w:p w14:paraId="4FA828A1" w14:textId="77777777" w:rsidR="00F71C22" w:rsidRPr="000D0223" w:rsidRDefault="00F71C22" w:rsidP="009C5DBA">
      <w:pPr>
        <w:tabs>
          <w:tab w:val="left" w:pos="540"/>
          <w:tab w:val="left" w:pos="1080"/>
        </w:tabs>
        <w:spacing w:before="0" w:after="0"/>
        <w:rPr>
          <w:rFonts w:ascii="Arial" w:hAnsi="Arial" w:cs="Arial"/>
          <w:sz w:val="22"/>
          <w:szCs w:val="22"/>
        </w:rPr>
      </w:pPr>
    </w:p>
    <w:p w14:paraId="012B7F1C"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2.</w:t>
      </w:r>
      <w:r w:rsidRPr="000D0223">
        <w:rPr>
          <w:rFonts w:ascii="Arial" w:hAnsi="Arial" w:cs="Arial"/>
          <w:sz w:val="22"/>
          <w:szCs w:val="22"/>
        </w:rPr>
        <w:tab/>
      </w:r>
      <w:r w:rsidR="00F71C22" w:rsidRPr="000D0223">
        <w:rPr>
          <w:rFonts w:ascii="Arial" w:hAnsi="Arial" w:cs="Arial"/>
          <w:sz w:val="22"/>
          <w:szCs w:val="22"/>
        </w:rPr>
        <w:t>All answers must take account of the whole action involved, including off-site as well as on-site, cumulative as well as project-level, indirect as well as direct, and construction as well as operational impacts.</w:t>
      </w:r>
    </w:p>
    <w:p w14:paraId="7CB807BF" w14:textId="77777777" w:rsidR="00F71C22" w:rsidRPr="000D0223" w:rsidRDefault="00F71C22" w:rsidP="009C5DBA">
      <w:pPr>
        <w:tabs>
          <w:tab w:val="left" w:pos="540"/>
          <w:tab w:val="left" w:pos="1080"/>
        </w:tabs>
        <w:spacing w:before="0" w:after="0"/>
        <w:rPr>
          <w:rFonts w:ascii="Arial" w:hAnsi="Arial" w:cs="Arial"/>
          <w:sz w:val="22"/>
          <w:szCs w:val="22"/>
        </w:rPr>
      </w:pPr>
    </w:p>
    <w:p w14:paraId="3B0E1B88" w14:textId="238AB104"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3.</w:t>
      </w:r>
      <w:r w:rsidRPr="000D0223">
        <w:rPr>
          <w:rFonts w:ascii="Arial" w:hAnsi="Arial" w:cs="Arial"/>
          <w:sz w:val="22"/>
          <w:szCs w:val="22"/>
        </w:rPr>
        <w:tab/>
      </w:r>
      <w:r w:rsidR="00F71C22" w:rsidRPr="000D0223">
        <w:rPr>
          <w:rFonts w:ascii="Arial" w:hAnsi="Arial" w:cs="Arial"/>
          <w:sz w:val="22"/>
          <w:szCs w:val="22"/>
        </w:rPr>
        <w:t xml:space="preserve">Once the lead agency has determined that a particular physical impact may occur, then the checklist answers must indicate whether the impact is potentially significant, less than significant with mitigation, or less than significant.  </w:t>
      </w:r>
      <w:r w:rsidR="00FF10E9" w:rsidRPr="000D0223">
        <w:rPr>
          <w:rFonts w:ascii="Arial" w:hAnsi="Arial" w:cs="Arial"/>
          <w:sz w:val="22"/>
          <w:szCs w:val="22"/>
        </w:rPr>
        <w:t>“</w:t>
      </w:r>
      <w:r w:rsidR="00F71C22" w:rsidRPr="000D0223">
        <w:rPr>
          <w:rFonts w:ascii="Arial" w:hAnsi="Arial" w:cs="Arial"/>
          <w:sz w:val="22"/>
          <w:szCs w:val="22"/>
        </w:rPr>
        <w:t>Potentially Significant Impact</w:t>
      </w:r>
      <w:r w:rsidR="00FF10E9" w:rsidRPr="000D0223">
        <w:rPr>
          <w:rFonts w:ascii="Arial" w:hAnsi="Arial" w:cs="Arial"/>
          <w:sz w:val="22"/>
          <w:szCs w:val="22"/>
        </w:rPr>
        <w:t>”</w:t>
      </w:r>
      <w:r w:rsidR="00F71C22" w:rsidRPr="000D0223">
        <w:rPr>
          <w:rFonts w:ascii="Arial" w:hAnsi="Arial" w:cs="Arial"/>
          <w:sz w:val="22"/>
          <w:szCs w:val="22"/>
        </w:rPr>
        <w:t xml:space="preserve"> is appro</w:t>
      </w:r>
      <w:r w:rsidRPr="000D0223">
        <w:rPr>
          <w:rFonts w:ascii="Arial" w:hAnsi="Arial" w:cs="Arial"/>
          <w:sz w:val="22"/>
          <w:szCs w:val="22"/>
        </w:rPr>
        <w:softHyphen/>
      </w:r>
      <w:r w:rsidR="00F71C22" w:rsidRPr="000D0223">
        <w:rPr>
          <w:rFonts w:ascii="Arial" w:hAnsi="Arial" w:cs="Arial"/>
          <w:sz w:val="22"/>
          <w:szCs w:val="22"/>
        </w:rPr>
        <w:t xml:space="preserve">priate if there is substantial evidence that an effect may be significant.  If there are one or more </w:t>
      </w:r>
      <w:r w:rsidR="00FF10E9" w:rsidRPr="000D0223">
        <w:rPr>
          <w:rFonts w:ascii="Arial" w:hAnsi="Arial" w:cs="Arial"/>
          <w:sz w:val="22"/>
          <w:szCs w:val="22"/>
        </w:rPr>
        <w:t>“</w:t>
      </w:r>
      <w:r w:rsidR="00F71C22" w:rsidRPr="000D0223">
        <w:rPr>
          <w:rFonts w:ascii="Arial" w:hAnsi="Arial" w:cs="Arial"/>
          <w:sz w:val="22"/>
          <w:szCs w:val="22"/>
        </w:rPr>
        <w:t>Potentially Significant Impact</w:t>
      </w:r>
      <w:r w:rsidR="00FF10E9" w:rsidRPr="000D0223">
        <w:rPr>
          <w:rFonts w:ascii="Arial" w:hAnsi="Arial" w:cs="Arial"/>
          <w:sz w:val="22"/>
          <w:szCs w:val="22"/>
        </w:rPr>
        <w:t>”</w:t>
      </w:r>
      <w:r w:rsidR="00F71C22" w:rsidRPr="000D0223">
        <w:rPr>
          <w:rFonts w:ascii="Arial" w:hAnsi="Arial" w:cs="Arial"/>
          <w:sz w:val="22"/>
          <w:szCs w:val="22"/>
        </w:rPr>
        <w:t xml:space="preserve"> entries when the determination is made, an EIR is required.</w:t>
      </w:r>
    </w:p>
    <w:p w14:paraId="2742FA10" w14:textId="77777777" w:rsidR="00F71C22" w:rsidRPr="000D0223" w:rsidRDefault="00F71C22" w:rsidP="009C5DBA">
      <w:pPr>
        <w:tabs>
          <w:tab w:val="left" w:pos="540"/>
          <w:tab w:val="left" w:pos="1080"/>
        </w:tabs>
        <w:spacing w:before="0" w:after="0"/>
        <w:rPr>
          <w:rFonts w:ascii="Arial" w:hAnsi="Arial" w:cs="Arial"/>
          <w:sz w:val="22"/>
          <w:szCs w:val="22"/>
        </w:rPr>
      </w:pPr>
    </w:p>
    <w:p w14:paraId="4F80007E"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4.</w:t>
      </w:r>
      <w:r w:rsidRPr="000D0223">
        <w:rPr>
          <w:rFonts w:ascii="Arial" w:hAnsi="Arial" w:cs="Arial"/>
          <w:sz w:val="22"/>
          <w:szCs w:val="22"/>
        </w:rPr>
        <w:tab/>
      </w:r>
      <w:r w:rsidR="00FF10E9" w:rsidRPr="000D0223">
        <w:rPr>
          <w:rFonts w:ascii="Arial" w:hAnsi="Arial" w:cs="Arial"/>
          <w:sz w:val="22"/>
          <w:szCs w:val="22"/>
        </w:rPr>
        <w:t>“</w:t>
      </w:r>
      <w:r w:rsidR="00F71C22" w:rsidRPr="000D0223">
        <w:rPr>
          <w:rFonts w:ascii="Arial" w:hAnsi="Arial" w:cs="Arial"/>
          <w:sz w:val="22"/>
          <w:szCs w:val="22"/>
        </w:rPr>
        <w:t xml:space="preserve">Negative Declaration: </w:t>
      </w:r>
      <w:r w:rsidR="00D00D75" w:rsidRPr="000D0223">
        <w:rPr>
          <w:rFonts w:ascii="Arial" w:hAnsi="Arial" w:cs="Arial"/>
          <w:sz w:val="22"/>
          <w:szCs w:val="22"/>
        </w:rPr>
        <w:t xml:space="preserve"> </w:t>
      </w:r>
      <w:r w:rsidR="00F71C22" w:rsidRPr="000D0223">
        <w:rPr>
          <w:rFonts w:ascii="Arial" w:hAnsi="Arial" w:cs="Arial"/>
          <w:sz w:val="22"/>
          <w:szCs w:val="22"/>
        </w:rPr>
        <w:t xml:space="preserve">Less Than Significant </w:t>
      </w:r>
      <w:r w:rsidR="00D00D75" w:rsidRPr="000D0223">
        <w:rPr>
          <w:rFonts w:ascii="Arial" w:hAnsi="Arial" w:cs="Arial"/>
          <w:sz w:val="22"/>
          <w:szCs w:val="22"/>
        </w:rPr>
        <w:t>w</w:t>
      </w:r>
      <w:r w:rsidR="00F71C22" w:rsidRPr="000D0223">
        <w:rPr>
          <w:rFonts w:ascii="Arial" w:hAnsi="Arial" w:cs="Arial"/>
          <w:sz w:val="22"/>
          <w:szCs w:val="22"/>
        </w:rPr>
        <w:t>ith Mitigation Incorporated</w:t>
      </w:r>
      <w:r w:rsidR="00FF10E9" w:rsidRPr="000D0223">
        <w:rPr>
          <w:rFonts w:ascii="Arial" w:hAnsi="Arial" w:cs="Arial"/>
          <w:sz w:val="22"/>
          <w:szCs w:val="22"/>
        </w:rPr>
        <w:t>”</w:t>
      </w:r>
      <w:r w:rsidR="00F71C22" w:rsidRPr="000D0223">
        <w:rPr>
          <w:rFonts w:ascii="Arial" w:hAnsi="Arial" w:cs="Arial"/>
          <w:sz w:val="22"/>
          <w:szCs w:val="22"/>
        </w:rPr>
        <w:t xml:space="preserve"> applies where the incorporation of mitigation measures has reduced an effect from </w:t>
      </w:r>
      <w:r w:rsidR="00FF10E9" w:rsidRPr="000D0223">
        <w:rPr>
          <w:rFonts w:ascii="Arial" w:hAnsi="Arial" w:cs="Arial"/>
          <w:sz w:val="22"/>
          <w:szCs w:val="22"/>
        </w:rPr>
        <w:t>“</w:t>
      </w:r>
      <w:r w:rsidR="00F71C22" w:rsidRPr="000D0223">
        <w:rPr>
          <w:rFonts w:ascii="Arial" w:hAnsi="Arial" w:cs="Arial"/>
          <w:sz w:val="22"/>
          <w:szCs w:val="22"/>
        </w:rPr>
        <w:t>Potentially Significant Impact</w:t>
      </w:r>
      <w:r w:rsidR="00FF10E9" w:rsidRPr="000D0223">
        <w:rPr>
          <w:rFonts w:ascii="Arial" w:hAnsi="Arial" w:cs="Arial"/>
          <w:sz w:val="22"/>
          <w:szCs w:val="22"/>
        </w:rPr>
        <w:t>”</w:t>
      </w:r>
      <w:r w:rsidR="00F71C22" w:rsidRPr="000D0223">
        <w:rPr>
          <w:rFonts w:ascii="Arial" w:hAnsi="Arial" w:cs="Arial"/>
          <w:sz w:val="22"/>
          <w:szCs w:val="22"/>
        </w:rPr>
        <w:t xml:space="preserve"> to a </w:t>
      </w:r>
      <w:r w:rsidR="00FF10E9" w:rsidRPr="000D0223">
        <w:rPr>
          <w:rFonts w:ascii="Arial" w:hAnsi="Arial" w:cs="Arial"/>
          <w:sz w:val="22"/>
          <w:szCs w:val="22"/>
        </w:rPr>
        <w:t>“</w:t>
      </w:r>
      <w:r w:rsidR="00F71C22" w:rsidRPr="000D0223">
        <w:rPr>
          <w:rFonts w:ascii="Arial" w:hAnsi="Arial" w:cs="Arial"/>
          <w:sz w:val="22"/>
          <w:szCs w:val="22"/>
        </w:rPr>
        <w:t>Less Than Significant Impact.</w:t>
      </w:r>
      <w:r w:rsidR="00FF10E9" w:rsidRPr="000D0223">
        <w:rPr>
          <w:rFonts w:ascii="Arial" w:hAnsi="Arial" w:cs="Arial"/>
          <w:sz w:val="22"/>
          <w:szCs w:val="22"/>
        </w:rPr>
        <w:t>”</w:t>
      </w:r>
      <w:r w:rsidR="00F71C22" w:rsidRPr="000D0223">
        <w:rPr>
          <w:rFonts w:ascii="Arial" w:hAnsi="Arial" w:cs="Arial"/>
          <w:sz w:val="22"/>
          <w:szCs w:val="22"/>
        </w:rPr>
        <w:t xml:space="preserve">  The lead agency must describe the mitigation measures, and briefly explain how they reduce the effect to a less than significant level (mitigation measures from </w:t>
      </w:r>
      <w:r w:rsidR="00FF10E9" w:rsidRPr="000D0223">
        <w:rPr>
          <w:rFonts w:ascii="Arial" w:hAnsi="Arial" w:cs="Arial"/>
          <w:sz w:val="22"/>
          <w:szCs w:val="22"/>
        </w:rPr>
        <w:t>“</w:t>
      </w:r>
      <w:r w:rsidR="00F71C22" w:rsidRPr="000D0223">
        <w:rPr>
          <w:rFonts w:ascii="Arial" w:hAnsi="Arial" w:cs="Arial"/>
          <w:sz w:val="22"/>
          <w:szCs w:val="22"/>
        </w:rPr>
        <w:t>Earlier Analyses,</w:t>
      </w:r>
      <w:r w:rsidR="00FF10E9" w:rsidRPr="000D0223">
        <w:rPr>
          <w:rFonts w:ascii="Arial" w:hAnsi="Arial" w:cs="Arial"/>
          <w:sz w:val="22"/>
          <w:szCs w:val="22"/>
        </w:rPr>
        <w:t>”</w:t>
      </w:r>
      <w:r w:rsidR="00F71C22" w:rsidRPr="000D0223">
        <w:rPr>
          <w:rFonts w:ascii="Arial" w:hAnsi="Arial" w:cs="Arial"/>
          <w:sz w:val="22"/>
          <w:szCs w:val="22"/>
        </w:rPr>
        <w:t xml:space="preserve"> as described in 5</w:t>
      </w:r>
      <w:r w:rsidR="00D00D75" w:rsidRPr="000D0223">
        <w:rPr>
          <w:rFonts w:ascii="Arial" w:hAnsi="Arial" w:cs="Arial"/>
          <w:sz w:val="22"/>
          <w:szCs w:val="22"/>
        </w:rPr>
        <w:t>.</w:t>
      </w:r>
      <w:r w:rsidR="00F71C22" w:rsidRPr="000D0223">
        <w:rPr>
          <w:rFonts w:ascii="Arial" w:hAnsi="Arial" w:cs="Arial"/>
          <w:sz w:val="22"/>
          <w:szCs w:val="22"/>
        </w:rPr>
        <w:t xml:space="preserve"> below, may be cross-referenced).</w:t>
      </w:r>
    </w:p>
    <w:p w14:paraId="7C9FC2F4" w14:textId="77777777" w:rsidR="00F71C22" w:rsidRPr="000D0223" w:rsidRDefault="00F71C22" w:rsidP="009C5DBA">
      <w:pPr>
        <w:tabs>
          <w:tab w:val="left" w:pos="540"/>
          <w:tab w:val="left" w:pos="1080"/>
        </w:tabs>
        <w:spacing w:before="0" w:after="0"/>
        <w:rPr>
          <w:rFonts w:ascii="Arial" w:hAnsi="Arial" w:cs="Arial"/>
          <w:sz w:val="22"/>
          <w:szCs w:val="22"/>
        </w:rPr>
      </w:pPr>
    </w:p>
    <w:p w14:paraId="1806FB09"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5.</w:t>
      </w:r>
      <w:r w:rsidRPr="000D0223">
        <w:rPr>
          <w:rFonts w:ascii="Arial" w:hAnsi="Arial" w:cs="Arial"/>
          <w:sz w:val="22"/>
          <w:szCs w:val="22"/>
        </w:rPr>
        <w:tab/>
      </w:r>
      <w:r w:rsidR="00F71C22" w:rsidRPr="000D0223">
        <w:rPr>
          <w:rFonts w:ascii="Arial" w:hAnsi="Arial" w:cs="Arial"/>
          <w:sz w:val="22"/>
          <w:szCs w:val="22"/>
        </w:rPr>
        <w:t>Earlier analyses may be used where, pursuant to the tiering, program EIR, or other CEQA process, an effect has been adequately analyzed in an earlier EIR or negative declaration</w:t>
      </w:r>
      <w:r w:rsidR="00470738" w:rsidRPr="000D0223">
        <w:rPr>
          <w:rFonts w:ascii="Arial" w:hAnsi="Arial" w:cs="Arial"/>
          <w:sz w:val="22"/>
          <w:szCs w:val="22"/>
        </w:rPr>
        <w:t xml:space="preserve"> (</w:t>
      </w:r>
      <w:r w:rsidR="00F71C22" w:rsidRPr="000D0223">
        <w:rPr>
          <w:rFonts w:ascii="Arial" w:hAnsi="Arial" w:cs="Arial"/>
          <w:sz w:val="22"/>
          <w:szCs w:val="22"/>
        </w:rPr>
        <w:t>Section 15063(c)(3)(D)</w:t>
      </w:r>
      <w:r w:rsidR="00470738" w:rsidRPr="000D0223">
        <w:rPr>
          <w:rFonts w:ascii="Arial" w:hAnsi="Arial" w:cs="Arial"/>
          <w:sz w:val="22"/>
          <w:szCs w:val="22"/>
        </w:rPr>
        <w:t>)</w:t>
      </w:r>
      <w:r w:rsidR="00F71C22" w:rsidRPr="000D0223">
        <w:rPr>
          <w:rFonts w:ascii="Arial" w:hAnsi="Arial" w:cs="Arial"/>
          <w:sz w:val="22"/>
          <w:szCs w:val="22"/>
        </w:rPr>
        <w:t>.  In this case, a brief discussion should identify the following:</w:t>
      </w:r>
    </w:p>
    <w:p w14:paraId="5ED94D6D" w14:textId="77777777" w:rsidR="00F71C22" w:rsidRPr="000D0223" w:rsidRDefault="00F71C22" w:rsidP="009C5DBA">
      <w:pPr>
        <w:tabs>
          <w:tab w:val="left" w:pos="540"/>
          <w:tab w:val="left" w:pos="1080"/>
        </w:tabs>
        <w:spacing w:before="0" w:after="0"/>
        <w:rPr>
          <w:rFonts w:ascii="Arial" w:hAnsi="Arial" w:cs="Arial"/>
          <w:sz w:val="22"/>
          <w:szCs w:val="22"/>
        </w:rPr>
      </w:pPr>
    </w:p>
    <w:p w14:paraId="517C4189"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ab/>
        <w:t>a.</w:t>
      </w:r>
      <w:r w:rsidRPr="000D0223">
        <w:rPr>
          <w:rFonts w:ascii="Arial" w:hAnsi="Arial" w:cs="Arial"/>
          <w:sz w:val="22"/>
          <w:szCs w:val="22"/>
        </w:rPr>
        <w:tab/>
      </w:r>
      <w:r w:rsidR="00F71C22" w:rsidRPr="000D0223">
        <w:rPr>
          <w:rFonts w:ascii="Arial" w:hAnsi="Arial" w:cs="Arial"/>
          <w:sz w:val="22"/>
          <w:szCs w:val="22"/>
        </w:rPr>
        <w:t>Earlier Analysis Used.  Identify and state where they are available for review.</w:t>
      </w:r>
    </w:p>
    <w:p w14:paraId="26EB1709" w14:textId="77777777" w:rsidR="009C5DBA" w:rsidRPr="000D0223" w:rsidRDefault="009C5DBA" w:rsidP="009C5DBA">
      <w:pPr>
        <w:tabs>
          <w:tab w:val="left" w:pos="540"/>
          <w:tab w:val="left" w:pos="1080"/>
        </w:tabs>
        <w:spacing w:before="0" w:after="0"/>
        <w:rPr>
          <w:rFonts w:ascii="Arial" w:hAnsi="Arial" w:cs="Arial"/>
          <w:sz w:val="22"/>
          <w:szCs w:val="22"/>
        </w:rPr>
      </w:pPr>
    </w:p>
    <w:p w14:paraId="23DF8E2F" w14:textId="77777777" w:rsidR="00F71C22" w:rsidRPr="000D0223" w:rsidRDefault="00B35C60" w:rsidP="00B35C60">
      <w:pPr>
        <w:tabs>
          <w:tab w:val="left" w:pos="540"/>
          <w:tab w:val="left" w:pos="1080"/>
        </w:tabs>
        <w:spacing w:before="0" w:after="0"/>
        <w:ind w:left="1080" w:hanging="1080"/>
        <w:rPr>
          <w:rFonts w:ascii="Arial" w:hAnsi="Arial" w:cs="Arial"/>
          <w:sz w:val="22"/>
          <w:szCs w:val="22"/>
        </w:rPr>
      </w:pPr>
      <w:r w:rsidRPr="000D0223">
        <w:rPr>
          <w:rFonts w:ascii="Arial" w:hAnsi="Arial" w:cs="Arial"/>
          <w:sz w:val="22"/>
          <w:szCs w:val="22"/>
        </w:rPr>
        <w:tab/>
        <w:t>b.</w:t>
      </w:r>
      <w:r w:rsidRPr="000D0223">
        <w:rPr>
          <w:rFonts w:ascii="Arial" w:hAnsi="Arial" w:cs="Arial"/>
          <w:sz w:val="22"/>
          <w:szCs w:val="22"/>
        </w:rPr>
        <w:tab/>
      </w:r>
      <w:r w:rsidR="00F71C22" w:rsidRPr="000D0223">
        <w:rPr>
          <w:rFonts w:ascii="Arial" w:hAnsi="Arial" w:cs="Arial"/>
          <w:sz w:val="22"/>
          <w:szCs w:val="22"/>
        </w:rPr>
        <w:t>Impacts Adequately Addressed.  Identify which effects from the above checklist were within the scope of and adequately analyzed in an earlier document pursuant to applicable legal standards, and state whether such effects were addressed by mitigation measures based on the earlier analysis.</w:t>
      </w:r>
    </w:p>
    <w:p w14:paraId="525E79B7" w14:textId="77777777" w:rsidR="004F034F" w:rsidRPr="000D0223" w:rsidRDefault="004F034F" w:rsidP="00B35C60">
      <w:pPr>
        <w:tabs>
          <w:tab w:val="left" w:pos="540"/>
          <w:tab w:val="left" w:pos="1080"/>
        </w:tabs>
        <w:spacing w:before="0" w:after="0"/>
        <w:ind w:left="1080" w:hanging="1080"/>
        <w:rPr>
          <w:rFonts w:ascii="Arial" w:hAnsi="Arial" w:cs="Arial"/>
          <w:sz w:val="22"/>
          <w:szCs w:val="22"/>
        </w:rPr>
      </w:pPr>
    </w:p>
    <w:p w14:paraId="0D7036C1" w14:textId="77777777" w:rsidR="00F71C22" w:rsidRPr="000D0223" w:rsidRDefault="00B35C60" w:rsidP="00B35C60">
      <w:pPr>
        <w:tabs>
          <w:tab w:val="left" w:pos="540"/>
          <w:tab w:val="left" w:pos="1080"/>
        </w:tabs>
        <w:spacing w:before="0" w:after="0"/>
        <w:ind w:left="1080" w:hanging="1080"/>
        <w:rPr>
          <w:rFonts w:ascii="Arial" w:hAnsi="Arial" w:cs="Arial"/>
          <w:sz w:val="22"/>
          <w:szCs w:val="22"/>
        </w:rPr>
      </w:pPr>
      <w:r w:rsidRPr="000D0223">
        <w:rPr>
          <w:rFonts w:ascii="Arial" w:hAnsi="Arial" w:cs="Arial"/>
          <w:sz w:val="22"/>
          <w:szCs w:val="22"/>
        </w:rPr>
        <w:tab/>
        <w:t>c.</w:t>
      </w:r>
      <w:r w:rsidRPr="000D0223">
        <w:rPr>
          <w:rFonts w:ascii="Arial" w:hAnsi="Arial" w:cs="Arial"/>
          <w:sz w:val="22"/>
          <w:szCs w:val="22"/>
        </w:rPr>
        <w:tab/>
      </w:r>
      <w:r w:rsidR="00F71C22" w:rsidRPr="000D0223">
        <w:rPr>
          <w:rFonts w:ascii="Arial" w:hAnsi="Arial" w:cs="Arial"/>
          <w:sz w:val="22"/>
          <w:szCs w:val="22"/>
        </w:rPr>
        <w:t xml:space="preserve">Mitigation Measures.  For effects that are </w:t>
      </w:r>
      <w:r w:rsidR="00FF10E9" w:rsidRPr="000D0223">
        <w:rPr>
          <w:rFonts w:ascii="Arial" w:hAnsi="Arial" w:cs="Arial"/>
          <w:sz w:val="22"/>
          <w:szCs w:val="22"/>
        </w:rPr>
        <w:t>“</w:t>
      </w:r>
      <w:r w:rsidR="00F71C22" w:rsidRPr="000D0223">
        <w:rPr>
          <w:rFonts w:ascii="Arial" w:hAnsi="Arial" w:cs="Arial"/>
          <w:sz w:val="22"/>
          <w:szCs w:val="22"/>
        </w:rPr>
        <w:t xml:space="preserve">Less </w:t>
      </w:r>
      <w:r w:rsidR="002A54FD" w:rsidRPr="000D0223">
        <w:rPr>
          <w:rFonts w:ascii="Arial" w:hAnsi="Arial" w:cs="Arial"/>
          <w:sz w:val="22"/>
          <w:szCs w:val="22"/>
        </w:rPr>
        <w:t>T</w:t>
      </w:r>
      <w:r w:rsidR="00F71C22" w:rsidRPr="000D0223">
        <w:rPr>
          <w:rFonts w:ascii="Arial" w:hAnsi="Arial" w:cs="Arial"/>
          <w:sz w:val="22"/>
          <w:szCs w:val="22"/>
        </w:rPr>
        <w:t>han Significant with Mitigation Measures Incorporated,</w:t>
      </w:r>
      <w:r w:rsidR="00FF10E9" w:rsidRPr="000D0223">
        <w:rPr>
          <w:rFonts w:ascii="Arial" w:hAnsi="Arial" w:cs="Arial"/>
          <w:sz w:val="22"/>
          <w:szCs w:val="22"/>
        </w:rPr>
        <w:t>”</w:t>
      </w:r>
      <w:r w:rsidR="00F71C22" w:rsidRPr="000D0223">
        <w:rPr>
          <w:rFonts w:ascii="Arial" w:hAnsi="Arial" w:cs="Arial"/>
          <w:sz w:val="22"/>
          <w:szCs w:val="22"/>
        </w:rPr>
        <w:t xml:space="preserve"> describe the mitigation measures which were incorporated or refined from the earlier document and the extent to which they address site-specific conditions for the project.</w:t>
      </w:r>
    </w:p>
    <w:p w14:paraId="24F1325A" w14:textId="77777777" w:rsidR="00F71C22" w:rsidRPr="000D0223" w:rsidRDefault="00F71C22" w:rsidP="009C5DBA">
      <w:pPr>
        <w:tabs>
          <w:tab w:val="left" w:pos="540"/>
          <w:tab w:val="left" w:pos="1080"/>
        </w:tabs>
        <w:spacing w:before="0" w:after="0"/>
        <w:rPr>
          <w:rFonts w:ascii="Arial" w:hAnsi="Arial" w:cs="Arial"/>
          <w:sz w:val="22"/>
          <w:szCs w:val="22"/>
        </w:rPr>
      </w:pPr>
    </w:p>
    <w:p w14:paraId="54256EED"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6.</w:t>
      </w:r>
      <w:r w:rsidRPr="000D0223">
        <w:rPr>
          <w:rFonts w:ascii="Arial" w:hAnsi="Arial" w:cs="Arial"/>
          <w:sz w:val="22"/>
          <w:szCs w:val="22"/>
        </w:rPr>
        <w:tab/>
      </w:r>
      <w:r w:rsidR="00F71C22" w:rsidRPr="000D0223">
        <w:rPr>
          <w:rFonts w:ascii="Arial" w:hAnsi="Arial" w:cs="Arial"/>
          <w:sz w:val="22"/>
          <w:szCs w:val="22"/>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3B1D57D5" w14:textId="77777777" w:rsidR="00F71C22" w:rsidRPr="000D0223" w:rsidRDefault="00F71C22" w:rsidP="009C5DBA">
      <w:pPr>
        <w:tabs>
          <w:tab w:val="left" w:pos="540"/>
          <w:tab w:val="left" w:pos="1080"/>
        </w:tabs>
        <w:spacing w:before="0" w:after="0"/>
        <w:rPr>
          <w:rFonts w:ascii="Arial" w:hAnsi="Arial" w:cs="Arial"/>
          <w:sz w:val="22"/>
          <w:szCs w:val="22"/>
        </w:rPr>
      </w:pPr>
    </w:p>
    <w:p w14:paraId="6FBF6922" w14:textId="77777777" w:rsidR="00F71C22" w:rsidRPr="000D0223" w:rsidRDefault="00B35C60" w:rsidP="00B35C60">
      <w:pPr>
        <w:tabs>
          <w:tab w:val="left" w:pos="540"/>
          <w:tab w:val="left" w:pos="1080"/>
        </w:tabs>
        <w:spacing w:before="0" w:after="0"/>
        <w:ind w:left="540" w:hanging="540"/>
        <w:rPr>
          <w:rFonts w:ascii="Arial" w:hAnsi="Arial" w:cs="Arial"/>
          <w:sz w:val="22"/>
          <w:szCs w:val="22"/>
        </w:rPr>
      </w:pPr>
      <w:r w:rsidRPr="000D0223">
        <w:rPr>
          <w:rFonts w:ascii="Arial" w:hAnsi="Arial" w:cs="Arial"/>
          <w:sz w:val="22"/>
          <w:szCs w:val="22"/>
        </w:rPr>
        <w:t>7.</w:t>
      </w:r>
      <w:r w:rsidRPr="000D0223">
        <w:rPr>
          <w:rFonts w:ascii="Arial" w:hAnsi="Arial" w:cs="Arial"/>
          <w:sz w:val="22"/>
          <w:szCs w:val="22"/>
        </w:rPr>
        <w:tab/>
      </w:r>
      <w:r w:rsidR="00F71C22" w:rsidRPr="00643E9F">
        <w:rPr>
          <w:rFonts w:ascii="Arial" w:hAnsi="Arial" w:cs="Arial"/>
          <w:sz w:val="22"/>
          <w:szCs w:val="22"/>
        </w:rPr>
        <w:t>Supporting Information Sources</w:t>
      </w:r>
      <w:r w:rsidR="002A54FD" w:rsidRPr="00643E9F">
        <w:rPr>
          <w:rFonts w:ascii="Arial" w:hAnsi="Arial" w:cs="Arial"/>
          <w:sz w:val="22"/>
          <w:szCs w:val="22"/>
        </w:rPr>
        <w:t xml:space="preserve">. </w:t>
      </w:r>
      <w:r w:rsidR="00F71C22" w:rsidRPr="00643E9F">
        <w:rPr>
          <w:rFonts w:ascii="Arial" w:hAnsi="Arial" w:cs="Arial"/>
          <w:sz w:val="22"/>
          <w:szCs w:val="22"/>
        </w:rPr>
        <w:t xml:space="preserve"> </w:t>
      </w:r>
      <w:r w:rsidR="00131F80">
        <w:rPr>
          <w:rFonts w:ascii="Arial" w:hAnsi="Arial" w:cs="Arial"/>
          <w:sz w:val="22"/>
          <w:szCs w:val="22"/>
        </w:rPr>
        <w:t>S</w:t>
      </w:r>
      <w:r w:rsidR="00F71C22" w:rsidRPr="00643E9F">
        <w:rPr>
          <w:rFonts w:ascii="Arial" w:hAnsi="Arial" w:cs="Arial"/>
          <w:sz w:val="22"/>
          <w:szCs w:val="22"/>
        </w:rPr>
        <w:t>ources used or individuals contacted should be cited in the discussion.</w:t>
      </w:r>
    </w:p>
    <w:p w14:paraId="1D3126A1" w14:textId="7A7B9ECB" w:rsidR="00F71C22" w:rsidRPr="000D0223" w:rsidRDefault="00F71C22" w:rsidP="00605B36">
      <w:pPr>
        <w:tabs>
          <w:tab w:val="left" w:pos="540"/>
          <w:tab w:val="left" w:pos="1080"/>
        </w:tabs>
        <w:spacing w:before="0" w:after="0"/>
        <w:rPr>
          <w:rFonts w:ascii="Arial" w:hAnsi="Arial" w:cs="Arial"/>
          <w:sz w:val="22"/>
          <w:szCs w:val="22"/>
        </w:rPr>
      </w:pPr>
    </w:p>
    <w:p w14:paraId="01A3A9E9" w14:textId="77777777" w:rsidR="00BB6317" w:rsidRPr="000D0223" w:rsidRDefault="00BB6317" w:rsidP="00AD6DB9">
      <w:pPr>
        <w:tabs>
          <w:tab w:val="left" w:pos="540"/>
          <w:tab w:val="left" w:pos="1080"/>
        </w:tabs>
        <w:spacing w:before="0" w:after="0"/>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39"/>
        <w:gridCol w:w="1350"/>
        <w:gridCol w:w="1350"/>
        <w:gridCol w:w="1350"/>
        <w:gridCol w:w="990"/>
      </w:tblGrid>
      <w:tr w:rsidR="009E7782" w:rsidRPr="000D0223" w14:paraId="25169E89" w14:textId="77777777" w:rsidTr="00816589">
        <w:tc>
          <w:tcPr>
            <w:tcW w:w="729" w:type="dxa"/>
            <w:tcBorders>
              <w:right w:val="nil"/>
            </w:tcBorders>
          </w:tcPr>
          <w:p w14:paraId="7EBA04B1" w14:textId="77777777" w:rsidR="009E7782" w:rsidRPr="001C1A59" w:rsidRDefault="009E7782" w:rsidP="0069271F">
            <w:pPr>
              <w:keepNext/>
              <w:keepLines/>
              <w:rPr>
                <w:rFonts w:ascii="Arial" w:hAnsi="Arial" w:cs="Arial"/>
                <w:b/>
                <w:bCs/>
                <w:sz w:val="22"/>
                <w:szCs w:val="22"/>
              </w:rPr>
            </w:pPr>
            <w:r w:rsidRPr="00670BDC">
              <w:rPr>
                <w:rFonts w:ascii="Arial" w:hAnsi="Arial" w:cs="Arial"/>
                <w:b/>
                <w:bCs/>
                <w:sz w:val="22"/>
                <w:szCs w:val="22"/>
              </w:rPr>
              <w:t>1.</w:t>
            </w:r>
          </w:p>
        </w:tc>
        <w:tc>
          <w:tcPr>
            <w:tcW w:w="9279" w:type="dxa"/>
            <w:gridSpan w:val="5"/>
            <w:tcBorders>
              <w:left w:val="nil"/>
              <w:right w:val="single" w:sz="4" w:space="0" w:color="auto"/>
            </w:tcBorders>
          </w:tcPr>
          <w:p w14:paraId="4152EB38" w14:textId="77777777" w:rsidR="009E7782" w:rsidRPr="001C1A59" w:rsidRDefault="009E7782" w:rsidP="0069271F">
            <w:pPr>
              <w:keepNext/>
              <w:keepLines/>
              <w:rPr>
                <w:rFonts w:ascii="Arial" w:hAnsi="Arial" w:cs="Arial"/>
                <w:b/>
                <w:bCs/>
                <w:sz w:val="22"/>
                <w:szCs w:val="22"/>
              </w:rPr>
            </w:pPr>
            <w:r w:rsidRPr="00670BDC">
              <w:rPr>
                <w:rFonts w:ascii="Arial" w:hAnsi="Arial" w:cs="Arial"/>
                <w:b/>
                <w:bCs/>
                <w:sz w:val="22"/>
                <w:szCs w:val="22"/>
              </w:rPr>
              <w:t>AESTHETICS</w:t>
            </w:r>
            <w:r w:rsidRPr="000D0223">
              <w:rPr>
                <w:rFonts w:ascii="Arial" w:hAnsi="Arial" w:cs="Arial"/>
                <w:sz w:val="22"/>
                <w:szCs w:val="22"/>
              </w:rPr>
              <w:t>.  Would the project:</w:t>
            </w:r>
          </w:p>
        </w:tc>
      </w:tr>
      <w:tr w:rsidR="005F2F3E" w:rsidRPr="00776F56" w14:paraId="4B87933F" w14:textId="77777777" w:rsidTr="00816589">
        <w:trPr>
          <w:cantSplit/>
        </w:trPr>
        <w:tc>
          <w:tcPr>
            <w:tcW w:w="729" w:type="dxa"/>
            <w:tcBorders>
              <w:right w:val="nil"/>
            </w:tcBorders>
          </w:tcPr>
          <w:p w14:paraId="6FCCA36A" w14:textId="77777777" w:rsidR="005F2F3E" w:rsidRPr="00776F56" w:rsidRDefault="005F2F3E" w:rsidP="0069271F">
            <w:pPr>
              <w:keepNext/>
              <w:keepLines/>
              <w:rPr>
                <w:rFonts w:ascii="Arial" w:hAnsi="Arial" w:cs="Arial"/>
                <w:sz w:val="20"/>
                <w:szCs w:val="20"/>
              </w:rPr>
            </w:pPr>
          </w:p>
        </w:tc>
        <w:tc>
          <w:tcPr>
            <w:tcW w:w="4239" w:type="dxa"/>
            <w:tcBorders>
              <w:left w:val="nil"/>
              <w:right w:val="single" w:sz="4" w:space="0" w:color="auto"/>
            </w:tcBorders>
          </w:tcPr>
          <w:p w14:paraId="18A61BD0" w14:textId="77777777" w:rsidR="005F2F3E" w:rsidRPr="00776F56" w:rsidRDefault="005F2F3E" w:rsidP="0069271F">
            <w:pPr>
              <w:keepNext/>
              <w:keepLines/>
              <w:rPr>
                <w:rFonts w:ascii="Arial" w:hAnsi="Arial" w:cs="Arial"/>
                <w:sz w:val="20"/>
                <w:szCs w:val="20"/>
              </w:rPr>
            </w:pPr>
          </w:p>
        </w:tc>
        <w:tc>
          <w:tcPr>
            <w:tcW w:w="1350" w:type="dxa"/>
            <w:tcBorders>
              <w:left w:val="single" w:sz="4" w:space="0" w:color="auto"/>
              <w:right w:val="single" w:sz="4" w:space="0" w:color="auto"/>
            </w:tcBorders>
            <w:shd w:val="clear" w:color="auto" w:fill="D9D9D9" w:themeFill="background1" w:themeFillShade="D9"/>
            <w:vAlign w:val="bottom"/>
          </w:tcPr>
          <w:p w14:paraId="3785A93E" w14:textId="77777777" w:rsidR="005F2F3E" w:rsidRPr="00816589" w:rsidRDefault="005F2F3E" w:rsidP="0069271F">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tcBorders>
              <w:left w:val="single" w:sz="4" w:space="0" w:color="auto"/>
              <w:right w:val="single" w:sz="4" w:space="0" w:color="auto"/>
            </w:tcBorders>
            <w:shd w:val="clear" w:color="auto" w:fill="D9D9D9" w:themeFill="background1" w:themeFillShade="D9"/>
            <w:vAlign w:val="bottom"/>
          </w:tcPr>
          <w:p w14:paraId="1DBA8F95" w14:textId="77777777" w:rsidR="005F2F3E" w:rsidRPr="00816589" w:rsidRDefault="005F2F3E" w:rsidP="0069271F">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tcBorders>
              <w:left w:val="single" w:sz="4" w:space="0" w:color="auto"/>
              <w:right w:val="single" w:sz="4" w:space="0" w:color="auto"/>
            </w:tcBorders>
            <w:shd w:val="clear" w:color="auto" w:fill="D9D9D9" w:themeFill="background1" w:themeFillShade="D9"/>
            <w:vAlign w:val="bottom"/>
          </w:tcPr>
          <w:p w14:paraId="19231BBA" w14:textId="77777777" w:rsidR="005F2F3E" w:rsidRPr="00816589" w:rsidRDefault="005F2F3E" w:rsidP="0069271F">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tcBorders>
              <w:left w:val="single" w:sz="4" w:space="0" w:color="auto"/>
            </w:tcBorders>
            <w:shd w:val="clear" w:color="auto" w:fill="D9D9D9" w:themeFill="background1" w:themeFillShade="D9"/>
            <w:vAlign w:val="bottom"/>
          </w:tcPr>
          <w:p w14:paraId="72EB64D1" w14:textId="77777777" w:rsidR="005F2F3E" w:rsidRPr="00816589" w:rsidRDefault="005F2F3E" w:rsidP="0069271F">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4D5594" w:rsidRPr="000D0223" w14:paraId="597B84CB" w14:textId="77777777" w:rsidTr="00816589">
        <w:tc>
          <w:tcPr>
            <w:tcW w:w="729" w:type="dxa"/>
            <w:tcBorders>
              <w:right w:val="nil"/>
            </w:tcBorders>
          </w:tcPr>
          <w:p w14:paraId="2B28B254" w14:textId="77777777" w:rsidR="004D5594" w:rsidRPr="000D0223" w:rsidRDefault="00D37E9A" w:rsidP="0069271F">
            <w:pPr>
              <w:keepNext/>
              <w:keepLines/>
              <w:rPr>
                <w:rFonts w:ascii="Arial" w:hAnsi="Arial" w:cs="Arial"/>
                <w:sz w:val="22"/>
                <w:szCs w:val="22"/>
              </w:rPr>
            </w:pPr>
            <w:r>
              <w:rPr>
                <w:rFonts w:ascii="Arial" w:hAnsi="Arial" w:cs="Arial"/>
                <w:sz w:val="22"/>
                <w:szCs w:val="22"/>
              </w:rPr>
              <w:t>1.</w:t>
            </w:r>
            <w:r w:rsidR="004D5594" w:rsidRPr="000D0223">
              <w:rPr>
                <w:rFonts w:ascii="Arial" w:hAnsi="Arial" w:cs="Arial"/>
                <w:sz w:val="22"/>
                <w:szCs w:val="22"/>
              </w:rPr>
              <w:t>a.</w:t>
            </w:r>
          </w:p>
        </w:tc>
        <w:tc>
          <w:tcPr>
            <w:tcW w:w="4239" w:type="dxa"/>
            <w:tcBorders>
              <w:left w:val="nil"/>
              <w:right w:val="single" w:sz="4" w:space="0" w:color="auto"/>
            </w:tcBorders>
            <w:vAlign w:val="bottom"/>
          </w:tcPr>
          <w:p w14:paraId="534DFD35" w14:textId="77777777" w:rsidR="004D5594" w:rsidRPr="000D0223" w:rsidRDefault="004D5594" w:rsidP="0069271F">
            <w:pPr>
              <w:keepNext/>
              <w:keepLines/>
              <w:rPr>
                <w:rFonts w:ascii="Arial" w:hAnsi="Arial" w:cs="Arial"/>
                <w:sz w:val="22"/>
                <w:szCs w:val="22"/>
              </w:rPr>
            </w:pPr>
            <w:r w:rsidRPr="000D0223">
              <w:rPr>
                <w:rFonts w:ascii="Arial" w:hAnsi="Arial" w:cs="Arial"/>
                <w:sz w:val="22"/>
                <w:szCs w:val="22"/>
              </w:rPr>
              <w:t>Have a significant adverse effect on a scenic vista, views from existing residen</w:t>
            </w:r>
            <w:r w:rsidR="00F8238F">
              <w:rPr>
                <w:rFonts w:ascii="Arial" w:hAnsi="Arial" w:cs="Arial"/>
                <w:sz w:val="22"/>
                <w:szCs w:val="22"/>
              </w:rPr>
              <w:softHyphen/>
            </w:r>
            <w:r w:rsidRPr="000D0223">
              <w:rPr>
                <w:rFonts w:ascii="Arial" w:hAnsi="Arial" w:cs="Arial"/>
                <w:sz w:val="22"/>
                <w:szCs w:val="22"/>
              </w:rPr>
              <w:t>tial areas, public lands</w:t>
            </w:r>
            <w:r w:rsidR="0082580E" w:rsidRPr="000D0223">
              <w:rPr>
                <w:rFonts w:ascii="Arial" w:hAnsi="Arial" w:cs="Arial"/>
                <w:sz w:val="22"/>
                <w:szCs w:val="22"/>
              </w:rPr>
              <w:t>,</w:t>
            </w:r>
            <w:r w:rsidRPr="000D0223">
              <w:rPr>
                <w:rFonts w:ascii="Arial" w:hAnsi="Arial" w:cs="Arial"/>
                <w:sz w:val="22"/>
                <w:szCs w:val="22"/>
              </w:rPr>
              <w:t xml:space="preserve"> water bodies, or roads?</w:t>
            </w:r>
          </w:p>
        </w:tc>
        <w:tc>
          <w:tcPr>
            <w:tcW w:w="1350" w:type="dxa"/>
            <w:tcBorders>
              <w:left w:val="single" w:sz="4" w:space="0" w:color="auto"/>
              <w:right w:val="single" w:sz="4" w:space="0" w:color="auto"/>
            </w:tcBorders>
          </w:tcPr>
          <w:p w14:paraId="71F7B909" w14:textId="77777777" w:rsidR="004D5594" w:rsidRPr="000D0223" w:rsidRDefault="004D5594" w:rsidP="0069271F">
            <w:pPr>
              <w:keepNext/>
              <w:keepLines/>
              <w:jc w:val="center"/>
              <w:rPr>
                <w:rFonts w:ascii="Arial" w:hAnsi="Arial" w:cs="Arial"/>
                <w:sz w:val="22"/>
                <w:szCs w:val="22"/>
              </w:rPr>
            </w:pPr>
          </w:p>
        </w:tc>
        <w:tc>
          <w:tcPr>
            <w:tcW w:w="1350" w:type="dxa"/>
            <w:tcBorders>
              <w:left w:val="single" w:sz="4" w:space="0" w:color="auto"/>
              <w:right w:val="single" w:sz="4" w:space="0" w:color="auto"/>
            </w:tcBorders>
          </w:tcPr>
          <w:p w14:paraId="478285DB" w14:textId="0727CDB3" w:rsidR="004D5594" w:rsidRPr="000D0223" w:rsidRDefault="004D5594" w:rsidP="0069271F">
            <w:pPr>
              <w:keepNext/>
              <w:keepLines/>
              <w:jc w:val="center"/>
              <w:rPr>
                <w:rFonts w:ascii="Arial" w:hAnsi="Arial" w:cs="Arial"/>
                <w:sz w:val="22"/>
                <w:szCs w:val="22"/>
              </w:rPr>
            </w:pPr>
          </w:p>
        </w:tc>
        <w:tc>
          <w:tcPr>
            <w:tcW w:w="1350" w:type="dxa"/>
            <w:tcBorders>
              <w:left w:val="single" w:sz="4" w:space="0" w:color="auto"/>
              <w:right w:val="single" w:sz="4" w:space="0" w:color="auto"/>
            </w:tcBorders>
          </w:tcPr>
          <w:p w14:paraId="7555F880" w14:textId="23456351" w:rsidR="004D5594" w:rsidRPr="000D0223" w:rsidRDefault="000610B8" w:rsidP="0069271F">
            <w:pPr>
              <w:keepNext/>
              <w:keepLines/>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7E2B2D73" w14:textId="77777777" w:rsidR="004D5594" w:rsidRPr="000D0223" w:rsidRDefault="004D5594" w:rsidP="0069271F">
            <w:pPr>
              <w:keepNext/>
              <w:keepLines/>
              <w:jc w:val="center"/>
              <w:rPr>
                <w:rFonts w:ascii="Arial" w:hAnsi="Arial" w:cs="Arial"/>
                <w:sz w:val="22"/>
                <w:szCs w:val="22"/>
              </w:rPr>
            </w:pPr>
          </w:p>
        </w:tc>
      </w:tr>
      <w:tr w:rsidR="00300CE9" w:rsidRPr="000D0223" w14:paraId="1BEDFD28" w14:textId="77777777" w:rsidTr="00816589">
        <w:tc>
          <w:tcPr>
            <w:tcW w:w="10008" w:type="dxa"/>
            <w:gridSpan w:val="6"/>
            <w:tcBorders>
              <w:right w:val="single" w:sz="4" w:space="0" w:color="auto"/>
            </w:tcBorders>
          </w:tcPr>
          <w:p w14:paraId="57B85C6F" w14:textId="3F1D444E" w:rsidR="004C5684" w:rsidRDefault="007C43CA" w:rsidP="004C5684">
            <w:pPr>
              <w:rPr>
                <w:rFonts w:ascii="Arial" w:hAnsi="Arial" w:cs="Arial"/>
                <w:sz w:val="22"/>
                <w:szCs w:val="22"/>
              </w:rPr>
            </w:pPr>
            <w:r w:rsidRPr="00EE5A2E">
              <w:rPr>
                <w:rFonts w:ascii="Arial" w:hAnsi="Arial" w:cs="Arial"/>
                <w:b/>
                <w:bCs/>
                <w:sz w:val="22"/>
                <w:szCs w:val="22"/>
              </w:rPr>
              <w:t>Discussion:</w:t>
            </w:r>
            <w:r w:rsidR="006F68C3" w:rsidRPr="00EE5A2E">
              <w:rPr>
                <w:rFonts w:ascii="Arial" w:hAnsi="Arial" w:cs="Arial"/>
                <w:b/>
                <w:bCs/>
                <w:sz w:val="22"/>
                <w:szCs w:val="22"/>
              </w:rPr>
              <w:t xml:space="preserve"> </w:t>
            </w:r>
            <w:r w:rsidR="00E51F42">
              <w:rPr>
                <w:rFonts w:ascii="Arial" w:hAnsi="Arial" w:cs="Arial"/>
                <w:sz w:val="22"/>
                <w:szCs w:val="22"/>
              </w:rPr>
              <w:t xml:space="preserve">The </w:t>
            </w:r>
            <w:r w:rsidR="00C96D2A">
              <w:rPr>
                <w:rFonts w:ascii="Arial" w:hAnsi="Arial" w:cs="Arial"/>
                <w:sz w:val="22"/>
                <w:szCs w:val="22"/>
              </w:rPr>
              <w:t xml:space="preserve">subject </w:t>
            </w:r>
            <w:r w:rsidR="00E51F42">
              <w:rPr>
                <w:rFonts w:ascii="Arial" w:hAnsi="Arial" w:cs="Arial"/>
                <w:sz w:val="22"/>
                <w:szCs w:val="22"/>
              </w:rPr>
              <w:t xml:space="preserve">parcel is </w:t>
            </w:r>
            <w:r w:rsidR="00CA3C07">
              <w:rPr>
                <w:rFonts w:ascii="Arial" w:hAnsi="Arial" w:cs="Arial"/>
                <w:sz w:val="22"/>
                <w:szCs w:val="22"/>
              </w:rPr>
              <w:t>60± acres with a</w:t>
            </w:r>
            <w:r w:rsidR="00E51F42">
              <w:rPr>
                <w:rFonts w:ascii="Arial" w:hAnsi="Arial" w:cs="Arial"/>
                <w:sz w:val="22"/>
                <w:szCs w:val="22"/>
              </w:rPr>
              <w:t xml:space="preserve">pproximately </w:t>
            </w:r>
            <w:r w:rsidR="00597E87">
              <w:rPr>
                <w:rFonts w:ascii="Arial" w:hAnsi="Arial" w:cs="Arial"/>
                <w:sz w:val="22"/>
                <w:szCs w:val="22"/>
              </w:rPr>
              <w:t>2,300</w:t>
            </w:r>
            <w:r w:rsidR="00CA3C07" w:rsidRPr="00AF7C2F">
              <w:rPr>
                <w:rFonts w:ascii="Arial" w:hAnsi="Arial" w:cs="Arial"/>
                <w:sz w:val="22"/>
                <w:szCs w:val="22"/>
              </w:rPr>
              <w:t xml:space="preserve"> feet of road frontage along </w:t>
            </w:r>
            <w:r w:rsidR="00CA3C07" w:rsidRPr="00A077BD">
              <w:rPr>
                <w:rFonts w:ascii="Arial" w:hAnsi="Arial" w:cs="Arial"/>
                <w:sz w:val="22"/>
                <w:szCs w:val="22"/>
              </w:rPr>
              <w:t>Crystal Springs Road and Polhemus Road</w:t>
            </w:r>
            <w:r w:rsidR="002A7F3B">
              <w:rPr>
                <w:rFonts w:ascii="Arial" w:hAnsi="Arial" w:cs="Arial"/>
                <w:sz w:val="22"/>
                <w:szCs w:val="22"/>
              </w:rPr>
              <w:t xml:space="preserve">, with the exception of about 600 feet where </w:t>
            </w:r>
            <w:r w:rsidR="000A41CE">
              <w:rPr>
                <w:rFonts w:ascii="Arial" w:hAnsi="Arial" w:cs="Arial"/>
                <w:sz w:val="22"/>
                <w:szCs w:val="22"/>
              </w:rPr>
              <w:t xml:space="preserve">The </w:t>
            </w:r>
            <w:r w:rsidR="00FD4104">
              <w:rPr>
                <w:rFonts w:ascii="Arial" w:hAnsi="Arial" w:cs="Arial"/>
                <w:sz w:val="22"/>
                <w:szCs w:val="22"/>
              </w:rPr>
              <w:t>Ody</w:t>
            </w:r>
            <w:r w:rsidR="000A41CE">
              <w:rPr>
                <w:rFonts w:ascii="Arial" w:hAnsi="Arial" w:cs="Arial"/>
                <w:sz w:val="22"/>
                <w:szCs w:val="22"/>
              </w:rPr>
              <w:t>ssey School (</w:t>
            </w:r>
            <w:r w:rsidR="002A7F3B">
              <w:rPr>
                <w:rFonts w:ascii="Arial" w:hAnsi="Arial" w:cs="Arial"/>
                <w:sz w:val="22"/>
                <w:szCs w:val="22"/>
              </w:rPr>
              <w:t>a private school</w:t>
            </w:r>
            <w:r w:rsidR="000A41CE">
              <w:rPr>
                <w:rFonts w:ascii="Arial" w:hAnsi="Arial" w:cs="Arial"/>
                <w:sz w:val="22"/>
                <w:szCs w:val="22"/>
              </w:rPr>
              <w:t>)</w:t>
            </w:r>
            <w:r w:rsidR="00F77A5F">
              <w:rPr>
                <w:rFonts w:ascii="Arial" w:hAnsi="Arial" w:cs="Arial"/>
                <w:sz w:val="22"/>
                <w:szCs w:val="22"/>
              </w:rPr>
              <w:t xml:space="preserve"> </w:t>
            </w:r>
            <w:r w:rsidR="002A7F3B">
              <w:rPr>
                <w:rFonts w:ascii="Arial" w:hAnsi="Arial" w:cs="Arial"/>
                <w:sz w:val="22"/>
                <w:szCs w:val="22"/>
              </w:rPr>
              <w:t xml:space="preserve">is </w:t>
            </w:r>
            <w:r w:rsidR="000A41CE">
              <w:rPr>
                <w:rFonts w:ascii="Arial" w:hAnsi="Arial" w:cs="Arial"/>
                <w:sz w:val="22"/>
                <w:szCs w:val="22"/>
              </w:rPr>
              <w:t xml:space="preserve">located </w:t>
            </w:r>
            <w:r w:rsidR="002A7F3B">
              <w:rPr>
                <w:rFonts w:ascii="Arial" w:hAnsi="Arial" w:cs="Arial"/>
                <w:sz w:val="22"/>
                <w:szCs w:val="22"/>
              </w:rPr>
              <w:t>between Polhemus Road and the property</w:t>
            </w:r>
            <w:r w:rsidR="00CA3C07">
              <w:rPr>
                <w:rFonts w:ascii="Arial" w:hAnsi="Arial" w:cs="Arial"/>
                <w:sz w:val="22"/>
                <w:szCs w:val="22"/>
              </w:rPr>
              <w:t xml:space="preserve">.  </w:t>
            </w:r>
            <w:r w:rsidR="003D5CA5">
              <w:rPr>
                <w:rFonts w:ascii="Arial" w:hAnsi="Arial" w:cs="Arial"/>
                <w:sz w:val="22"/>
                <w:szCs w:val="22"/>
              </w:rPr>
              <w:t xml:space="preserve">Approximately </w:t>
            </w:r>
            <w:r w:rsidR="00597E87">
              <w:rPr>
                <w:rFonts w:ascii="Arial" w:hAnsi="Arial" w:cs="Arial"/>
                <w:sz w:val="22"/>
                <w:szCs w:val="22"/>
              </w:rPr>
              <w:t>1,500</w:t>
            </w:r>
            <w:r w:rsidR="00F14129">
              <w:rPr>
                <w:rFonts w:ascii="Arial" w:hAnsi="Arial" w:cs="Arial"/>
                <w:sz w:val="22"/>
                <w:szCs w:val="22"/>
              </w:rPr>
              <w:t> </w:t>
            </w:r>
            <w:r w:rsidR="003D5CA5">
              <w:rPr>
                <w:rFonts w:ascii="Arial" w:hAnsi="Arial" w:cs="Arial"/>
                <w:sz w:val="22"/>
                <w:szCs w:val="22"/>
              </w:rPr>
              <w:t xml:space="preserve">lineal feet of the parcel abuts Crystal Springs Road, </w:t>
            </w:r>
            <w:r w:rsidR="00E33D29">
              <w:rPr>
                <w:rFonts w:ascii="Arial" w:hAnsi="Arial" w:cs="Arial"/>
                <w:sz w:val="22"/>
                <w:szCs w:val="22"/>
              </w:rPr>
              <w:t xml:space="preserve">which is also </w:t>
            </w:r>
            <w:r w:rsidR="003D5CA5">
              <w:rPr>
                <w:rFonts w:ascii="Arial" w:hAnsi="Arial" w:cs="Arial"/>
                <w:sz w:val="22"/>
                <w:szCs w:val="22"/>
              </w:rPr>
              <w:t>a designated County Scenic Route</w:t>
            </w:r>
            <w:r w:rsidR="00FD4104">
              <w:rPr>
                <w:rFonts w:ascii="Arial" w:hAnsi="Arial" w:cs="Arial"/>
                <w:sz w:val="22"/>
                <w:szCs w:val="22"/>
              </w:rPr>
              <w:t xml:space="preserve"> by the San Mateo County General Plan</w:t>
            </w:r>
            <w:r w:rsidR="003D5CA5">
              <w:rPr>
                <w:rFonts w:ascii="Arial" w:hAnsi="Arial" w:cs="Arial"/>
                <w:sz w:val="22"/>
                <w:szCs w:val="22"/>
              </w:rPr>
              <w:t xml:space="preserve">. </w:t>
            </w:r>
            <w:r w:rsidR="00B63833">
              <w:rPr>
                <w:rFonts w:ascii="Arial" w:hAnsi="Arial" w:cs="Arial"/>
                <w:sz w:val="22"/>
                <w:szCs w:val="22"/>
              </w:rPr>
              <w:t xml:space="preserve"> </w:t>
            </w:r>
            <w:r w:rsidR="003D5CA5">
              <w:rPr>
                <w:rFonts w:ascii="Arial" w:hAnsi="Arial" w:cs="Arial"/>
                <w:sz w:val="22"/>
                <w:szCs w:val="22"/>
              </w:rPr>
              <w:t>T</w:t>
            </w:r>
            <w:r w:rsidR="004C5684">
              <w:rPr>
                <w:rFonts w:ascii="Arial" w:hAnsi="Arial" w:cs="Arial"/>
                <w:sz w:val="22"/>
                <w:szCs w:val="22"/>
              </w:rPr>
              <w:t xml:space="preserve">he southwestern corner of the parcel, </w:t>
            </w:r>
            <w:r w:rsidR="00597E87">
              <w:rPr>
                <w:rFonts w:ascii="Arial" w:hAnsi="Arial" w:cs="Arial"/>
                <w:sz w:val="22"/>
                <w:szCs w:val="22"/>
              </w:rPr>
              <w:t>800</w:t>
            </w:r>
            <w:r w:rsidR="004C5684">
              <w:rPr>
                <w:rFonts w:ascii="Arial" w:hAnsi="Arial" w:cs="Arial"/>
                <w:sz w:val="22"/>
                <w:szCs w:val="22"/>
              </w:rPr>
              <w:t xml:space="preserve"> </w:t>
            </w:r>
            <w:r w:rsidR="003D5CA5">
              <w:rPr>
                <w:rFonts w:ascii="Arial" w:hAnsi="Arial" w:cs="Arial"/>
                <w:sz w:val="22"/>
                <w:szCs w:val="22"/>
              </w:rPr>
              <w:t xml:space="preserve">lineal </w:t>
            </w:r>
            <w:r w:rsidR="004C5684">
              <w:rPr>
                <w:rFonts w:ascii="Arial" w:hAnsi="Arial" w:cs="Arial"/>
                <w:sz w:val="22"/>
                <w:szCs w:val="22"/>
              </w:rPr>
              <w:t xml:space="preserve">feet, </w:t>
            </w:r>
            <w:r w:rsidR="00F14B11">
              <w:rPr>
                <w:rFonts w:ascii="Arial" w:hAnsi="Arial" w:cs="Arial"/>
                <w:sz w:val="22"/>
                <w:szCs w:val="22"/>
              </w:rPr>
              <w:t>abut</w:t>
            </w:r>
            <w:r w:rsidR="00FD4104">
              <w:rPr>
                <w:rFonts w:ascii="Arial" w:hAnsi="Arial" w:cs="Arial"/>
                <w:sz w:val="22"/>
                <w:szCs w:val="22"/>
              </w:rPr>
              <w:t>s</w:t>
            </w:r>
            <w:r w:rsidR="004C5684">
              <w:rPr>
                <w:rFonts w:ascii="Arial" w:hAnsi="Arial" w:cs="Arial"/>
                <w:sz w:val="22"/>
                <w:szCs w:val="22"/>
              </w:rPr>
              <w:t xml:space="preserve"> a portion of Polhemus Road whic</w:t>
            </w:r>
            <w:r w:rsidR="00217E0B">
              <w:rPr>
                <w:rFonts w:ascii="Arial" w:hAnsi="Arial" w:cs="Arial"/>
                <w:sz w:val="22"/>
                <w:szCs w:val="22"/>
              </w:rPr>
              <w:t xml:space="preserve">h is </w:t>
            </w:r>
            <w:r w:rsidR="00FD4104">
              <w:rPr>
                <w:rFonts w:ascii="Arial" w:hAnsi="Arial" w:cs="Arial"/>
                <w:sz w:val="22"/>
                <w:szCs w:val="22"/>
              </w:rPr>
              <w:t>also designated</w:t>
            </w:r>
            <w:r w:rsidR="00217E0B">
              <w:rPr>
                <w:rFonts w:ascii="Arial" w:hAnsi="Arial" w:cs="Arial"/>
                <w:sz w:val="22"/>
                <w:szCs w:val="22"/>
              </w:rPr>
              <w:t xml:space="preserve"> as a </w:t>
            </w:r>
            <w:r w:rsidR="00FD4104">
              <w:rPr>
                <w:rFonts w:ascii="Arial" w:hAnsi="Arial" w:cs="Arial"/>
                <w:sz w:val="22"/>
                <w:szCs w:val="22"/>
              </w:rPr>
              <w:t xml:space="preserve">County </w:t>
            </w:r>
            <w:r w:rsidR="00217E0B">
              <w:rPr>
                <w:rFonts w:ascii="Arial" w:hAnsi="Arial" w:cs="Arial"/>
                <w:sz w:val="22"/>
                <w:szCs w:val="22"/>
              </w:rPr>
              <w:t>S</w:t>
            </w:r>
            <w:r w:rsidR="004C5684">
              <w:rPr>
                <w:rFonts w:ascii="Arial" w:hAnsi="Arial" w:cs="Arial"/>
                <w:sz w:val="22"/>
                <w:szCs w:val="22"/>
              </w:rPr>
              <w:t xml:space="preserve">cenic </w:t>
            </w:r>
            <w:r w:rsidR="00217E0B">
              <w:rPr>
                <w:rFonts w:ascii="Arial" w:hAnsi="Arial" w:cs="Arial"/>
                <w:sz w:val="22"/>
                <w:szCs w:val="22"/>
              </w:rPr>
              <w:t>R</w:t>
            </w:r>
            <w:r w:rsidR="003D5CA5">
              <w:rPr>
                <w:rFonts w:ascii="Arial" w:hAnsi="Arial" w:cs="Arial"/>
                <w:sz w:val="22"/>
                <w:szCs w:val="22"/>
              </w:rPr>
              <w:t>oute</w:t>
            </w:r>
            <w:r w:rsidR="004C5684">
              <w:rPr>
                <w:rFonts w:ascii="Arial" w:hAnsi="Arial" w:cs="Arial"/>
                <w:sz w:val="22"/>
                <w:szCs w:val="22"/>
              </w:rPr>
              <w:t xml:space="preserve">.  Neither road </w:t>
            </w:r>
            <w:r w:rsidR="00FD4104">
              <w:rPr>
                <w:rFonts w:ascii="Arial" w:hAnsi="Arial" w:cs="Arial"/>
                <w:sz w:val="22"/>
                <w:szCs w:val="22"/>
              </w:rPr>
              <w:t>is</w:t>
            </w:r>
            <w:r w:rsidR="004C5684">
              <w:rPr>
                <w:rFonts w:ascii="Arial" w:hAnsi="Arial" w:cs="Arial"/>
                <w:sz w:val="22"/>
                <w:szCs w:val="22"/>
              </w:rPr>
              <w:t xml:space="preserve"> designated a state scenic highway.</w:t>
            </w:r>
          </w:p>
          <w:p w14:paraId="56BEFABF" w14:textId="44C88612" w:rsidR="002312FA" w:rsidRDefault="00FE52A5" w:rsidP="002312FA">
            <w:pPr>
              <w:rPr>
                <w:rFonts w:ascii="Arial" w:hAnsi="Arial" w:cs="Arial"/>
                <w:sz w:val="22"/>
                <w:szCs w:val="22"/>
              </w:rPr>
            </w:pPr>
            <w:r w:rsidRPr="001079A6">
              <w:rPr>
                <w:rFonts w:ascii="Arial" w:hAnsi="Arial" w:cs="Arial"/>
                <w:sz w:val="22"/>
                <w:szCs w:val="22"/>
              </w:rPr>
              <w:t xml:space="preserve">Three of </w:t>
            </w:r>
            <w:r w:rsidR="00BE7CB8" w:rsidRPr="001079A6">
              <w:rPr>
                <w:rFonts w:ascii="Arial" w:hAnsi="Arial" w:cs="Arial"/>
                <w:sz w:val="22"/>
                <w:szCs w:val="22"/>
              </w:rPr>
              <w:t xml:space="preserve">the </w:t>
            </w:r>
            <w:r w:rsidR="002312FA" w:rsidRPr="001079A6">
              <w:rPr>
                <w:rFonts w:ascii="Arial" w:hAnsi="Arial" w:cs="Arial"/>
                <w:sz w:val="22"/>
                <w:szCs w:val="22"/>
              </w:rPr>
              <w:t xml:space="preserve">proposed </w:t>
            </w:r>
            <w:r w:rsidR="002D17D6" w:rsidRPr="001079A6">
              <w:rPr>
                <w:rFonts w:ascii="Arial" w:hAnsi="Arial" w:cs="Arial"/>
                <w:sz w:val="22"/>
                <w:szCs w:val="22"/>
              </w:rPr>
              <w:t xml:space="preserve">lots </w:t>
            </w:r>
            <w:r w:rsidRPr="001079A6">
              <w:rPr>
                <w:rFonts w:ascii="Arial" w:hAnsi="Arial" w:cs="Arial"/>
                <w:sz w:val="22"/>
                <w:szCs w:val="22"/>
              </w:rPr>
              <w:t>(</w:t>
            </w:r>
            <w:r w:rsidR="00436CB3" w:rsidRPr="001079A6">
              <w:rPr>
                <w:rFonts w:ascii="Arial" w:hAnsi="Arial" w:cs="Arial"/>
                <w:sz w:val="22"/>
                <w:szCs w:val="22"/>
              </w:rPr>
              <w:t xml:space="preserve">Lots </w:t>
            </w:r>
            <w:r w:rsidRPr="001079A6">
              <w:rPr>
                <w:rFonts w:ascii="Arial" w:hAnsi="Arial" w:cs="Arial"/>
                <w:sz w:val="22"/>
                <w:szCs w:val="22"/>
              </w:rPr>
              <w:t xml:space="preserve">1-3) </w:t>
            </w:r>
            <w:r w:rsidR="002D7E21" w:rsidRPr="001079A6">
              <w:rPr>
                <w:rFonts w:ascii="Arial" w:hAnsi="Arial" w:cs="Arial"/>
                <w:sz w:val="22"/>
                <w:szCs w:val="22"/>
              </w:rPr>
              <w:t>w</w:t>
            </w:r>
            <w:r w:rsidR="00C82D30" w:rsidRPr="001079A6">
              <w:rPr>
                <w:rFonts w:ascii="Arial" w:hAnsi="Arial" w:cs="Arial"/>
                <w:sz w:val="22"/>
                <w:szCs w:val="22"/>
              </w:rPr>
              <w:t>ould</w:t>
            </w:r>
            <w:r w:rsidR="002D7E21" w:rsidRPr="001079A6">
              <w:rPr>
                <w:rFonts w:ascii="Arial" w:hAnsi="Arial" w:cs="Arial"/>
                <w:sz w:val="22"/>
                <w:szCs w:val="22"/>
              </w:rPr>
              <w:t xml:space="preserve"> take </w:t>
            </w:r>
            <w:r w:rsidR="002A7F3B" w:rsidRPr="001079A6">
              <w:rPr>
                <w:rFonts w:ascii="Arial" w:hAnsi="Arial" w:cs="Arial"/>
                <w:sz w:val="22"/>
                <w:szCs w:val="22"/>
              </w:rPr>
              <w:t>access</w:t>
            </w:r>
            <w:r w:rsidR="002D7E21" w:rsidRPr="001079A6">
              <w:rPr>
                <w:rFonts w:ascii="Arial" w:hAnsi="Arial" w:cs="Arial"/>
                <w:sz w:val="22"/>
                <w:szCs w:val="22"/>
              </w:rPr>
              <w:t xml:space="preserve"> from Parrot Drive which is along the north</w:t>
            </w:r>
            <w:r w:rsidR="00FD4104" w:rsidRPr="001079A6">
              <w:rPr>
                <w:rFonts w:ascii="Arial" w:hAnsi="Arial" w:cs="Arial"/>
                <w:sz w:val="22"/>
                <w:szCs w:val="22"/>
              </w:rPr>
              <w:t>west</w:t>
            </w:r>
            <w:r w:rsidR="002D7E21" w:rsidRPr="001079A6">
              <w:rPr>
                <w:rFonts w:ascii="Arial" w:hAnsi="Arial" w:cs="Arial"/>
                <w:sz w:val="22"/>
                <w:szCs w:val="22"/>
              </w:rPr>
              <w:t>ern edge of the parcel</w:t>
            </w:r>
            <w:r w:rsidR="00F14129" w:rsidRPr="001079A6">
              <w:rPr>
                <w:rFonts w:ascii="Arial" w:hAnsi="Arial" w:cs="Arial"/>
                <w:sz w:val="22"/>
                <w:szCs w:val="22"/>
              </w:rPr>
              <w:t xml:space="preserve">. </w:t>
            </w:r>
            <w:r w:rsidRPr="001079A6">
              <w:rPr>
                <w:rFonts w:ascii="Arial" w:hAnsi="Arial" w:cs="Arial"/>
                <w:sz w:val="22"/>
                <w:szCs w:val="22"/>
              </w:rPr>
              <w:t xml:space="preserve"> The</w:t>
            </w:r>
            <w:r w:rsidR="00823B73" w:rsidRPr="001079A6">
              <w:rPr>
                <w:rFonts w:ascii="Arial" w:hAnsi="Arial" w:cs="Arial"/>
                <w:sz w:val="22"/>
                <w:szCs w:val="22"/>
              </w:rPr>
              <w:t xml:space="preserve"> </w:t>
            </w:r>
            <w:r w:rsidR="004379F3">
              <w:rPr>
                <w:rFonts w:ascii="Arial" w:hAnsi="Arial" w:cs="Arial"/>
                <w:sz w:val="22"/>
                <w:szCs w:val="22"/>
              </w:rPr>
              <w:t>remainder parcel</w:t>
            </w:r>
            <w:r w:rsidR="00823B73" w:rsidRPr="001079A6">
              <w:rPr>
                <w:rFonts w:ascii="Arial" w:hAnsi="Arial" w:cs="Arial"/>
                <w:sz w:val="22"/>
                <w:szCs w:val="22"/>
              </w:rPr>
              <w:t xml:space="preserve"> </w:t>
            </w:r>
            <w:r w:rsidR="00690627" w:rsidRPr="001079A6">
              <w:rPr>
                <w:rFonts w:ascii="Arial" w:hAnsi="Arial" w:cs="Arial"/>
                <w:sz w:val="22"/>
                <w:szCs w:val="22"/>
              </w:rPr>
              <w:t>has an existing residence which</w:t>
            </w:r>
            <w:r w:rsidRPr="001079A6">
              <w:rPr>
                <w:rFonts w:ascii="Arial" w:hAnsi="Arial" w:cs="Arial"/>
                <w:sz w:val="22"/>
                <w:szCs w:val="22"/>
              </w:rPr>
              <w:t xml:space="preserve"> takes access from Crystal Springs Road.</w:t>
            </w:r>
            <w:r w:rsidR="00F14129" w:rsidRPr="001079A6">
              <w:rPr>
                <w:rFonts w:ascii="Arial" w:hAnsi="Arial" w:cs="Arial"/>
                <w:sz w:val="22"/>
                <w:szCs w:val="22"/>
              </w:rPr>
              <w:t xml:space="preserve"> </w:t>
            </w:r>
            <w:r w:rsidR="00DE2DCE" w:rsidRPr="001079A6">
              <w:rPr>
                <w:rFonts w:ascii="Arial" w:hAnsi="Arial" w:cs="Arial"/>
                <w:sz w:val="22"/>
                <w:szCs w:val="22"/>
              </w:rPr>
              <w:t xml:space="preserve"> </w:t>
            </w:r>
            <w:r w:rsidR="00F14B11" w:rsidRPr="001079A6">
              <w:rPr>
                <w:rFonts w:ascii="Arial" w:hAnsi="Arial" w:cs="Arial"/>
                <w:sz w:val="22"/>
                <w:szCs w:val="22"/>
              </w:rPr>
              <w:t xml:space="preserve">Crystal Springs Road is a lineal distance of approximately 1,000 feet from </w:t>
            </w:r>
            <w:r w:rsidR="00FD4104" w:rsidRPr="001079A6">
              <w:rPr>
                <w:rFonts w:ascii="Arial" w:hAnsi="Arial" w:cs="Arial"/>
                <w:sz w:val="22"/>
                <w:szCs w:val="22"/>
              </w:rPr>
              <w:t xml:space="preserve">the parcel locations on </w:t>
            </w:r>
            <w:r w:rsidR="00F14B11" w:rsidRPr="001079A6">
              <w:rPr>
                <w:rFonts w:ascii="Arial" w:hAnsi="Arial" w:cs="Arial"/>
                <w:sz w:val="22"/>
                <w:szCs w:val="22"/>
              </w:rPr>
              <w:t xml:space="preserve">Parrot Drive.  </w:t>
            </w:r>
            <w:r w:rsidR="00D35A7B" w:rsidRPr="001079A6">
              <w:rPr>
                <w:rFonts w:ascii="Arial" w:hAnsi="Arial" w:cs="Arial"/>
                <w:sz w:val="22"/>
                <w:szCs w:val="22"/>
              </w:rPr>
              <w:t>Polhemus Road</w:t>
            </w:r>
            <w:r w:rsidR="002312FA" w:rsidRPr="001079A6">
              <w:rPr>
                <w:rFonts w:ascii="Arial" w:hAnsi="Arial" w:cs="Arial"/>
                <w:sz w:val="22"/>
                <w:szCs w:val="22"/>
              </w:rPr>
              <w:t xml:space="preserve"> curves eastward, away from the</w:t>
            </w:r>
            <w:r w:rsidR="002128A6" w:rsidRPr="001079A6">
              <w:rPr>
                <w:rFonts w:ascii="Arial" w:hAnsi="Arial" w:cs="Arial"/>
                <w:sz w:val="22"/>
                <w:szCs w:val="22"/>
              </w:rPr>
              <w:t xml:space="preserve"> proposed</w:t>
            </w:r>
            <w:r w:rsidR="002A7F3B" w:rsidRPr="001079A6">
              <w:rPr>
                <w:rFonts w:ascii="Arial" w:hAnsi="Arial" w:cs="Arial"/>
                <w:sz w:val="22"/>
                <w:szCs w:val="22"/>
              </w:rPr>
              <w:t xml:space="preserve"> parcels</w:t>
            </w:r>
            <w:r w:rsidR="00F14B11" w:rsidRPr="001079A6">
              <w:rPr>
                <w:rFonts w:ascii="Arial" w:hAnsi="Arial" w:cs="Arial"/>
                <w:sz w:val="22"/>
                <w:szCs w:val="22"/>
              </w:rPr>
              <w:t xml:space="preserve"> and is a lineal distance of approximately 2,200</w:t>
            </w:r>
            <w:r w:rsidR="00F77A5F" w:rsidRPr="001079A6">
              <w:rPr>
                <w:rFonts w:ascii="Arial" w:hAnsi="Arial" w:cs="Arial"/>
                <w:sz w:val="22"/>
                <w:szCs w:val="22"/>
              </w:rPr>
              <w:t> </w:t>
            </w:r>
            <w:r w:rsidR="00F14B11" w:rsidRPr="001079A6">
              <w:rPr>
                <w:rFonts w:ascii="Arial" w:hAnsi="Arial" w:cs="Arial"/>
                <w:sz w:val="22"/>
                <w:szCs w:val="22"/>
              </w:rPr>
              <w:t>feet</w:t>
            </w:r>
            <w:r w:rsidR="00FD4104" w:rsidRPr="001079A6">
              <w:rPr>
                <w:rFonts w:ascii="Arial" w:hAnsi="Arial" w:cs="Arial"/>
                <w:sz w:val="22"/>
                <w:szCs w:val="22"/>
              </w:rPr>
              <w:t xml:space="preserve"> from the proposed </w:t>
            </w:r>
            <w:r w:rsidR="002D17D6" w:rsidRPr="001079A6">
              <w:rPr>
                <w:rFonts w:ascii="Arial" w:hAnsi="Arial" w:cs="Arial"/>
                <w:sz w:val="22"/>
                <w:szCs w:val="22"/>
              </w:rPr>
              <w:t>lots</w:t>
            </w:r>
            <w:r w:rsidR="002A7F3B" w:rsidRPr="001079A6">
              <w:rPr>
                <w:rFonts w:ascii="Arial" w:hAnsi="Arial" w:cs="Arial"/>
                <w:sz w:val="22"/>
                <w:szCs w:val="22"/>
              </w:rPr>
              <w:t xml:space="preserve">.  In addition, </w:t>
            </w:r>
            <w:r w:rsidR="00F14B11" w:rsidRPr="001079A6">
              <w:rPr>
                <w:rFonts w:ascii="Arial" w:hAnsi="Arial" w:cs="Arial"/>
                <w:sz w:val="22"/>
                <w:szCs w:val="22"/>
              </w:rPr>
              <w:t xml:space="preserve">the proposed </w:t>
            </w:r>
            <w:r w:rsidR="00665FA0" w:rsidRPr="001079A6">
              <w:rPr>
                <w:rFonts w:ascii="Arial" w:hAnsi="Arial" w:cs="Arial"/>
                <w:sz w:val="22"/>
                <w:szCs w:val="22"/>
              </w:rPr>
              <w:t xml:space="preserve">lots </w:t>
            </w:r>
            <w:r w:rsidR="00F14B11" w:rsidRPr="001079A6">
              <w:rPr>
                <w:rFonts w:ascii="Arial" w:hAnsi="Arial" w:cs="Arial"/>
                <w:sz w:val="22"/>
                <w:szCs w:val="22"/>
              </w:rPr>
              <w:t>w</w:t>
            </w:r>
            <w:r w:rsidR="00FD4104" w:rsidRPr="001079A6">
              <w:rPr>
                <w:rFonts w:ascii="Arial" w:hAnsi="Arial" w:cs="Arial"/>
                <w:sz w:val="22"/>
                <w:szCs w:val="22"/>
              </w:rPr>
              <w:t>ould</w:t>
            </w:r>
            <w:r w:rsidR="00F14B11" w:rsidRPr="001079A6">
              <w:rPr>
                <w:rFonts w:ascii="Arial" w:hAnsi="Arial" w:cs="Arial"/>
                <w:sz w:val="22"/>
                <w:szCs w:val="22"/>
              </w:rPr>
              <w:t xml:space="preserve"> be </w:t>
            </w:r>
            <w:r w:rsidR="00FD4104" w:rsidRPr="001079A6">
              <w:rPr>
                <w:rFonts w:ascii="Arial" w:hAnsi="Arial" w:cs="Arial"/>
                <w:sz w:val="22"/>
                <w:szCs w:val="22"/>
              </w:rPr>
              <w:t>located approximately</w:t>
            </w:r>
            <w:r w:rsidR="00F14B11" w:rsidRPr="001079A6">
              <w:rPr>
                <w:rFonts w:ascii="Arial" w:hAnsi="Arial" w:cs="Arial"/>
                <w:sz w:val="22"/>
                <w:szCs w:val="22"/>
              </w:rPr>
              <w:t xml:space="preserve"> </w:t>
            </w:r>
            <w:r w:rsidR="00A305A6" w:rsidRPr="001079A6">
              <w:rPr>
                <w:rFonts w:ascii="Arial" w:hAnsi="Arial" w:cs="Arial"/>
                <w:sz w:val="22"/>
                <w:szCs w:val="22"/>
              </w:rPr>
              <w:t>300</w:t>
            </w:r>
            <w:r w:rsidR="00F77A5F" w:rsidRPr="001079A6">
              <w:rPr>
                <w:rFonts w:ascii="Arial" w:hAnsi="Arial" w:cs="Arial"/>
                <w:sz w:val="22"/>
                <w:szCs w:val="22"/>
              </w:rPr>
              <w:t xml:space="preserve"> </w:t>
            </w:r>
            <w:r w:rsidR="00F14B11" w:rsidRPr="001079A6">
              <w:rPr>
                <w:rFonts w:ascii="Arial" w:hAnsi="Arial" w:cs="Arial"/>
                <w:sz w:val="22"/>
                <w:szCs w:val="22"/>
              </w:rPr>
              <w:t>f</w:t>
            </w:r>
            <w:r w:rsidR="00FD4104" w:rsidRPr="001079A6">
              <w:rPr>
                <w:rFonts w:ascii="Arial" w:hAnsi="Arial" w:cs="Arial"/>
                <w:sz w:val="22"/>
                <w:szCs w:val="22"/>
              </w:rPr>
              <w:t>ee</w:t>
            </w:r>
            <w:r w:rsidR="00F14B11" w:rsidRPr="001079A6">
              <w:rPr>
                <w:rFonts w:ascii="Arial" w:hAnsi="Arial" w:cs="Arial"/>
                <w:sz w:val="22"/>
                <w:szCs w:val="22"/>
              </w:rPr>
              <w:t xml:space="preserve">t </w:t>
            </w:r>
            <w:r w:rsidR="00FD4104" w:rsidRPr="001079A6">
              <w:rPr>
                <w:rFonts w:ascii="Arial" w:hAnsi="Arial" w:cs="Arial"/>
                <w:sz w:val="22"/>
                <w:szCs w:val="22"/>
              </w:rPr>
              <w:t xml:space="preserve">in </w:t>
            </w:r>
            <w:r w:rsidR="00F14B11" w:rsidRPr="001079A6">
              <w:rPr>
                <w:rFonts w:ascii="Arial" w:hAnsi="Arial" w:cs="Arial"/>
                <w:sz w:val="22"/>
                <w:szCs w:val="22"/>
              </w:rPr>
              <w:t>elevation above the scenic routes</w:t>
            </w:r>
            <w:r w:rsidR="00FD4104" w:rsidRPr="001079A6">
              <w:rPr>
                <w:rFonts w:ascii="Arial" w:hAnsi="Arial" w:cs="Arial"/>
                <w:sz w:val="22"/>
                <w:szCs w:val="22"/>
              </w:rPr>
              <w:t xml:space="preserve">, with </w:t>
            </w:r>
            <w:r w:rsidR="002312FA" w:rsidRPr="001079A6">
              <w:rPr>
                <w:rFonts w:ascii="Arial" w:hAnsi="Arial" w:cs="Arial"/>
                <w:sz w:val="22"/>
                <w:szCs w:val="22"/>
              </w:rPr>
              <w:t xml:space="preserve">dense tree coverage </w:t>
            </w:r>
            <w:r w:rsidR="00F14B11" w:rsidRPr="001079A6">
              <w:rPr>
                <w:rFonts w:ascii="Arial" w:hAnsi="Arial" w:cs="Arial"/>
                <w:sz w:val="22"/>
                <w:szCs w:val="22"/>
              </w:rPr>
              <w:t xml:space="preserve">in </w:t>
            </w:r>
            <w:r w:rsidR="002312FA" w:rsidRPr="001079A6">
              <w:rPr>
                <w:rFonts w:ascii="Arial" w:hAnsi="Arial" w:cs="Arial"/>
                <w:sz w:val="22"/>
                <w:szCs w:val="22"/>
              </w:rPr>
              <w:t>between</w:t>
            </w:r>
            <w:r w:rsidR="00F14B11" w:rsidRPr="001079A6">
              <w:rPr>
                <w:rFonts w:ascii="Arial" w:hAnsi="Arial" w:cs="Arial"/>
                <w:sz w:val="22"/>
                <w:szCs w:val="22"/>
              </w:rPr>
              <w:t xml:space="preserve"> </w:t>
            </w:r>
            <w:r w:rsidR="00FD4104" w:rsidRPr="001079A6">
              <w:rPr>
                <w:rFonts w:ascii="Arial" w:hAnsi="Arial" w:cs="Arial"/>
                <w:sz w:val="22"/>
                <w:szCs w:val="22"/>
              </w:rPr>
              <w:t xml:space="preserve">the scenic route </w:t>
            </w:r>
            <w:r w:rsidR="00F14B11" w:rsidRPr="001079A6">
              <w:rPr>
                <w:rFonts w:ascii="Arial" w:hAnsi="Arial" w:cs="Arial"/>
                <w:sz w:val="22"/>
                <w:szCs w:val="22"/>
              </w:rPr>
              <w:t xml:space="preserve">and </w:t>
            </w:r>
            <w:r w:rsidR="00FD4104" w:rsidRPr="001079A6">
              <w:rPr>
                <w:rFonts w:ascii="Arial" w:hAnsi="Arial" w:cs="Arial"/>
                <w:sz w:val="22"/>
                <w:szCs w:val="22"/>
              </w:rPr>
              <w:t xml:space="preserve">parcel locations on </w:t>
            </w:r>
            <w:r w:rsidR="00F14B11" w:rsidRPr="001079A6">
              <w:rPr>
                <w:rFonts w:ascii="Arial" w:hAnsi="Arial" w:cs="Arial"/>
                <w:sz w:val="22"/>
                <w:szCs w:val="22"/>
              </w:rPr>
              <w:t>Parrot Drive</w:t>
            </w:r>
            <w:r w:rsidR="002312FA" w:rsidRPr="001079A6">
              <w:rPr>
                <w:rFonts w:ascii="Arial" w:hAnsi="Arial" w:cs="Arial"/>
                <w:sz w:val="22"/>
                <w:szCs w:val="22"/>
              </w:rPr>
              <w:t xml:space="preserve">. </w:t>
            </w:r>
            <w:r w:rsidR="002D7E21" w:rsidRPr="001079A6">
              <w:rPr>
                <w:rFonts w:ascii="Arial" w:hAnsi="Arial" w:cs="Arial"/>
                <w:sz w:val="22"/>
                <w:szCs w:val="22"/>
              </w:rPr>
              <w:t xml:space="preserve"> </w:t>
            </w:r>
            <w:r w:rsidR="002D17D6" w:rsidRPr="001079A6">
              <w:rPr>
                <w:rFonts w:ascii="Arial" w:hAnsi="Arial" w:cs="Arial"/>
                <w:sz w:val="22"/>
                <w:szCs w:val="22"/>
              </w:rPr>
              <w:t xml:space="preserve">Lots 1-3 and any future residences would not be visible from Crystal Springs Road nor Polhemus Road due to distance, intervening vegetation, and topography.  </w:t>
            </w:r>
            <w:r w:rsidR="00FB236A" w:rsidRPr="001079A6">
              <w:rPr>
                <w:rFonts w:ascii="Arial" w:hAnsi="Arial" w:cs="Arial"/>
                <w:sz w:val="22"/>
                <w:szCs w:val="22"/>
              </w:rPr>
              <w:t>The view from both roads w</w:t>
            </w:r>
            <w:r w:rsidR="00C82D30" w:rsidRPr="001079A6">
              <w:rPr>
                <w:rFonts w:ascii="Arial" w:hAnsi="Arial" w:cs="Arial"/>
                <w:sz w:val="22"/>
                <w:szCs w:val="22"/>
              </w:rPr>
              <w:t>ould</w:t>
            </w:r>
            <w:r w:rsidR="00FB236A" w:rsidRPr="001079A6">
              <w:rPr>
                <w:rFonts w:ascii="Arial" w:hAnsi="Arial" w:cs="Arial"/>
                <w:sz w:val="22"/>
                <w:szCs w:val="22"/>
              </w:rPr>
              <w:t xml:space="preserve"> remain unchanged due to </w:t>
            </w:r>
            <w:r w:rsidR="002A7F3B" w:rsidRPr="001079A6">
              <w:rPr>
                <w:rFonts w:ascii="Arial" w:hAnsi="Arial" w:cs="Arial"/>
                <w:sz w:val="22"/>
                <w:szCs w:val="22"/>
              </w:rPr>
              <w:t>t</w:t>
            </w:r>
            <w:r w:rsidR="00B63833" w:rsidRPr="001079A6">
              <w:rPr>
                <w:rFonts w:ascii="Arial" w:hAnsi="Arial" w:cs="Arial"/>
                <w:sz w:val="22"/>
                <w:szCs w:val="22"/>
              </w:rPr>
              <w:t xml:space="preserve">hese </w:t>
            </w:r>
            <w:r w:rsidR="00FD4104" w:rsidRPr="001079A6">
              <w:rPr>
                <w:rFonts w:ascii="Arial" w:hAnsi="Arial" w:cs="Arial"/>
                <w:sz w:val="22"/>
                <w:szCs w:val="22"/>
              </w:rPr>
              <w:t>factors</w:t>
            </w:r>
            <w:r w:rsidR="00C00661" w:rsidRPr="001079A6">
              <w:rPr>
                <w:rFonts w:ascii="Arial" w:hAnsi="Arial" w:cs="Arial"/>
                <w:sz w:val="22"/>
                <w:szCs w:val="22"/>
              </w:rPr>
              <w:t>.  These</w:t>
            </w:r>
            <w:r w:rsidR="00F14B11" w:rsidRPr="001079A6">
              <w:rPr>
                <w:rFonts w:ascii="Arial" w:hAnsi="Arial" w:cs="Arial"/>
                <w:sz w:val="22"/>
                <w:szCs w:val="22"/>
              </w:rPr>
              <w:t xml:space="preserve"> </w:t>
            </w:r>
            <w:r w:rsidR="00FD4104" w:rsidRPr="001079A6">
              <w:rPr>
                <w:rFonts w:ascii="Arial" w:hAnsi="Arial" w:cs="Arial"/>
                <w:sz w:val="22"/>
                <w:szCs w:val="22"/>
              </w:rPr>
              <w:t>factors</w:t>
            </w:r>
            <w:r w:rsidR="00B63833" w:rsidRPr="001079A6">
              <w:rPr>
                <w:rFonts w:ascii="Arial" w:hAnsi="Arial" w:cs="Arial"/>
                <w:sz w:val="22"/>
                <w:szCs w:val="22"/>
              </w:rPr>
              <w:t xml:space="preserve"> also </w:t>
            </w:r>
            <w:r w:rsidR="00FD4104" w:rsidRPr="001079A6">
              <w:rPr>
                <w:rFonts w:ascii="Arial" w:hAnsi="Arial" w:cs="Arial"/>
                <w:sz w:val="22"/>
                <w:szCs w:val="22"/>
              </w:rPr>
              <w:t>minimize the visibility of</w:t>
            </w:r>
            <w:r w:rsidR="00B63833" w:rsidRPr="001079A6">
              <w:rPr>
                <w:rFonts w:ascii="Arial" w:hAnsi="Arial" w:cs="Arial"/>
                <w:sz w:val="22"/>
                <w:szCs w:val="22"/>
              </w:rPr>
              <w:t xml:space="preserve"> future residential structures from either road.</w:t>
            </w:r>
            <w:r w:rsidR="0007252B">
              <w:rPr>
                <w:rFonts w:ascii="Arial" w:hAnsi="Arial" w:cs="Arial"/>
                <w:sz w:val="22"/>
                <w:szCs w:val="22"/>
              </w:rPr>
              <w:t xml:space="preserve"> </w:t>
            </w:r>
          </w:p>
          <w:p w14:paraId="77A644DB" w14:textId="269DFA0B" w:rsidR="00A305A6" w:rsidRPr="001C1A59" w:rsidRDefault="00151B8B" w:rsidP="00F77A5F">
            <w:pPr>
              <w:pStyle w:val="PlainText"/>
              <w:spacing w:before="120" w:after="120"/>
              <w:rPr>
                <w:rFonts w:ascii="Arial" w:hAnsi="Arial" w:cs="Arial"/>
              </w:rPr>
            </w:pPr>
            <w:r w:rsidRPr="00695C62">
              <w:rPr>
                <w:rFonts w:ascii="Arial" w:hAnsi="Arial" w:cs="Arial"/>
              </w:rPr>
              <w:t xml:space="preserve">The </w:t>
            </w:r>
            <w:r w:rsidR="00F14B11" w:rsidRPr="00695C62">
              <w:rPr>
                <w:rFonts w:ascii="Arial" w:hAnsi="Arial" w:cs="Arial"/>
              </w:rPr>
              <w:t xml:space="preserve">proposed </w:t>
            </w:r>
            <w:r w:rsidRPr="00695C62">
              <w:rPr>
                <w:rFonts w:ascii="Arial" w:hAnsi="Arial" w:cs="Arial"/>
              </w:rPr>
              <w:t xml:space="preserve">development primarily consists of the creation </w:t>
            </w:r>
            <w:r w:rsidR="00BE7CB8" w:rsidRPr="00695C62">
              <w:rPr>
                <w:rFonts w:ascii="Arial" w:hAnsi="Arial" w:cs="Arial"/>
              </w:rPr>
              <w:t xml:space="preserve">of </w:t>
            </w:r>
            <w:r w:rsidR="00436CB3" w:rsidRPr="00695C62">
              <w:rPr>
                <w:rFonts w:ascii="Arial" w:hAnsi="Arial" w:cs="Arial"/>
              </w:rPr>
              <w:t xml:space="preserve">three </w:t>
            </w:r>
            <w:r w:rsidR="00665FA0" w:rsidRPr="00695C62">
              <w:rPr>
                <w:rFonts w:ascii="Arial" w:hAnsi="Arial" w:cs="Arial"/>
              </w:rPr>
              <w:t>lot</w:t>
            </w:r>
            <w:r w:rsidR="00436CB3" w:rsidRPr="00695C62">
              <w:rPr>
                <w:rFonts w:ascii="Arial" w:hAnsi="Arial" w:cs="Arial"/>
              </w:rPr>
              <w:t xml:space="preserve">s, </w:t>
            </w:r>
            <w:r w:rsidR="00823B73" w:rsidRPr="00695C62">
              <w:rPr>
                <w:rFonts w:ascii="Arial" w:hAnsi="Arial" w:cs="Arial"/>
              </w:rPr>
              <w:t>(</w:t>
            </w:r>
            <w:r w:rsidR="00814775">
              <w:rPr>
                <w:rFonts w:ascii="Arial" w:hAnsi="Arial" w:cs="Arial"/>
              </w:rPr>
              <w:t>L</w:t>
            </w:r>
            <w:r w:rsidR="00436CB3" w:rsidRPr="00695C62">
              <w:rPr>
                <w:rFonts w:ascii="Arial" w:hAnsi="Arial" w:cs="Arial"/>
              </w:rPr>
              <w:t>ot</w:t>
            </w:r>
            <w:r w:rsidR="00A126E6" w:rsidRPr="00695C62">
              <w:rPr>
                <w:rFonts w:ascii="Arial" w:hAnsi="Arial" w:cs="Arial"/>
              </w:rPr>
              <w:t>s</w:t>
            </w:r>
            <w:r w:rsidR="00436CB3" w:rsidRPr="00695C62">
              <w:rPr>
                <w:rFonts w:ascii="Arial" w:hAnsi="Arial" w:cs="Arial"/>
              </w:rPr>
              <w:t xml:space="preserve"> </w:t>
            </w:r>
            <w:r w:rsidRPr="00695C62">
              <w:rPr>
                <w:rFonts w:ascii="Arial" w:hAnsi="Arial" w:cs="Arial"/>
              </w:rPr>
              <w:t xml:space="preserve">1 to </w:t>
            </w:r>
            <w:r w:rsidR="00FE52A5" w:rsidRPr="00695C62">
              <w:rPr>
                <w:rFonts w:ascii="Arial" w:hAnsi="Arial" w:cs="Arial"/>
              </w:rPr>
              <w:t>3</w:t>
            </w:r>
            <w:r w:rsidR="00823B73" w:rsidRPr="00695C62">
              <w:rPr>
                <w:rFonts w:ascii="Arial" w:hAnsi="Arial" w:cs="Arial"/>
              </w:rPr>
              <w:t>)</w:t>
            </w:r>
            <w:r w:rsidR="00665FA0" w:rsidRPr="00695C62">
              <w:rPr>
                <w:rFonts w:ascii="Arial" w:hAnsi="Arial" w:cs="Arial"/>
              </w:rPr>
              <w:t>,</w:t>
            </w:r>
            <w:r w:rsidRPr="00695C62">
              <w:rPr>
                <w:rFonts w:ascii="Arial" w:hAnsi="Arial" w:cs="Arial"/>
              </w:rPr>
              <w:t xml:space="preserve"> along Parrott</w:t>
            </w:r>
            <w:r w:rsidR="00247716">
              <w:rPr>
                <w:rFonts w:ascii="Arial" w:hAnsi="Arial" w:cs="Arial"/>
              </w:rPr>
              <w:t> </w:t>
            </w:r>
            <w:r w:rsidRPr="00695C62">
              <w:rPr>
                <w:rFonts w:ascii="Arial" w:hAnsi="Arial" w:cs="Arial"/>
              </w:rPr>
              <w:t>Drive</w:t>
            </w:r>
            <w:r w:rsidR="008B4334" w:rsidRPr="00695C62">
              <w:rPr>
                <w:rFonts w:ascii="Arial" w:hAnsi="Arial" w:cs="Arial"/>
              </w:rPr>
              <w:t xml:space="preserve">, </w:t>
            </w:r>
            <w:r w:rsidR="00BE7CB8" w:rsidRPr="00695C62">
              <w:rPr>
                <w:rFonts w:ascii="Arial" w:hAnsi="Arial" w:cs="Arial"/>
              </w:rPr>
              <w:t xml:space="preserve">which </w:t>
            </w:r>
            <w:r w:rsidR="00F57986" w:rsidRPr="00695C62">
              <w:rPr>
                <w:rFonts w:ascii="Arial" w:hAnsi="Arial" w:cs="Arial"/>
              </w:rPr>
              <w:t>could</w:t>
            </w:r>
            <w:r w:rsidR="00BE7CB8" w:rsidRPr="00695C62">
              <w:rPr>
                <w:rFonts w:ascii="Arial" w:hAnsi="Arial" w:cs="Arial"/>
              </w:rPr>
              <w:t xml:space="preserve"> </w:t>
            </w:r>
            <w:r w:rsidR="00F57986" w:rsidRPr="00695C62">
              <w:rPr>
                <w:rFonts w:ascii="Arial" w:hAnsi="Arial" w:cs="Arial"/>
              </w:rPr>
              <w:t>accommodate</w:t>
            </w:r>
            <w:r w:rsidR="009446A1" w:rsidRPr="00695C62">
              <w:rPr>
                <w:rFonts w:ascii="Arial" w:hAnsi="Arial" w:cs="Arial"/>
              </w:rPr>
              <w:t xml:space="preserve"> </w:t>
            </w:r>
            <w:r w:rsidR="008B4334" w:rsidRPr="00695C62">
              <w:rPr>
                <w:rFonts w:ascii="Arial" w:hAnsi="Arial" w:cs="Arial"/>
              </w:rPr>
              <w:t xml:space="preserve">single-family </w:t>
            </w:r>
            <w:r w:rsidR="009446A1" w:rsidRPr="00695C62">
              <w:rPr>
                <w:rFonts w:ascii="Arial" w:hAnsi="Arial" w:cs="Arial"/>
              </w:rPr>
              <w:t>residential development</w:t>
            </w:r>
            <w:r w:rsidRPr="00695C62">
              <w:rPr>
                <w:rFonts w:ascii="Arial" w:hAnsi="Arial" w:cs="Arial"/>
              </w:rPr>
              <w:t xml:space="preserve">.  </w:t>
            </w:r>
            <w:r w:rsidR="00F14B11" w:rsidRPr="00695C62">
              <w:rPr>
                <w:rFonts w:ascii="Arial" w:hAnsi="Arial" w:cs="Arial"/>
              </w:rPr>
              <w:t xml:space="preserve">These </w:t>
            </w:r>
            <w:r w:rsidR="00665FA0" w:rsidRPr="00695C62">
              <w:rPr>
                <w:rFonts w:ascii="Arial" w:hAnsi="Arial" w:cs="Arial"/>
              </w:rPr>
              <w:t xml:space="preserve">lots </w:t>
            </w:r>
            <w:r w:rsidR="00F14B11" w:rsidRPr="00695C62">
              <w:rPr>
                <w:rFonts w:ascii="Arial" w:hAnsi="Arial" w:cs="Arial"/>
              </w:rPr>
              <w:t>w</w:t>
            </w:r>
            <w:r w:rsidR="00F57986" w:rsidRPr="00695C62">
              <w:rPr>
                <w:rFonts w:ascii="Arial" w:hAnsi="Arial" w:cs="Arial"/>
              </w:rPr>
              <w:t>ould</w:t>
            </w:r>
            <w:r w:rsidR="00247716">
              <w:rPr>
                <w:rFonts w:ascii="Arial" w:hAnsi="Arial" w:cs="Arial"/>
              </w:rPr>
              <w:t> </w:t>
            </w:r>
            <w:r w:rsidR="00F14B11" w:rsidRPr="00695C62">
              <w:rPr>
                <w:rFonts w:ascii="Arial" w:hAnsi="Arial" w:cs="Arial"/>
              </w:rPr>
              <w:t>be</w:t>
            </w:r>
            <w:r w:rsidR="00247716">
              <w:rPr>
                <w:rFonts w:ascii="Arial" w:hAnsi="Arial" w:cs="Arial"/>
              </w:rPr>
              <w:t> </w:t>
            </w:r>
            <w:r w:rsidR="00F14B11" w:rsidRPr="00695C62">
              <w:rPr>
                <w:rFonts w:ascii="Arial" w:hAnsi="Arial" w:cs="Arial"/>
              </w:rPr>
              <w:t xml:space="preserve">located </w:t>
            </w:r>
            <w:r w:rsidR="00644E13" w:rsidRPr="00695C62">
              <w:rPr>
                <w:rFonts w:ascii="Arial" w:hAnsi="Arial" w:cs="Arial"/>
              </w:rPr>
              <w:t xml:space="preserve">in an area </w:t>
            </w:r>
            <w:r w:rsidR="00F14B11" w:rsidRPr="00695C62">
              <w:rPr>
                <w:rFonts w:ascii="Arial" w:hAnsi="Arial" w:cs="Arial"/>
              </w:rPr>
              <w:t xml:space="preserve">adjacent to </w:t>
            </w:r>
            <w:r w:rsidR="00E33D29" w:rsidRPr="00695C62">
              <w:rPr>
                <w:rFonts w:ascii="Arial" w:hAnsi="Arial" w:cs="Arial"/>
              </w:rPr>
              <w:t xml:space="preserve">and across from </w:t>
            </w:r>
            <w:r w:rsidR="00F14B11" w:rsidRPr="00695C62">
              <w:rPr>
                <w:rFonts w:ascii="Arial" w:hAnsi="Arial" w:cs="Arial"/>
              </w:rPr>
              <w:t xml:space="preserve">existing residences located </w:t>
            </w:r>
            <w:r w:rsidR="00644E13" w:rsidRPr="00695C62">
              <w:rPr>
                <w:rFonts w:ascii="Arial" w:hAnsi="Arial" w:cs="Arial"/>
              </w:rPr>
              <w:t>on Parrott Drive</w:t>
            </w:r>
            <w:r w:rsidR="00247716">
              <w:rPr>
                <w:rFonts w:ascii="Arial" w:hAnsi="Arial" w:cs="Arial"/>
              </w:rPr>
              <w:t> </w:t>
            </w:r>
            <w:r w:rsidR="00F14B11" w:rsidRPr="00695C62">
              <w:rPr>
                <w:rFonts w:ascii="Arial" w:hAnsi="Arial" w:cs="Arial"/>
              </w:rPr>
              <w:t>in the</w:t>
            </w:r>
            <w:r w:rsidR="00247716">
              <w:rPr>
                <w:rFonts w:ascii="Arial" w:hAnsi="Arial" w:cs="Arial"/>
              </w:rPr>
              <w:t> </w:t>
            </w:r>
            <w:r w:rsidR="00665FA0" w:rsidRPr="00695C62">
              <w:rPr>
                <w:rFonts w:ascii="Arial" w:hAnsi="Arial" w:cs="Arial"/>
              </w:rPr>
              <w:t xml:space="preserve">Town </w:t>
            </w:r>
            <w:r w:rsidR="00F14B11" w:rsidRPr="00695C62">
              <w:rPr>
                <w:rFonts w:ascii="Arial" w:hAnsi="Arial" w:cs="Arial"/>
              </w:rPr>
              <w:t xml:space="preserve">of Hillsborough.  </w:t>
            </w:r>
            <w:r w:rsidR="00E33D29" w:rsidRPr="00695C62">
              <w:rPr>
                <w:rFonts w:ascii="Arial" w:hAnsi="Arial" w:cs="Arial"/>
              </w:rPr>
              <w:t>The n</w:t>
            </w:r>
            <w:r w:rsidR="00C00661" w:rsidRPr="00695C62">
              <w:rPr>
                <w:rFonts w:ascii="Arial" w:hAnsi="Arial" w:cs="Arial"/>
              </w:rPr>
              <w:t xml:space="preserve">ew parcels are proposed to be </w:t>
            </w:r>
            <w:r w:rsidR="001C1DA8" w:rsidRPr="00695C62">
              <w:rPr>
                <w:rFonts w:ascii="Arial" w:hAnsi="Arial" w:cs="Arial"/>
              </w:rPr>
              <w:t>smaller than</w:t>
            </w:r>
            <w:r w:rsidR="00C00661" w:rsidRPr="00695C62">
              <w:rPr>
                <w:rFonts w:ascii="Arial" w:hAnsi="Arial" w:cs="Arial"/>
              </w:rPr>
              <w:t xml:space="preserve"> the </w:t>
            </w:r>
            <w:r w:rsidR="00644E13" w:rsidRPr="00695C62">
              <w:rPr>
                <w:rFonts w:ascii="Arial" w:hAnsi="Arial" w:cs="Arial"/>
              </w:rPr>
              <w:t xml:space="preserve">typical </w:t>
            </w:r>
            <w:r w:rsidR="001C1DA8" w:rsidRPr="00695C62">
              <w:rPr>
                <w:rFonts w:ascii="Arial" w:hAnsi="Arial" w:cs="Arial"/>
              </w:rPr>
              <w:t xml:space="preserve">parcel size found in </w:t>
            </w:r>
            <w:r w:rsidR="00F57986" w:rsidRPr="00695C62">
              <w:rPr>
                <w:rFonts w:ascii="Arial" w:hAnsi="Arial" w:cs="Arial"/>
              </w:rPr>
              <w:t xml:space="preserve">the </w:t>
            </w:r>
            <w:r w:rsidR="00C00661" w:rsidRPr="00695C62">
              <w:rPr>
                <w:rFonts w:ascii="Arial" w:hAnsi="Arial" w:cs="Arial"/>
              </w:rPr>
              <w:t xml:space="preserve">Resource Management </w:t>
            </w:r>
            <w:r w:rsidR="00644E13" w:rsidRPr="00695C62">
              <w:rPr>
                <w:rFonts w:ascii="Arial" w:hAnsi="Arial" w:cs="Arial"/>
              </w:rPr>
              <w:t xml:space="preserve">(RM) </w:t>
            </w:r>
            <w:r w:rsidR="00E33D29" w:rsidRPr="00695C62">
              <w:rPr>
                <w:rFonts w:ascii="Arial" w:hAnsi="Arial" w:cs="Arial"/>
              </w:rPr>
              <w:t>Z</w:t>
            </w:r>
            <w:r w:rsidR="00C00661" w:rsidRPr="00695C62">
              <w:rPr>
                <w:rFonts w:ascii="Arial" w:hAnsi="Arial" w:cs="Arial"/>
              </w:rPr>
              <w:t xml:space="preserve">oning </w:t>
            </w:r>
            <w:r w:rsidR="00E33D29" w:rsidRPr="00695C62">
              <w:rPr>
                <w:rFonts w:ascii="Arial" w:hAnsi="Arial" w:cs="Arial"/>
              </w:rPr>
              <w:t>D</w:t>
            </w:r>
            <w:r w:rsidR="00C00661" w:rsidRPr="00695C62">
              <w:rPr>
                <w:rFonts w:ascii="Arial" w:hAnsi="Arial" w:cs="Arial"/>
              </w:rPr>
              <w:t xml:space="preserve">istrict, </w:t>
            </w:r>
            <w:r w:rsidR="00644E13" w:rsidRPr="00695C62">
              <w:rPr>
                <w:rFonts w:ascii="Arial" w:hAnsi="Arial" w:cs="Arial"/>
              </w:rPr>
              <w:t xml:space="preserve">in order </w:t>
            </w:r>
            <w:r w:rsidR="00C00661" w:rsidRPr="00695C62">
              <w:rPr>
                <w:rFonts w:ascii="Arial" w:hAnsi="Arial" w:cs="Arial"/>
              </w:rPr>
              <w:t>to be more compatible</w:t>
            </w:r>
            <w:r w:rsidR="00261951" w:rsidRPr="00695C62">
              <w:rPr>
                <w:rFonts w:ascii="Arial" w:hAnsi="Arial" w:cs="Arial"/>
              </w:rPr>
              <w:t xml:space="preserve"> in size to residential </w:t>
            </w:r>
            <w:r w:rsidR="00665FA0" w:rsidRPr="00695C62">
              <w:rPr>
                <w:rFonts w:ascii="Arial" w:hAnsi="Arial" w:cs="Arial"/>
              </w:rPr>
              <w:t xml:space="preserve">lots </w:t>
            </w:r>
            <w:r w:rsidR="00A305A6" w:rsidRPr="00695C62">
              <w:rPr>
                <w:rFonts w:ascii="Arial" w:hAnsi="Arial" w:cs="Arial"/>
              </w:rPr>
              <w:t>on Parrot</w:t>
            </w:r>
            <w:r w:rsidR="00644E13" w:rsidRPr="00695C62">
              <w:rPr>
                <w:rFonts w:ascii="Arial" w:hAnsi="Arial" w:cs="Arial"/>
              </w:rPr>
              <w:t>t</w:t>
            </w:r>
            <w:r w:rsidR="00A305A6" w:rsidRPr="00695C62">
              <w:rPr>
                <w:rFonts w:ascii="Arial" w:hAnsi="Arial" w:cs="Arial"/>
              </w:rPr>
              <w:t xml:space="preserve"> Drive</w:t>
            </w:r>
            <w:r w:rsidR="00261951" w:rsidRPr="00695C62">
              <w:rPr>
                <w:rFonts w:ascii="Arial" w:hAnsi="Arial" w:cs="Arial"/>
              </w:rPr>
              <w:t xml:space="preserve"> which are zoned R-1/S-8</w:t>
            </w:r>
            <w:r w:rsidR="00A305A6" w:rsidRPr="00695C62">
              <w:rPr>
                <w:rFonts w:ascii="Arial" w:hAnsi="Arial" w:cs="Arial"/>
              </w:rPr>
              <w:t xml:space="preserve">, and have a minimum lot size </w:t>
            </w:r>
            <w:r w:rsidR="00644E13" w:rsidRPr="00695C62">
              <w:rPr>
                <w:rFonts w:ascii="Arial" w:hAnsi="Arial" w:cs="Arial"/>
              </w:rPr>
              <w:t xml:space="preserve">of </w:t>
            </w:r>
            <w:r w:rsidR="00A305A6" w:rsidRPr="00695C62">
              <w:rPr>
                <w:rFonts w:ascii="Arial" w:hAnsi="Arial" w:cs="Arial"/>
              </w:rPr>
              <w:t xml:space="preserve">7,500 </w:t>
            </w:r>
            <w:r w:rsidR="00F77A5F" w:rsidRPr="00695C62">
              <w:rPr>
                <w:rFonts w:ascii="Arial" w:hAnsi="Arial" w:cs="Arial"/>
              </w:rPr>
              <w:t>square feet.</w:t>
            </w:r>
          </w:p>
          <w:p w14:paraId="1B569320" w14:textId="6F312BC1" w:rsidR="00A126E6" w:rsidRDefault="00F14B11" w:rsidP="00CD2741">
            <w:pPr>
              <w:pStyle w:val="PlainText"/>
              <w:spacing w:before="120" w:after="120"/>
              <w:rPr>
                <w:rFonts w:ascii="Arial" w:eastAsia="Times New Roman" w:hAnsi="Arial" w:cs="Arial"/>
              </w:rPr>
            </w:pPr>
            <w:r w:rsidRPr="00D82E76">
              <w:rPr>
                <w:rFonts w:ascii="Arial" w:eastAsia="Times New Roman" w:hAnsi="Arial" w:cs="Arial"/>
              </w:rPr>
              <w:t>Residential uses are allowed in the RM Zoning Districts</w:t>
            </w:r>
            <w:r w:rsidR="00F57986">
              <w:rPr>
                <w:rFonts w:ascii="Arial" w:eastAsia="Times New Roman" w:hAnsi="Arial" w:cs="Arial"/>
              </w:rPr>
              <w:t xml:space="preserve"> and</w:t>
            </w:r>
            <w:r w:rsidRPr="00D82E76">
              <w:rPr>
                <w:rFonts w:ascii="Arial" w:eastAsia="Times New Roman" w:hAnsi="Arial" w:cs="Arial"/>
              </w:rPr>
              <w:t xml:space="preserve"> are consistent with the property’s General Plan designation of Open Space</w:t>
            </w:r>
            <w:r w:rsidR="00F57986">
              <w:rPr>
                <w:rFonts w:ascii="Arial" w:eastAsia="Times New Roman" w:hAnsi="Arial" w:cs="Arial"/>
              </w:rPr>
              <w:t>.</w:t>
            </w:r>
            <w:r w:rsidRPr="00D82E76">
              <w:rPr>
                <w:rFonts w:ascii="Arial" w:eastAsia="Times New Roman" w:hAnsi="Arial" w:cs="Arial"/>
              </w:rPr>
              <w:t xml:space="preserve"> </w:t>
            </w:r>
            <w:r w:rsidR="00F57986">
              <w:rPr>
                <w:rFonts w:ascii="Arial" w:eastAsia="Times New Roman" w:hAnsi="Arial" w:cs="Arial"/>
              </w:rPr>
              <w:t xml:space="preserve"> </w:t>
            </w:r>
            <w:r w:rsidR="001A1161">
              <w:rPr>
                <w:rFonts w:ascii="Arial" w:hAnsi="Arial" w:cs="Arial"/>
              </w:rPr>
              <w:t>Lots 1-3</w:t>
            </w:r>
            <w:r w:rsidR="001A1161" w:rsidRPr="00D82E76">
              <w:rPr>
                <w:rFonts w:ascii="Arial" w:hAnsi="Arial" w:cs="Arial"/>
              </w:rPr>
              <w:t xml:space="preserve"> </w:t>
            </w:r>
            <w:r w:rsidR="001A1161">
              <w:rPr>
                <w:rFonts w:ascii="Arial" w:hAnsi="Arial" w:cs="Arial"/>
              </w:rPr>
              <w:t xml:space="preserve">are </w:t>
            </w:r>
            <w:r w:rsidR="001A1161" w:rsidRPr="00D82E76">
              <w:rPr>
                <w:rFonts w:ascii="Arial" w:hAnsi="Arial" w:cs="Arial"/>
              </w:rPr>
              <w:t xml:space="preserve">proposed along Parrott Drive </w:t>
            </w:r>
            <w:r w:rsidR="001A1161">
              <w:rPr>
                <w:rFonts w:ascii="Arial" w:hAnsi="Arial" w:cs="Arial"/>
              </w:rPr>
              <w:t xml:space="preserve">and </w:t>
            </w:r>
            <w:r w:rsidR="001A1161" w:rsidRPr="00D82E76">
              <w:rPr>
                <w:rFonts w:ascii="Arial" w:hAnsi="Arial" w:cs="Arial"/>
              </w:rPr>
              <w:t>w</w:t>
            </w:r>
            <w:r w:rsidR="001A1161">
              <w:rPr>
                <w:rFonts w:ascii="Arial" w:hAnsi="Arial" w:cs="Arial"/>
              </w:rPr>
              <w:t>ould</w:t>
            </w:r>
            <w:r w:rsidR="001A1161" w:rsidRPr="00D82E76">
              <w:rPr>
                <w:rFonts w:ascii="Arial" w:hAnsi="Arial" w:cs="Arial"/>
              </w:rPr>
              <w:t xml:space="preserve"> retain the existing </w:t>
            </w:r>
            <w:r w:rsidR="001A1161" w:rsidRPr="00670BDC">
              <w:rPr>
                <w:rFonts w:ascii="Arial" w:hAnsi="Arial" w:cs="Arial"/>
              </w:rPr>
              <w:t>RM zoning</w:t>
            </w:r>
            <w:r w:rsidR="001A1161">
              <w:rPr>
                <w:rFonts w:ascii="Arial" w:hAnsi="Arial" w:cs="Arial"/>
              </w:rPr>
              <w:t xml:space="preserve"> designation</w:t>
            </w:r>
            <w:r w:rsidR="001A1161" w:rsidRPr="00670BDC">
              <w:rPr>
                <w:rFonts w:ascii="Arial" w:hAnsi="Arial" w:cs="Arial"/>
              </w:rPr>
              <w:t xml:space="preserve">, which requires development to conform </w:t>
            </w:r>
            <w:r w:rsidR="001A1161" w:rsidRPr="00D82E76">
              <w:rPr>
                <w:rFonts w:ascii="Arial" w:hAnsi="Arial" w:cs="Arial"/>
              </w:rPr>
              <w:t>to development review criteria</w:t>
            </w:r>
            <w:r w:rsidR="001A1161" w:rsidRPr="00670BDC">
              <w:rPr>
                <w:rFonts w:ascii="Arial" w:hAnsi="Arial" w:cs="Arial"/>
              </w:rPr>
              <w:t>.</w:t>
            </w:r>
            <w:r w:rsidR="001A1161" w:rsidRPr="00D82E76">
              <w:rPr>
                <w:rFonts w:ascii="Arial" w:hAnsi="Arial" w:cs="Arial"/>
              </w:rPr>
              <w:t xml:space="preserve">  </w:t>
            </w:r>
            <w:r w:rsidR="00CD2741">
              <w:rPr>
                <w:rFonts w:ascii="Arial" w:eastAsia="Times New Roman" w:hAnsi="Arial" w:cs="Arial"/>
              </w:rPr>
              <w:t xml:space="preserve">At this time, the applicant intends to maintain the </w:t>
            </w:r>
            <w:r w:rsidR="00CD2741" w:rsidRPr="00670BDC">
              <w:rPr>
                <w:rFonts w:ascii="Arial" w:eastAsia="Times New Roman" w:hAnsi="Arial" w:cs="Arial"/>
              </w:rPr>
              <w:t xml:space="preserve">existing </w:t>
            </w:r>
            <w:r w:rsidR="00CD2741" w:rsidRPr="00D82E76">
              <w:rPr>
                <w:rFonts w:ascii="Arial" w:eastAsia="Times New Roman" w:hAnsi="Arial" w:cs="Arial"/>
              </w:rPr>
              <w:t>single-family residence</w:t>
            </w:r>
            <w:r w:rsidR="00CD2741">
              <w:rPr>
                <w:rFonts w:ascii="Arial" w:eastAsia="Times New Roman" w:hAnsi="Arial" w:cs="Arial"/>
              </w:rPr>
              <w:t xml:space="preserve"> on </w:t>
            </w:r>
            <w:r w:rsidR="004379F3">
              <w:rPr>
                <w:rFonts w:ascii="Arial" w:eastAsia="Times New Roman" w:hAnsi="Arial" w:cs="Arial"/>
              </w:rPr>
              <w:t>remainder parcel</w:t>
            </w:r>
            <w:r w:rsidR="00CD2741" w:rsidRPr="00D82E76">
              <w:rPr>
                <w:rFonts w:ascii="Arial" w:eastAsia="Times New Roman" w:hAnsi="Arial" w:cs="Arial"/>
              </w:rPr>
              <w:t xml:space="preserve">.  The existing residence, while accessed from Crystal Springs Road, is </w:t>
            </w:r>
            <w:r w:rsidR="00CD2741" w:rsidRPr="00670BDC">
              <w:rPr>
                <w:rFonts w:ascii="Arial" w:eastAsia="Times New Roman" w:hAnsi="Arial" w:cs="Arial"/>
              </w:rPr>
              <w:t>minimally</w:t>
            </w:r>
            <w:r w:rsidR="00CD2741" w:rsidRPr="00D82E76">
              <w:rPr>
                <w:rFonts w:ascii="Arial" w:eastAsia="Times New Roman" w:hAnsi="Arial" w:cs="Arial"/>
              </w:rPr>
              <w:t xml:space="preserve"> visible </w:t>
            </w:r>
            <w:r w:rsidR="00CD2741" w:rsidRPr="00670BDC">
              <w:rPr>
                <w:rFonts w:ascii="Arial" w:eastAsia="Times New Roman" w:hAnsi="Arial" w:cs="Arial"/>
              </w:rPr>
              <w:t>from the public right-of-</w:t>
            </w:r>
            <w:r w:rsidR="00CD2741" w:rsidRPr="00D82E76">
              <w:rPr>
                <w:rFonts w:ascii="Arial" w:eastAsia="Times New Roman" w:hAnsi="Arial" w:cs="Arial"/>
              </w:rPr>
              <w:t xml:space="preserve">way due to intervening vegetation.  </w:t>
            </w:r>
            <w:r w:rsidR="00CD2741">
              <w:rPr>
                <w:rFonts w:ascii="Arial" w:eastAsia="Times New Roman" w:hAnsi="Arial" w:cs="Arial"/>
              </w:rPr>
              <w:t>Any n</w:t>
            </w:r>
            <w:r w:rsidR="00CD2741" w:rsidRPr="00D82E76">
              <w:rPr>
                <w:rFonts w:ascii="Arial" w:eastAsia="Times New Roman" w:hAnsi="Arial" w:cs="Arial"/>
              </w:rPr>
              <w:t xml:space="preserve">ew development on the </w:t>
            </w:r>
            <w:r w:rsidR="004379F3">
              <w:rPr>
                <w:rFonts w:ascii="Arial" w:eastAsia="Times New Roman" w:hAnsi="Arial" w:cs="Arial"/>
              </w:rPr>
              <w:t>remainder parcel</w:t>
            </w:r>
            <w:r w:rsidR="00CD2741">
              <w:rPr>
                <w:rFonts w:ascii="Arial" w:eastAsia="Times New Roman" w:hAnsi="Arial" w:cs="Arial"/>
              </w:rPr>
              <w:t xml:space="preserve"> </w:t>
            </w:r>
            <w:r w:rsidR="00CD2741" w:rsidRPr="00D82E76">
              <w:rPr>
                <w:rFonts w:ascii="Arial" w:eastAsia="Times New Roman" w:hAnsi="Arial" w:cs="Arial"/>
              </w:rPr>
              <w:t xml:space="preserve">would </w:t>
            </w:r>
            <w:r w:rsidR="00CD2741">
              <w:rPr>
                <w:rFonts w:ascii="Arial" w:eastAsia="Times New Roman" w:hAnsi="Arial" w:cs="Arial"/>
              </w:rPr>
              <w:t xml:space="preserve">also </w:t>
            </w:r>
            <w:r w:rsidR="00CD2741" w:rsidRPr="00670BDC">
              <w:rPr>
                <w:rFonts w:ascii="Arial" w:eastAsia="Times New Roman" w:hAnsi="Arial" w:cs="Arial"/>
              </w:rPr>
              <w:t xml:space="preserve">require </w:t>
            </w:r>
            <w:r w:rsidR="00CD2741" w:rsidRPr="00D82E76">
              <w:rPr>
                <w:rFonts w:ascii="Arial" w:eastAsia="Times New Roman" w:hAnsi="Arial" w:cs="Arial"/>
              </w:rPr>
              <w:t>an RM Permit and compliance with applicable development review criteria</w:t>
            </w:r>
            <w:r w:rsidR="00CD2741">
              <w:rPr>
                <w:rFonts w:ascii="Arial" w:eastAsia="Times New Roman" w:hAnsi="Arial" w:cs="Arial"/>
              </w:rPr>
              <w:t xml:space="preserve">.  </w:t>
            </w:r>
            <w:r w:rsidR="001A1161">
              <w:rPr>
                <w:rFonts w:ascii="Arial" w:eastAsia="Times New Roman" w:hAnsi="Arial" w:cs="Arial"/>
              </w:rPr>
              <w:t>RM d</w:t>
            </w:r>
            <w:r w:rsidR="00F57986">
              <w:rPr>
                <w:rFonts w:ascii="Arial" w:eastAsia="Times New Roman" w:hAnsi="Arial" w:cs="Arial"/>
              </w:rPr>
              <w:t xml:space="preserve">evelopment </w:t>
            </w:r>
            <w:r w:rsidR="001A1161">
              <w:rPr>
                <w:rFonts w:ascii="Arial" w:eastAsia="Times New Roman" w:hAnsi="Arial" w:cs="Arial"/>
              </w:rPr>
              <w:t>criteria includes prohibiting development which detracts from the natural characteristics of the land, i.e.</w:t>
            </w:r>
            <w:r w:rsidR="008B5E75">
              <w:rPr>
                <w:rFonts w:ascii="Arial" w:eastAsia="Times New Roman" w:hAnsi="Arial" w:cs="Arial"/>
              </w:rPr>
              <w:t>,</w:t>
            </w:r>
            <w:r w:rsidR="001A1161">
              <w:rPr>
                <w:rFonts w:ascii="Arial" w:eastAsia="Times New Roman" w:hAnsi="Arial" w:cs="Arial"/>
              </w:rPr>
              <w:t xml:space="preserve"> vegetation, wildlife water cours</w:t>
            </w:r>
            <w:r w:rsidR="009F4B5C">
              <w:rPr>
                <w:rFonts w:ascii="Arial" w:eastAsia="Times New Roman" w:hAnsi="Arial" w:cs="Arial"/>
              </w:rPr>
              <w:t xml:space="preserve">es, and </w:t>
            </w:r>
            <w:r w:rsidR="00CD2741">
              <w:rPr>
                <w:rFonts w:ascii="Arial" w:eastAsia="Times New Roman" w:hAnsi="Arial" w:cs="Arial"/>
              </w:rPr>
              <w:t xml:space="preserve">sited </w:t>
            </w:r>
            <w:r w:rsidR="009F4B5C">
              <w:rPr>
                <w:rFonts w:ascii="Arial" w:eastAsia="Times New Roman" w:hAnsi="Arial" w:cs="Arial"/>
              </w:rPr>
              <w:t>in a man</w:t>
            </w:r>
            <w:r w:rsidR="00CD2741">
              <w:rPr>
                <w:rFonts w:ascii="Arial" w:eastAsia="Times New Roman" w:hAnsi="Arial" w:cs="Arial"/>
              </w:rPr>
              <w:t>ner that the character of the s</w:t>
            </w:r>
            <w:r w:rsidR="009F4B5C">
              <w:rPr>
                <w:rFonts w:ascii="Arial" w:eastAsia="Times New Roman" w:hAnsi="Arial" w:cs="Arial"/>
              </w:rPr>
              <w:t>ite is maintained to the maximum extent possible.</w:t>
            </w:r>
          </w:p>
          <w:p w14:paraId="181FB86B" w14:textId="6A488B11" w:rsidR="00D209E9" w:rsidRDefault="00CD2741" w:rsidP="00D209E9">
            <w:pPr>
              <w:rPr>
                <w:rFonts w:ascii="Arial" w:hAnsi="Arial" w:cs="Arial"/>
                <w:sz w:val="22"/>
                <w:szCs w:val="22"/>
              </w:rPr>
            </w:pPr>
            <w:r>
              <w:rPr>
                <w:rFonts w:ascii="Arial" w:hAnsi="Arial" w:cs="Arial"/>
                <w:sz w:val="22"/>
                <w:szCs w:val="22"/>
              </w:rPr>
              <w:t xml:space="preserve">No trees would be removed for the subdivision and </w:t>
            </w:r>
            <w:r w:rsidR="003F13E2">
              <w:rPr>
                <w:rFonts w:ascii="Arial" w:hAnsi="Arial" w:cs="Arial"/>
                <w:sz w:val="22"/>
                <w:szCs w:val="22"/>
              </w:rPr>
              <w:t>landslide repair</w:t>
            </w:r>
            <w:r>
              <w:rPr>
                <w:rFonts w:ascii="Arial" w:hAnsi="Arial" w:cs="Arial"/>
                <w:sz w:val="22"/>
                <w:szCs w:val="22"/>
              </w:rPr>
              <w:t xml:space="preserve">.  </w:t>
            </w:r>
            <w:r w:rsidRPr="008C1D33">
              <w:rPr>
                <w:rFonts w:ascii="Arial" w:hAnsi="Arial" w:cs="Arial"/>
                <w:sz w:val="22"/>
                <w:szCs w:val="22"/>
              </w:rPr>
              <w:t>Seven trees, which are greater than 55” in circumference</w:t>
            </w:r>
            <w:r>
              <w:rPr>
                <w:rFonts w:ascii="Arial" w:hAnsi="Arial" w:cs="Arial"/>
                <w:sz w:val="22"/>
                <w:szCs w:val="22"/>
              </w:rPr>
              <w:t>,</w:t>
            </w:r>
            <w:r w:rsidRPr="008C1D33">
              <w:rPr>
                <w:rFonts w:ascii="Arial" w:hAnsi="Arial" w:cs="Arial"/>
                <w:sz w:val="22"/>
                <w:szCs w:val="22"/>
              </w:rPr>
              <w:t xml:space="preserve"> have been identified on the proposed parcels</w:t>
            </w:r>
            <w:r>
              <w:rPr>
                <w:rFonts w:ascii="Arial" w:hAnsi="Arial" w:cs="Arial"/>
                <w:sz w:val="22"/>
                <w:szCs w:val="22"/>
              </w:rPr>
              <w:t xml:space="preserve">, </w:t>
            </w:r>
            <w:r w:rsidR="008B5E75">
              <w:rPr>
                <w:rFonts w:ascii="Arial" w:hAnsi="Arial" w:cs="Arial"/>
                <w:sz w:val="22"/>
                <w:szCs w:val="22"/>
              </w:rPr>
              <w:t>L</w:t>
            </w:r>
            <w:r>
              <w:rPr>
                <w:rFonts w:ascii="Arial" w:hAnsi="Arial" w:cs="Arial"/>
                <w:sz w:val="22"/>
                <w:szCs w:val="22"/>
              </w:rPr>
              <w:t xml:space="preserve">ots 1-3, and </w:t>
            </w:r>
            <w:r w:rsidRPr="008C1D33">
              <w:rPr>
                <w:rFonts w:ascii="Arial" w:hAnsi="Arial" w:cs="Arial"/>
                <w:sz w:val="22"/>
                <w:szCs w:val="22"/>
              </w:rPr>
              <w:t>may need to be removed</w:t>
            </w:r>
            <w:r>
              <w:rPr>
                <w:rFonts w:ascii="Arial" w:hAnsi="Arial" w:cs="Arial"/>
                <w:sz w:val="22"/>
                <w:szCs w:val="22"/>
              </w:rPr>
              <w:t xml:space="preserve"> for future residential development.</w:t>
            </w:r>
            <w:r w:rsidRPr="008C1D33">
              <w:rPr>
                <w:rFonts w:ascii="Arial" w:hAnsi="Arial" w:cs="Arial"/>
                <w:sz w:val="22"/>
                <w:szCs w:val="22"/>
              </w:rPr>
              <w:t xml:space="preserve">  </w:t>
            </w:r>
            <w:r w:rsidRPr="00BE3D7E">
              <w:rPr>
                <w:rFonts w:ascii="Arial" w:hAnsi="Arial" w:cs="Arial"/>
                <w:sz w:val="22"/>
                <w:szCs w:val="22"/>
              </w:rPr>
              <w:t>Future residential development w</w:t>
            </w:r>
            <w:r>
              <w:rPr>
                <w:rFonts w:ascii="Arial" w:hAnsi="Arial" w:cs="Arial"/>
                <w:sz w:val="22"/>
                <w:szCs w:val="22"/>
              </w:rPr>
              <w:t>ould</w:t>
            </w:r>
            <w:r w:rsidRPr="00BE3D7E">
              <w:rPr>
                <w:rFonts w:ascii="Arial" w:hAnsi="Arial" w:cs="Arial"/>
                <w:sz w:val="22"/>
                <w:szCs w:val="22"/>
              </w:rPr>
              <w:t xml:space="preserve"> further modify the hillside but the impacts from scenic roads w</w:t>
            </w:r>
            <w:r>
              <w:rPr>
                <w:rFonts w:ascii="Arial" w:hAnsi="Arial" w:cs="Arial"/>
                <w:sz w:val="22"/>
                <w:szCs w:val="22"/>
              </w:rPr>
              <w:t>ould</w:t>
            </w:r>
            <w:r w:rsidRPr="00BE3D7E">
              <w:rPr>
                <w:rFonts w:ascii="Arial" w:hAnsi="Arial" w:cs="Arial"/>
                <w:sz w:val="22"/>
                <w:szCs w:val="22"/>
              </w:rPr>
              <w:t xml:space="preserve"> remain </w:t>
            </w:r>
            <w:r>
              <w:rPr>
                <w:rFonts w:ascii="Arial" w:hAnsi="Arial" w:cs="Arial"/>
                <w:sz w:val="22"/>
                <w:szCs w:val="22"/>
              </w:rPr>
              <w:t xml:space="preserve">less than </w:t>
            </w:r>
            <w:r w:rsidRPr="00BE3D7E">
              <w:rPr>
                <w:rFonts w:ascii="Arial" w:hAnsi="Arial" w:cs="Arial"/>
                <w:sz w:val="22"/>
                <w:szCs w:val="22"/>
              </w:rPr>
              <w:t>significant</w:t>
            </w:r>
            <w:r>
              <w:rPr>
                <w:rFonts w:ascii="Arial" w:hAnsi="Arial" w:cs="Arial"/>
                <w:sz w:val="22"/>
                <w:szCs w:val="22"/>
              </w:rPr>
              <w:t>,</w:t>
            </w:r>
            <w:r w:rsidRPr="00BE3D7E">
              <w:rPr>
                <w:rFonts w:ascii="Arial" w:hAnsi="Arial" w:cs="Arial"/>
                <w:sz w:val="22"/>
                <w:szCs w:val="22"/>
              </w:rPr>
              <w:t xml:space="preserve"> as the proposed building locations would infill an undeveloped area between existing houses on Parrot</w:t>
            </w:r>
            <w:r w:rsidR="008B5E75">
              <w:rPr>
                <w:rFonts w:ascii="Arial" w:hAnsi="Arial" w:cs="Arial"/>
                <w:sz w:val="22"/>
                <w:szCs w:val="22"/>
              </w:rPr>
              <w:t> </w:t>
            </w:r>
            <w:r w:rsidRPr="00BE3D7E">
              <w:rPr>
                <w:rFonts w:ascii="Arial" w:hAnsi="Arial" w:cs="Arial"/>
                <w:sz w:val="22"/>
                <w:szCs w:val="22"/>
              </w:rPr>
              <w:t>Drive.</w:t>
            </w:r>
          </w:p>
          <w:p w14:paraId="017B5123" w14:textId="53813EB7" w:rsidR="00D209E9" w:rsidRDefault="00D209E9" w:rsidP="00D209E9">
            <w:pPr>
              <w:rPr>
                <w:rFonts w:ascii="Arial" w:hAnsi="Arial" w:cs="Arial"/>
                <w:sz w:val="22"/>
                <w:szCs w:val="22"/>
              </w:rPr>
            </w:pPr>
            <w:r w:rsidRPr="00BE3D7E">
              <w:rPr>
                <w:rFonts w:ascii="Arial" w:hAnsi="Arial" w:cs="Arial"/>
                <w:sz w:val="22"/>
                <w:szCs w:val="22"/>
              </w:rPr>
              <w:t xml:space="preserve">Replanting of trees </w:t>
            </w:r>
            <w:r>
              <w:rPr>
                <w:rFonts w:ascii="Arial" w:hAnsi="Arial" w:cs="Arial"/>
                <w:sz w:val="22"/>
                <w:szCs w:val="22"/>
              </w:rPr>
              <w:t>will</w:t>
            </w:r>
            <w:r w:rsidRPr="00BE3D7E">
              <w:rPr>
                <w:rFonts w:ascii="Arial" w:hAnsi="Arial" w:cs="Arial"/>
                <w:sz w:val="22"/>
                <w:szCs w:val="22"/>
              </w:rPr>
              <w:t xml:space="preserve"> improve hillside stabilization</w:t>
            </w:r>
            <w:r>
              <w:rPr>
                <w:rFonts w:ascii="Arial" w:hAnsi="Arial" w:cs="Arial"/>
                <w:sz w:val="22"/>
                <w:szCs w:val="22"/>
              </w:rPr>
              <w:t>,</w:t>
            </w:r>
            <w:r w:rsidRPr="00BE3D7E">
              <w:rPr>
                <w:rFonts w:ascii="Arial" w:hAnsi="Arial" w:cs="Arial"/>
                <w:sz w:val="22"/>
                <w:szCs w:val="22"/>
              </w:rPr>
              <w:t xml:space="preserve"> and </w:t>
            </w:r>
            <w:r>
              <w:rPr>
                <w:rFonts w:ascii="Arial" w:hAnsi="Arial" w:cs="Arial"/>
                <w:sz w:val="22"/>
                <w:szCs w:val="22"/>
              </w:rPr>
              <w:t>comply with the RM development criteria.  Development on Lots 1-3 will be conditioned such that replacement for all protected trees (55-inches or greater in circumference) will either be at a 1:1 replacement with 5-gallon sized trees, or a 3:1 replacement ratio with trees 15 gallons or greater in size, based on an arborist’s recommendation.  Replacement trees shall be a native species.  A comprehensive tree replacement plan which includes a planting list and monitoring plan, including any necessary irrigation, prepared by a landscape designer or architect is required to be submitted to the Planning and Building Department for review and approval for all future residential development.  The tree replanting shall be made a condition of the final approval of the certificate of occupancy for each new residence.</w:t>
            </w:r>
          </w:p>
          <w:p w14:paraId="2AF8250A" w14:textId="5A5EB704" w:rsidR="00DC38D5" w:rsidRDefault="00E60528">
            <w:pPr>
              <w:rPr>
                <w:rFonts w:ascii="Arial" w:hAnsi="Arial" w:cs="Arial"/>
                <w:sz w:val="22"/>
                <w:szCs w:val="22"/>
              </w:rPr>
            </w:pPr>
            <w:r w:rsidRPr="00107D9A">
              <w:rPr>
                <w:rFonts w:ascii="Arial" w:hAnsi="Arial" w:cs="Arial"/>
                <w:sz w:val="22"/>
                <w:szCs w:val="22"/>
              </w:rPr>
              <w:t xml:space="preserve">The </w:t>
            </w:r>
            <w:r w:rsidR="00FE52A5" w:rsidRPr="00107D9A">
              <w:rPr>
                <w:rFonts w:ascii="Arial" w:hAnsi="Arial" w:cs="Arial"/>
                <w:sz w:val="22"/>
                <w:szCs w:val="22"/>
              </w:rPr>
              <w:t xml:space="preserve">proposed </w:t>
            </w:r>
            <w:r w:rsidRPr="00107D9A">
              <w:rPr>
                <w:rFonts w:ascii="Arial" w:hAnsi="Arial" w:cs="Arial"/>
                <w:sz w:val="22"/>
                <w:szCs w:val="22"/>
              </w:rPr>
              <w:t>grading</w:t>
            </w:r>
            <w:r w:rsidR="00C9713E" w:rsidRPr="00107D9A">
              <w:rPr>
                <w:rFonts w:ascii="Arial" w:hAnsi="Arial" w:cs="Arial"/>
                <w:sz w:val="22"/>
                <w:szCs w:val="22"/>
              </w:rPr>
              <w:t xml:space="preserve"> for </w:t>
            </w:r>
            <w:r w:rsidR="00BB2782">
              <w:rPr>
                <w:rFonts w:ascii="Arial" w:hAnsi="Arial" w:cs="Arial"/>
                <w:sz w:val="22"/>
                <w:szCs w:val="22"/>
              </w:rPr>
              <w:t>landslide repair</w:t>
            </w:r>
            <w:r w:rsidRPr="00107D9A">
              <w:rPr>
                <w:rFonts w:ascii="Arial" w:hAnsi="Arial" w:cs="Arial"/>
                <w:sz w:val="22"/>
                <w:szCs w:val="22"/>
              </w:rPr>
              <w:t xml:space="preserve"> would not alter the scenic nature of the hillside</w:t>
            </w:r>
            <w:r w:rsidR="00070AD3">
              <w:rPr>
                <w:rFonts w:ascii="Arial" w:hAnsi="Arial" w:cs="Arial"/>
                <w:sz w:val="22"/>
                <w:szCs w:val="22"/>
              </w:rPr>
              <w:t> </w:t>
            </w:r>
            <w:r w:rsidR="001C1817" w:rsidRPr="00107D9A">
              <w:rPr>
                <w:rFonts w:ascii="Arial" w:hAnsi="Arial" w:cs="Arial"/>
                <w:sz w:val="22"/>
                <w:szCs w:val="22"/>
              </w:rPr>
              <w:t>as viewed</w:t>
            </w:r>
            <w:r w:rsidR="0081620E">
              <w:rPr>
                <w:rFonts w:ascii="Arial" w:hAnsi="Arial" w:cs="Arial"/>
                <w:sz w:val="22"/>
                <w:szCs w:val="22"/>
              </w:rPr>
              <w:t> </w:t>
            </w:r>
            <w:r w:rsidR="00C30762" w:rsidRPr="00107D9A">
              <w:rPr>
                <w:rFonts w:ascii="Arial" w:hAnsi="Arial" w:cs="Arial"/>
                <w:sz w:val="22"/>
                <w:szCs w:val="22"/>
              </w:rPr>
              <w:t>from public roads</w:t>
            </w:r>
            <w:r w:rsidRPr="00107D9A">
              <w:rPr>
                <w:rFonts w:ascii="Arial" w:hAnsi="Arial" w:cs="Arial"/>
                <w:sz w:val="22"/>
                <w:szCs w:val="22"/>
              </w:rPr>
              <w:t>, since</w:t>
            </w:r>
            <w:r w:rsidR="00BE3D7E" w:rsidRPr="00107D9A">
              <w:rPr>
                <w:rFonts w:ascii="Arial" w:hAnsi="Arial" w:cs="Arial"/>
                <w:sz w:val="22"/>
                <w:szCs w:val="22"/>
              </w:rPr>
              <w:t>,</w:t>
            </w:r>
            <w:r w:rsidRPr="00107D9A">
              <w:rPr>
                <w:rFonts w:ascii="Arial" w:hAnsi="Arial" w:cs="Arial"/>
                <w:sz w:val="22"/>
                <w:szCs w:val="22"/>
              </w:rPr>
              <w:t xml:space="preserve"> as previously mentioned, the area is not visible from Polh</w:t>
            </w:r>
            <w:r w:rsidR="00442BE5" w:rsidRPr="00107D9A">
              <w:rPr>
                <w:rFonts w:ascii="Arial" w:hAnsi="Arial" w:cs="Arial"/>
                <w:sz w:val="22"/>
                <w:szCs w:val="22"/>
              </w:rPr>
              <w:t>emus or</w:t>
            </w:r>
            <w:r w:rsidR="0081620E">
              <w:rPr>
                <w:rFonts w:ascii="Arial" w:hAnsi="Arial" w:cs="Arial"/>
                <w:sz w:val="22"/>
                <w:szCs w:val="22"/>
              </w:rPr>
              <w:t> </w:t>
            </w:r>
            <w:r w:rsidR="00442BE5" w:rsidRPr="00107D9A">
              <w:rPr>
                <w:rFonts w:ascii="Arial" w:hAnsi="Arial" w:cs="Arial"/>
                <w:sz w:val="22"/>
                <w:szCs w:val="22"/>
              </w:rPr>
              <w:t xml:space="preserve">Crystal </w:t>
            </w:r>
            <w:r w:rsidR="00442BE5" w:rsidRPr="00107D9A">
              <w:rPr>
                <w:rFonts w:ascii="Arial" w:hAnsi="Arial"/>
                <w:sz w:val="22"/>
              </w:rPr>
              <w:t>Springs Roads.</w:t>
            </w:r>
            <w:r w:rsidR="00FE52A5" w:rsidRPr="00107D9A">
              <w:rPr>
                <w:rFonts w:ascii="Arial" w:hAnsi="Arial" w:cs="Arial"/>
                <w:sz w:val="22"/>
                <w:szCs w:val="22"/>
              </w:rPr>
              <w:t xml:space="preserve">  The proposed stich pier walls w</w:t>
            </w:r>
            <w:r w:rsidR="006A281F" w:rsidRPr="00107D9A">
              <w:rPr>
                <w:rFonts w:ascii="Arial" w:hAnsi="Arial" w:cs="Arial"/>
                <w:sz w:val="22"/>
                <w:szCs w:val="22"/>
              </w:rPr>
              <w:t>ould</w:t>
            </w:r>
            <w:r w:rsidR="00FE52A5" w:rsidRPr="00107D9A">
              <w:rPr>
                <w:rFonts w:ascii="Arial" w:hAnsi="Arial" w:cs="Arial"/>
                <w:sz w:val="22"/>
                <w:szCs w:val="22"/>
              </w:rPr>
              <w:t xml:space="preserve"> be</w:t>
            </w:r>
            <w:r w:rsidR="00803FA2" w:rsidRPr="00107D9A">
              <w:rPr>
                <w:rFonts w:ascii="Arial" w:hAnsi="Arial" w:cs="Arial"/>
                <w:sz w:val="22"/>
                <w:szCs w:val="22"/>
              </w:rPr>
              <w:t xml:space="preserve"> </w:t>
            </w:r>
            <w:r w:rsidR="00A44D4C" w:rsidRPr="00107D9A">
              <w:rPr>
                <w:rFonts w:ascii="Arial" w:hAnsi="Arial" w:cs="Arial"/>
                <w:sz w:val="22"/>
                <w:szCs w:val="22"/>
              </w:rPr>
              <w:t>primarily</w:t>
            </w:r>
            <w:r w:rsidR="00803FA2" w:rsidRPr="00107D9A">
              <w:rPr>
                <w:rFonts w:ascii="Arial" w:hAnsi="Arial" w:cs="Arial"/>
                <w:sz w:val="22"/>
                <w:szCs w:val="22"/>
              </w:rPr>
              <w:t xml:space="preserve"> below grade.  Approximately 2-3 feet of </w:t>
            </w:r>
            <w:r w:rsidR="00A44D4C" w:rsidRPr="00107D9A">
              <w:rPr>
                <w:rFonts w:ascii="Arial" w:hAnsi="Arial" w:cs="Arial"/>
                <w:sz w:val="22"/>
                <w:szCs w:val="22"/>
              </w:rPr>
              <w:t xml:space="preserve">structure </w:t>
            </w:r>
            <w:r w:rsidR="006A281F" w:rsidRPr="00107D9A">
              <w:rPr>
                <w:rFonts w:ascii="Arial" w:hAnsi="Arial" w:cs="Arial"/>
                <w:sz w:val="22"/>
                <w:szCs w:val="22"/>
              </w:rPr>
              <w:t xml:space="preserve">would </w:t>
            </w:r>
            <w:r w:rsidR="00A44D4C" w:rsidRPr="00107D9A">
              <w:rPr>
                <w:rFonts w:ascii="Arial" w:hAnsi="Arial" w:cs="Arial"/>
                <w:sz w:val="22"/>
                <w:szCs w:val="22"/>
              </w:rPr>
              <w:t>protrude from the ground.</w:t>
            </w:r>
          </w:p>
          <w:p w14:paraId="4B0E4882" w14:textId="0CB1B2DF" w:rsidR="002D76D5" w:rsidRDefault="00A44D4C">
            <w:pPr>
              <w:rPr>
                <w:rFonts w:ascii="Arial" w:hAnsi="Arial" w:cs="Arial"/>
                <w:sz w:val="22"/>
                <w:szCs w:val="22"/>
              </w:rPr>
            </w:pPr>
            <w:r w:rsidRPr="00107D9A">
              <w:rPr>
                <w:rFonts w:ascii="Arial" w:hAnsi="Arial" w:cs="Arial"/>
                <w:sz w:val="22"/>
                <w:szCs w:val="22"/>
              </w:rPr>
              <w:t>The disturbed area, in the case of pier installation or construction or homes</w:t>
            </w:r>
            <w:r w:rsidR="006A281F" w:rsidRPr="00107D9A">
              <w:rPr>
                <w:rFonts w:ascii="Arial" w:hAnsi="Arial" w:cs="Arial"/>
                <w:sz w:val="22"/>
                <w:szCs w:val="22"/>
              </w:rPr>
              <w:t>,</w:t>
            </w:r>
            <w:r w:rsidRPr="00107D9A">
              <w:rPr>
                <w:rFonts w:ascii="Arial" w:hAnsi="Arial" w:cs="Arial"/>
                <w:sz w:val="22"/>
                <w:szCs w:val="22"/>
              </w:rPr>
              <w:t xml:space="preserve"> w</w:t>
            </w:r>
            <w:r w:rsidR="006A281F" w:rsidRPr="00107D9A">
              <w:rPr>
                <w:rFonts w:ascii="Arial" w:hAnsi="Arial" w:cs="Arial"/>
                <w:sz w:val="22"/>
                <w:szCs w:val="22"/>
              </w:rPr>
              <w:t>ould</w:t>
            </w:r>
            <w:r w:rsidRPr="00107D9A">
              <w:rPr>
                <w:rFonts w:ascii="Arial" w:hAnsi="Arial" w:cs="Arial"/>
                <w:sz w:val="22"/>
                <w:szCs w:val="22"/>
              </w:rPr>
              <w:t xml:space="preserve"> be seeded for </w:t>
            </w:r>
            <w:r w:rsidR="006A281F" w:rsidRPr="00107D9A">
              <w:rPr>
                <w:rFonts w:ascii="Arial" w:hAnsi="Arial" w:cs="Arial"/>
                <w:sz w:val="22"/>
                <w:szCs w:val="22"/>
              </w:rPr>
              <w:t xml:space="preserve">slope </w:t>
            </w:r>
            <w:r w:rsidRPr="00107D9A">
              <w:rPr>
                <w:rFonts w:ascii="Arial" w:hAnsi="Arial" w:cs="Arial"/>
                <w:sz w:val="22"/>
                <w:szCs w:val="22"/>
              </w:rPr>
              <w:t>stabiliz</w:t>
            </w:r>
            <w:r w:rsidR="006A281F" w:rsidRPr="00107D9A">
              <w:rPr>
                <w:rFonts w:ascii="Arial" w:hAnsi="Arial" w:cs="Arial"/>
                <w:sz w:val="22"/>
                <w:szCs w:val="22"/>
              </w:rPr>
              <w:t>ation</w:t>
            </w:r>
            <w:r w:rsidRPr="00107D9A">
              <w:rPr>
                <w:rFonts w:ascii="Arial" w:hAnsi="Arial" w:cs="Arial"/>
                <w:sz w:val="22"/>
                <w:szCs w:val="22"/>
              </w:rPr>
              <w:t xml:space="preserve"> using erosion control measures as recommended by the project geologist and approved by the County, </w:t>
            </w:r>
            <w:r w:rsidR="000E24D3" w:rsidRPr="00107D9A">
              <w:rPr>
                <w:rFonts w:ascii="Arial" w:hAnsi="Arial" w:cs="Arial"/>
                <w:sz w:val="22"/>
                <w:szCs w:val="22"/>
              </w:rPr>
              <w:t>which i</w:t>
            </w:r>
            <w:r w:rsidR="00496513" w:rsidRPr="00107D9A">
              <w:rPr>
                <w:rFonts w:ascii="Arial" w:hAnsi="Arial" w:cs="Arial"/>
                <w:sz w:val="22"/>
                <w:szCs w:val="22"/>
              </w:rPr>
              <w:t>s</w:t>
            </w:r>
            <w:r w:rsidR="000E24D3" w:rsidRPr="00107D9A">
              <w:rPr>
                <w:rFonts w:ascii="Arial" w:hAnsi="Arial" w:cs="Arial"/>
                <w:sz w:val="22"/>
                <w:szCs w:val="22"/>
              </w:rPr>
              <w:t xml:space="preserve"> required to meet </w:t>
            </w:r>
            <w:r w:rsidR="002C5C93" w:rsidRPr="00107D9A">
              <w:rPr>
                <w:rFonts w:ascii="Arial" w:hAnsi="Arial" w:cs="Arial"/>
                <w:sz w:val="22"/>
                <w:szCs w:val="22"/>
              </w:rPr>
              <w:t xml:space="preserve">state and </w:t>
            </w:r>
            <w:r w:rsidR="000E24D3" w:rsidRPr="00107D9A">
              <w:rPr>
                <w:rFonts w:ascii="Arial" w:hAnsi="Arial" w:cs="Arial"/>
                <w:sz w:val="22"/>
                <w:szCs w:val="22"/>
              </w:rPr>
              <w:t>County guidelines</w:t>
            </w:r>
            <w:r w:rsidRPr="00107D9A">
              <w:rPr>
                <w:rFonts w:ascii="Arial" w:hAnsi="Arial" w:cs="Arial"/>
                <w:sz w:val="22"/>
                <w:szCs w:val="22"/>
              </w:rPr>
              <w:t>.</w:t>
            </w:r>
            <w:r w:rsidR="008C1D33" w:rsidRPr="00107D9A">
              <w:rPr>
                <w:rFonts w:ascii="Arial" w:hAnsi="Arial" w:cs="Arial"/>
                <w:sz w:val="22"/>
                <w:szCs w:val="22"/>
              </w:rPr>
              <w:t xml:space="preserve"> </w:t>
            </w:r>
            <w:r w:rsidR="00745854" w:rsidRPr="00107D9A">
              <w:rPr>
                <w:rFonts w:ascii="Arial" w:hAnsi="Arial" w:cs="Arial"/>
                <w:sz w:val="22"/>
                <w:szCs w:val="22"/>
              </w:rPr>
              <w:t xml:space="preserve"> </w:t>
            </w:r>
            <w:r w:rsidR="00496513" w:rsidRPr="00107D9A">
              <w:rPr>
                <w:rFonts w:ascii="Arial" w:hAnsi="Arial" w:cs="Arial"/>
                <w:sz w:val="22"/>
                <w:szCs w:val="22"/>
              </w:rPr>
              <w:t xml:space="preserve">The disturbed areas of the hillside will be stabilized using erosion control measures as recommended by project geologist and approved by the County </w:t>
            </w:r>
            <w:r w:rsidR="00745854" w:rsidRPr="00107D9A">
              <w:rPr>
                <w:rFonts w:ascii="Arial" w:hAnsi="Arial" w:cs="Arial"/>
                <w:sz w:val="22"/>
                <w:szCs w:val="22"/>
              </w:rPr>
              <w:t>The</w:t>
            </w:r>
            <w:r w:rsidR="006A281F" w:rsidRPr="00107D9A">
              <w:rPr>
                <w:rFonts w:ascii="Arial" w:hAnsi="Arial" w:cs="Arial"/>
                <w:sz w:val="22"/>
                <w:szCs w:val="22"/>
              </w:rPr>
              <w:t xml:space="preserve"> erosion control</w:t>
            </w:r>
            <w:r w:rsidR="00745854" w:rsidRPr="00107D9A">
              <w:rPr>
                <w:rFonts w:ascii="Arial" w:hAnsi="Arial" w:cs="Arial"/>
                <w:sz w:val="22"/>
                <w:szCs w:val="22"/>
              </w:rPr>
              <w:t xml:space="preserve"> measures w</w:t>
            </w:r>
            <w:r w:rsidR="006A281F" w:rsidRPr="00107D9A">
              <w:rPr>
                <w:rFonts w:ascii="Arial" w:hAnsi="Arial" w:cs="Arial"/>
                <w:sz w:val="22"/>
                <w:szCs w:val="22"/>
              </w:rPr>
              <w:t>ould</w:t>
            </w:r>
            <w:r w:rsidR="00745854" w:rsidRPr="00107D9A">
              <w:rPr>
                <w:rFonts w:ascii="Arial" w:hAnsi="Arial" w:cs="Arial"/>
                <w:sz w:val="22"/>
                <w:szCs w:val="22"/>
              </w:rPr>
              <w:t xml:space="preserve"> be temporary and not visible from Polhemus</w:t>
            </w:r>
            <w:r w:rsidR="00442BE5" w:rsidRPr="00107D9A">
              <w:rPr>
                <w:rFonts w:ascii="Arial" w:hAnsi="Arial" w:cs="Arial"/>
                <w:sz w:val="22"/>
                <w:szCs w:val="22"/>
              </w:rPr>
              <w:t xml:space="preserve"> Road and Crystal Springs Road.</w:t>
            </w:r>
            <w:r w:rsidR="00D209E9" w:rsidRPr="00107D9A">
              <w:rPr>
                <w:rFonts w:ascii="Arial" w:hAnsi="Arial" w:cs="Arial"/>
                <w:sz w:val="22"/>
                <w:szCs w:val="22"/>
              </w:rPr>
              <w:t xml:space="preserve"> </w:t>
            </w:r>
            <w:r w:rsidR="000610B8" w:rsidRPr="00107D9A">
              <w:rPr>
                <w:rFonts w:ascii="Arial" w:hAnsi="Arial" w:cs="Arial"/>
                <w:sz w:val="22"/>
                <w:szCs w:val="22"/>
              </w:rPr>
              <w:t xml:space="preserve">The distance of the proposed lots from the scenic road </w:t>
            </w:r>
            <w:r w:rsidR="006169D9" w:rsidRPr="00107D9A">
              <w:rPr>
                <w:rFonts w:ascii="Arial" w:hAnsi="Arial" w:cs="Arial"/>
                <w:sz w:val="22"/>
                <w:szCs w:val="22"/>
              </w:rPr>
              <w:t xml:space="preserve">and the </w:t>
            </w:r>
            <w:r w:rsidR="00EB7037" w:rsidRPr="00107D9A">
              <w:rPr>
                <w:rFonts w:ascii="Arial" w:hAnsi="Arial" w:cs="Arial"/>
                <w:sz w:val="22"/>
                <w:szCs w:val="22"/>
              </w:rPr>
              <w:t>intervening vegetation</w:t>
            </w:r>
            <w:r w:rsidR="007F60D5" w:rsidRPr="00107D9A">
              <w:rPr>
                <w:rFonts w:ascii="Arial" w:hAnsi="Arial" w:cs="Arial"/>
                <w:sz w:val="22"/>
                <w:szCs w:val="22"/>
              </w:rPr>
              <w:t xml:space="preserve">, will prevent </w:t>
            </w:r>
            <w:r w:rsidR="00EB7037" w:rsidRPr="00107D9A">
              <w:rPr>
                <w:rFonts w:ascii="Arial" w:hAnsi="Arial" w:cs="Arial"/>
                <w:sz w:val="22"/>
                <w:szCs w:val="22"/>
              </w:rPr>
              <w:t>the grading work, retaining walls</w:t>
            </w:r>
            <w:r w:rsidR="00CE3194" w:rsidRPr="00107D9A">
              <w:rPr>
                <w:rFonts w:ascii="Arial" w:hAnsi="Arial" w:cs="Arial"/>
                <w:sz w:val="22"/>
                <w:szCs w:val="22"/>
              </w:rPr>
              <w:t>,</w:t>
            </w:r>
            <w:r w:rsidR="00EB7037" w:rsidRPr="00107D9A">
              <w:rPr>
                <w:rFonts w:ascii="Arial" w:hAnsi="Arial" w:cs="Arial"/>
                <w:sz w:val="22"/>
                <w:szCs w:val="22"/>
              </w:rPr>
              <w:t xml:space="preserve"> and the future construction of </w:t>
            </w:r>
            <w:r w:rsidR="00CE3194" w:rsidRPr="00107D9A">
              <w:rPr>
                <w:rFonts w:ascii="Arial" w:hAnsi="Arial" w:cs="Arial"/>
                <w:sz w:val="22"/>
                <w:szCs w:val="22"/>
              </w:rPr>
              <w:t xml:space="preserve">residences from being visible from the </w:t>
            </w:r>
            <w:r w:rsidR="00DF799B" w:rsidRPr="00107D9A">
              <w:rPr>
                <w:rFonts w:ascii="Arial" w:hAnsi="Arial" w:cs="Arial"/>
                <w:sz w:val="22"/>
                <w:szCs w:val="22"/>
              </w:rPr>
              <w:t xml:space="preserve">scenic </w:t>
            </w:r>
            <w:r w:rsidR="00CE3194" w:rsidRPr="00107D9A">
              <w:rPr>
                <w:rFonts w:ascii="Arial" w:hAnsi="Arial" w:cs="Arial"/>
                <w:sz w:val="22"/>
                <w:szCs w:val="22"/>
              </w:rPr>
              <w:t xml:space="preserve">roadway and </w:t>
            </w:r>
            <w:r w:rsidR="007F60D5" w:rsidRPr="00107D9A">
              <w:rPr>
                <w:rFonts w:ascii="Arial" w:hAnsi="Arial" w:cs="Arial"/>
                <w:sz w:val="22"/>
                <w:szCs w:val="22"/>
              </w:rPr>
              <w:t xml:space="preserve">simultaneously, </w:t>
            </w:r>
            <w:r w:rsidR="00CE3194" w:rsidRPr="00107D9A">
              <w:rPr>
                <w:rFonts w:ascii="Arial" w:hAnsi="Arial" w:cs="Arial"/>
                <w:sz w:val="22"/>
                <w:szCs w:val="22"/>
              </w:rPr>
              <w:t xml:space="preserve">will prevent significant </w:t>
            </w:r>
            <w:r w:rsidR="00DF799B" w:rsidRPr="00107D9A">
              <w:rPr>
                <w:rFonts w:ascii="Arial" w:hAnsi="Arial" w:cs="Arial"/>
                <w:sz w:val="22"/>
                <w:szCs w:val="22"/>
              </w:rPr>
              <w:t xml:space="preserve">visual </w:t>
            </w:r>
            <w:r w:rsidR="00CE3194" w:rsidRPr="00107D9A">
              <w:rPr>
                <w:rFonts w:ascii="Arial" w:hAnsi="Arial" w:cs="Arial"/>
                <w:sz w:val="22"/>
                <w:szCs w:val="22"/>
              </w:rPr>
              <w:t>impacts.</w:t>
            </w:r>
          </w:p>
          <w:p w14:paraId="0FB13293" w14:textId="6E3166F4" w:rsidR="00131F80" w:rsidRPr="000D0223" w:rsidRDefault="005813D2" w:rsidP="004875A6">
            <w:pPr>
              <w:rPr>
                <w:rFonts w:ascii="Arial" w:hAnsi="Arial" w:cs="Arial"/>
                <w:sz w:val="22"/>
                <w:szCs w:val="22"/>
              </w:rPr>
            </w:pPr>
            <w:r w:rsidRPr="00EE5A2E">
              <w:rPr>
                <w:rFonts w:ascii="Arial" w:hAnsi="Arial" w:cs="Arial"/>
                <w:b/>
                <w:bCs/>
                <w:sz w:val="22"/>
                <w:szCs w:val="22"/>
              </w:rPr>
              <w:t>Source:</w:t>
            </w:r>
            <w:r w:rsidR="00F04FCF">
              <w:rPr>
                <w:rFonts w:ascii="Arial" w:hAnsi="Arial" w:cs="Arial"/>
                <w:sz w:val="22"/>
                <w:szCs w:val="22"/>
              </w:rPr>
              <w:t xml:space="preserve"> </w:t>
            </w:r>
            <w:r w:rsidR="00D209E9">
              <w:rPr>
                <w:rFonts w:ascii="Arial" w:hAnsi="Arial" w:cs="Arial"/>
                <w:sz w:val="22"/>
                <w:szCs w:val="22"/>
              </w:rPr>
              <w:t xml:space="preserve">Site Visit, Project Scope, </w:t>
            </w:r>
            <w:r w:rsidR="007534ED">
              <w:rPr>
                <w:rFonts w:ascii="Arial" w:hAnsi="Arial" w:cs="Arial"/>
                <w:sz w:val="22"/>
                <w:szCs w:val="22"/>
              </w:rPr>
              <w:t xml:space="preserve">San Mateo County Zoning Regulations - </w:t>
            </w:r>
            <w:r w:rsidR="00BD5C1A">
              <w:rPr>
                <w:rFonts w:ascii="Arial" w:hAnsi="Arial" w:cs="Arial"/>
                <w:sz w:val="22"/>
                <w:szCs w:val="22"/>
              </w:rPr>
              <w:t>Resource Management (RM) Z</w:t>
            </w:r>
            <w:r w:rsidR="007534ED">
              <w:rPr>
                <w:rFonts w:ascii="Arial" w:hAnsi="Arial" w:cs="Arial"/>
                <w:sz w:val="22"/>
                <w:szCs w:val="22"/>
              </w:rPr>
              <w:t xml:space="preserve">oning </w:t>
            </w:r>
            <w:r w:rsidR="00BD5C1A">
              <w:rPr>
                <w:rFonts w:ascii="Arial" w:hAnsi="Arial" w:cs="Arial"/>
                <w:sz w:val="22"/>
                <w:szCs w:val="22"/>
              </w:rPr>
              <w:t>District</w:t>
            </w:r>
          </w:p>
        </w:tc>
      </w:tr>
      <w:tr w:rsidR="004D5594" w:rsidRPr="000D0223" w14:paraId="076C3DF4" w14:textId="77777777" w:rsidTr="00816589">
        <w:tc>
          <w:tcPr>
            <w:tcW w:w="729" w:type="dxa"/>
            <w:tcBorders>
              <w:right w:val="nil"/>
            </w:tcBorders>
          </w:tcPr>
          <w:p w14:paraId="1415B383" w14:textId="6DD87CF2" w:rsidR="004D5594" w:rsidRPr="000D0223" w:rsidRDefault="00070AD3" w:rsidP="00DB0B52">
            <w:pPr>
              <w:rPr>
                <w:rFonts w:ascii="Arial" w:hAnsi="Arial" w:cs="Arial"/>
                <w:sz w:val="22"/>
                <w:szCs w:val="22"/>
              </w:rPr>
            </w:pPr>
            <w:r>
              <w:rPr>
                <w:rFonts w:ascii="Arial" w:hAnsi="Arial" w:cs="Arial"/>
                <w:sz w:val="22"/>
                <w:szCs w:val="22"/>
              </w:rPr>
              <w:t>1.b.</w:t>
            </w:r>
          </w:p>
        </w:tc>
        <w:tc>
          <w:tcPr>
            <w:tcW w:w="4239" w:type="dxa"/>
            <w:tcBorders>
              <w:left w:val="nil"/>
              <w:right w:val="single" w:sz="4" w:space="0" w:color="auto"/>
            </w:tcBorders>
            <w:vAlign w:val="bottom"/>
          </w:tcPr>
          <w:p w14:paraId="1F94631C" w14:textId="77777777" w:rsidR="004D5594" w:rsidRPr="000D0223" w:rsidRDefault="004D5594" w:rsidP="00DB0B52">
            <w:pPr>
              <w:rPr>
                <w:rFonts w:ascii="Arial" w:hAnsi="Arial" w:cs="Arial"/>
                <w:sz w:val="22"/>
                <w:szCs w:val="22"/>
              </w:rPr>
            </w:pPr>
            <w:r w:rsidRPr="000D0223">
              <w:rPr>
                <w:rFonts w:ascii="Arial" w:hAnsi="Arial" w:cs="Arial"/>
                <w:sz w:val="22"/>
                <w:szCs w:val="22"/>
              </w:rPr>
              <w:t>Significantly damage</w:t>
            </w:r>
            <w:r w:rsidR="0041070C" w:rsidRPr="000D0223">
              <w:rPr>
                <w:rFonts w:ascii="Arial" w:hAnsi="Arial" w:cs="Arial"/>
                <w:sz w:val="22"/>
                <w:szCs w:val="22"/>
              </w:rPr>
              <w:t xml:space="preserve"> or destroy</w:t>
            </w:r>
            <w:r w:rsidRPr="000D0223">
              <w:rPr>
                <w:rFonts w:ascii="Arial" w:hAnsi="Arial" w:cs="Arial"/>
                <w:sz w:val="22"/>
                <w:szCs w:val="22"/>
              </w:rPr>
              <w:t xml:space="preserve"> scenic resources, including, but not limited to</w:t>
            </w:r>
            <w:r w:rsidR="00203DDB" w:rsidRPr="000D0223">
              <w:rPr>
                <w:rFonts w:ascii="Arial" w:hAnsi="Arial" w:cs="Arial"/>
                <w:sz w:val="22"/>
                <w:szCs w:val="22"/>
              </w:rPr>
              <w:t>,</w:t>
            </w:r>
            <w:r w:rsidRPr="000D0223">
              <w:rPr>
                <w:rFonts w:ascii="Arial" w:hAnsi="Arial" w:cs="Arial"/>
                <w:sz w:val="22"/>
                <w:szCs w:val="22"/>
              </w:rPr>
              <w:t xml:space="preserve"> trees, rock outcroppings, and historic buildings within a state scenic highway?</w:t>
            </w:r>
          </w:p>
        </w:tc>
        <w:tc>
          <w:tcPr>
            <w:tcW w:w="1350" w:type="dxa"/>
            <w:tcBorders>
              <w:left w:val="single" w:sz="4" w:space="0" w:color="auto"/>
              <w:right w:val="single" w:sz="4" w:space="0" w:color="auto"/>
            </w:tcBorders>
          </w:tcPr>
          <w:p w14:paraId="1AAAFDB2"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2CD344F2" w14:textId="1B08C583"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4008C2FE" w14:textId="77777777" w:rsidR="004D5594" w:rsidRPr="000D0223" w:rsidRDefault="00A742AA" w:rsidP="00DB0B52">
            <w:pPr>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2B2D6444" w14:textId="77777777" w:rsidR="004D5594" w:rsidRPr="000D0223" w:rsidRDefault="004D5594" w:rsidP="00DB0B52">
            <w:pPr>
              <w:jc w:val="center"/>
              <w:rPr>
                <w:rFonts w:ascii="Arial" w:hAnsi="Arial" w:cs="Arial"/>
                <w:sz w:val="22"/>
                <w:szCs w:val="22"/>
              </w:rPr>
            </w:pPr>
          </w:p>
        </w:tc>
      </w:tr>
      <w:tr w:rsidR="00300CE9" w:rsidRPr="000D0223" w14:paraId="7B0C641C" w14:textId="77777777" w:rsidTr="00816589">
        <w:tc>
          <w:tcPr>
            <w:tcW w:w="10008" w:type="dxa"/>
            <w:gridSpan w:val="6"/>
            <w:tcBorders>
              <w:right w:val="single" w:sz="4" w:space="0" w:color="auto"/>
            </w:tcBorders>
          </w:tcPr>
          <w:p w14:paraId="5E91646C" w14:textId="251714AC"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29677F">
              <w:rPr>
                <w:rFonts w:ascii="Arial" w:hAnsi="Arial" w:cs="Arial"/>
                <w:sz w:val="22"/>
                <w:szCs w:val="22"/>
              </w:rPr>
              <w:t>T</w:t>
            </w:r>
            <w:r w:rsidR="004A3D03">
              <w:rPr>
                <w:rFonts w:ascii="Arial" w:hAnsi="Arial" w:cs="Arial"/>
                <w:sz w:val="22"/>
                <w:szCs w:val="22"/>
              </w:rPr>
              <w:t xml:space="preserve">he proposed area of grading work and the site of future residences </w:t>
            </w:r>
            <w:r w:rsidR="00D209E9">
              <w:rPr>
                <w:rFonts w:ascii="Arial" w:hAnsi="Arial" w:cs="Arial"/>
                <w:sz w:val="22"/>
                <w:szCs w:val="22"/>
              </w:rPr>
              <w:t xml:space="preserve">are </w:t>
            </w:r>
            <w:r w:rsidR="004A3D03">
              <w:rPr>
                <w:rFonts w:ascii="Arial" w:hAnsi="Arial" w:cs="Arial"/>
                <w:sz w:val="22"/>
                <w:szCs w:val="22"/>
              </w:rPr>
              <w:t>not visible from the scenic roads due to distance, topography and vegetation.</w:t>
            </w:r>
          </w:p>
          <w:p w14:paraId="0AC67893" w14:textId="2B0AE66B" w:rsidR="00300CE9" w:rsidRPr="000D0223" w:rsidRDefault="005813D2" w:rsidP="00131F8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63E38">
              <w:rPr>
                <w:rFonts w:ascii="Arial" w:hAnsi="Arial" w:cs="Arial"/>
                <w:sz w:val="22"/>
                <w:szCs w:val="22"/>
              </w:rPr>
              <w:t>Site V</w:t>
            </w:r>
            <w:r w:rsidR="00181EB5">
              <w:rPr>
                <w:rFonts w:ascii="Arial" w:hAnsi="Arial" w:cs="Arial"/>
                <w:sz w:val="22"/>
                <w:szCs w:val="22"/>
              </w:rPr>
              <w:t>isit,</w:t>
            </w:r>
            <w:r w:rsidR="00D209E9">
              <w:rPr>
                <w:rFonts w:ascii="Arial" w:hAnsi="Arial" w:cs="Arial"/>
                <w:sz w:val="22"/>
                <w:szCs w:val="22"/>
              </w:rPr>
              <w:t xml:space="preserve"> Project Scope,</w:t>
            </w:r>
            <w:r w:rsidR="00181EB5">
              <w:rPr>
                <w:rFonts w:ascii="Arial" w:hAnsi="Arial" w:cs="Arial"/>
                <w:sz w:val="22"/>
                <w:szCs w:val="22"/>
              </w:rPr>
              <w:t xml:space="preserve"> </w:t>
            </w:r>
            <w:r w:rsidR="00464DF5">
              <w:rPr>
                <w:rFonts w:ascii="Arial" w:hAnsi="Arial" w:cs="Arial"/>
                <w:sz w:val="22"/>
                <w:szCs w:val="22"/>
              </w:rPr>
              <w:t>San Mateo County Maps</w:t>
            </w:r>
          </w:p>
        </w:tc>
      </w:tr>
      <w:tr w:rsidR="004D5594" w:rsidRPr="000D0223" w14:paraId="291BC52E" w14:textId="77777777" w:rsidTr="00816589">
        <w:tc>
          <w:tcPr>
            <w:tcW w:w="729" w:type="dxa"/>
            <w:tcBorders>
              <w:right w:val="nil"/>
            </w:tcBorders>
          </w:tcPr>
          <w:p w14:paraId="256975AB" w14:textId="77777777" w:rsidR="004D5594" w:rsidRPr="000D0223" w:rsidRDefault="00D37E9A" w:rsidP="00DB0B52">
            <w:pPr>
              <w:rPr>
                <w:rFonts w:ascii="Arial" w:hAnsi="Arial" w:cs="Arial"/>
                <w:sz w:val="22"/>
                <w:szCs w:val="22"/>
              </w:rPr>
            </w:pPr>
            <w:r>
              <w:rPr>
                <w:rFonts w:ascii="Arial" w:hAnsi="Arial" w:cs="Arial"/>
                <w:sz w:val="22"/>
                <w:szCs w:val="22"/>
              </w:rPr>
              <w:t>1.</w:t>
            </w:r>
            <w:r w:rsidR="004D5594" w:rsidRPr="000D0223">
              <w:rPr>
                <w:rFonts w:ascii="Arial" w:hAnsi="Arial" w:cs="Arial"/>
                <w:sz w:val="22"/>
                <w:szCs w:val="22"/>
              </w:rPr>
              <w:t>c.</w:t>
            </w:r>
          </w:p>
        </w:tc>
        <w:tc>
          <w:tcPr>
            <w:tcW w:w="4239" w:type="dxa"/>
            <w:tcBorders>
              <w:left w:val="nil"/>
              <w:right w:val="single" w:sz="4" w:space="0" w:color="auto"/>
            </w:tcBorders>
            <w:vAlign w:val="bottom"/>
          </w:tcPr>
          <w:p w14:paraId="59D3DF63" w14:textId="77777777" w:rsidR="004D5594" w:rsidRPr="000D0223" w:rsidRDefault="004D5594" w:rsidP="00DB0B52">
            <w:pPr>
              <w:rPr>
                <w:rFonts w:ascii="Arial" w:hAnsi="Arial" w:cs="Arial"/>
                <w:sz w:val="22"/>
                <w:szCs w:val="22"/>
              </w:rPr>
            </w:pPr>
            <w:r w:rsidRPr="000D0223">
              <w:rPr>
                <w:rFonts w:ascii="Arial" w:hAnsi="Arial" w:cs="Arial"/>
                <w:sz w:val="22"/>
                <w:szCs w:val="22"/>
              </w:rPr>
              <w:t xml:space="preserve">Significantly degrade the existing visual character or quality of the site and its surroundings, including </w:t>
            </w:r>
            <w:r w:rsidR="0082580E" w:rsidRPr="000D0223">
              <w:rPr>
                <w:rFonts w:ascii="Arial" w:hAnsi="Arial" w:cs="Arial"/>
                <w:sz w:val="22"/>
                <w:szCs w:val="22"/>
              </w:rPr>
              <w:t>significant</w:t>
            </w:r>
            <w:r w:rsidRPr="000D0223">
              <w:rPr>
                <w:rFonts w:ascii="Arial" w:hAnsi="Arial" w:cs="Arial"/>
                <w:sz w:val="22"/>
                <w:szCs w:val="22"/>
              </w:rPr>
              <w:t xml:space="preserve"> change in topography or ground surface relief features, and/or development on a ridgeline?</w:t>
            </w:r>
          </w:p>
        </w:tc>
        <w:tc>
          <w:tcPr>
            <w:tcW w:w="1350" w:type="dxa"/>
            <w:tcBorders>
              <w:left w:val="single" w:sz="4" w:space="0" w:color="auto"/>
              <w:right w:val="single" w:sz="4" w:space="0" w:color="auto"/>
            </w:tcBorders>
          </w:tcPr>
          <w:p w14:paraId="302DB0A2"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63DDFE42" w14:textId="0180C3F5"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567007C9" w14:textId="11A38684" w:rsidR="004D5594" w:rsidRPr="000D0223" w:rsidRDefault="00383627" w:rsidP="00DB0B52">
            <w:pPr>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22E793BF" w14:textId="77777777" w:rsidR="004D5594" w:rsidRPr="000D0223" w:rsidRDefault="004D5594" w:rsidP="00DB0B52">
            <w:pPr>
              <w:jc w:val="center"/>
              <w:rPr>
                <w:rFonts w:ascii="Arial" w:hAnsi="Arial" w:cs="Arial"/>
                <w:sz w:val="22"/>
                <w:szCs w:val="22"/>
              </w:rPr>
            </w:pPr>
          </w:p>
        </w:tc>
      </w:tr>
      <w:tr w:rsidR="00300CE9" w:rsidRPr="000D0223" w14:paraId="4C16D389" w14:textId="77777777" w:rsidTr="00816589">
        <w:trPr>
          <w:cantSplit/>
        </w:trPr>
        <w:tc>
          <w:tcPr>
            <w:tcW w:w="10008" w:type="dxa"/>
            <w:gridSpan w:val="6"/>
            <w:tcBorders>
              <w:right w:val="single" w:sz="4" w:space="0" w:color="auto"/>
            </w:tcBorders>
          </w:tcPr>
          <w:p w14:paraId="2968316E" w14:textId="416FE8AE"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3A4346">
              <w:rPr>
                <w:rFonts w:ascii="Arial" w:hAnsi="Arial" w:cs="Arial"/>
                <w:sz w:val="22"/>
                <w:szCs w:val="22"/>
              </w:rPr>
              <w:t>Land disturbance in</w:t>
            </w:r>
            <w:r w:rsidR="00482620">
              <w:rPr>
                <w:rFonts w:ascii="Arial" w:hAnsi="Arial" w:cs="Arial"/>
                <w:sz w:val="22"/>
                <w:szCs w:val="22"/>
              </w:rPr>
              <w:t xml:space="preserve"> </w:t>
            </w:r>
            <w:r w:rsidR="003A4346">
              <w:rPr>
                <w:rFonts w:ascii="Arial" w:hAnsi="Arial" w:cs="Arial"/>
                <w:sz w:val="22"/>
                <w:szCs w:val="22"/>
              </w:rPr>
              <w:t xml:space="preserve">areas of </w:t>
            </w:r>
            <w:r w:rsidR="00482620">
              <w:rPr>
                <w:rFonts w:ascii="Arial" w:hAnsi="Arial" w:cs="Arial"/>
                <w:sz w:val="22"/>
                <w:szCs w:val="22"/>
              </w:rPr>
              <w:t>proposed grading w</w:t>
            </w:r>
            <w:r w:rsidR="003A4346">
              <w:rPr>
                <w:rFonts w:ascii="Arial" w:hAnsi="Arial" w:cs="Arial"/>
                <w:sz w:val="22"/>
                <w:szCs w:val="22"/>
              </w:rPr>
              <w:t>ould</w:t>
            </w:r>
            <w:r w:rsidR="00482620">
              <w:rPr>
                <w:rFonts w:ascii="Arial" w:hAnsi="Arial" w:cs="Arial"/>
                <w:sz w:val="22"/>
                <w:szCs w:val="22"/>
              </w:rPr>
              <w:t xml:space="preserve"> be</w:t>
            </w:r>
            <w:r w:rsidR="00383627">
              <w:rPr>
                <w:rFonts w:ascii="Arial" w:hAnsi="Arial" w:cs="Arial"/>
                <w:sz w:val="22"/>
                <w:szCs w:val="22"/>
              </w:rPr>
              <w:t xml:space="preserve"> not be visible from the scenic road and only minimally visible from Parrott Drive, as it is located below street level on a steep slope. </w:t>
            </w:r>
            <w:r w:rsidR="00DE5E38">
              <w:rPr>
                <w:rFonts w:ascii="Arial" w:hAnsi="Arial" w:cs="Arial"/>
                <w:sz w:val="22"/>
                <w:szCs w:val="22"/>
              </w:rPr>
              <w:t xml:space="preserve"> </w:t>
            </w:r>
            <w:r w:rsidR="00383627">
              <w:rPr>
                <w:rFonts w:ascii="Arial" w:hAnsi="Arial" w:cs="Arial"/>
                <w:sz w:val="22"/>
                <w:szCs w:val="22"/>
              </w:rPr>
              <w:t>There is no topography change associated with the retaining walls.  In addition ground disturbance will be treated with</w:t>
            </w:r>
            <w:r w:rsidR="00482620">
              <w:rPr>
                <w:rFonts w:ascii="Arial" w:hAnsi="Arial" w:cs="Arial"/>
                <w:sz w:val="22"/>
                <w:szCs w:val="22"/>
              </w:rPr>
              <w:t xml:space="preserve"> </w:t>
            </w:r>
            <w:r w:rsidR="0014774F">
              <w:rPr>
                <w:rFonts w:ascii="Arial" w:hAnsi="Arial" w:cs="Arial"/>
                <w:sz w:val="22"/>
                <w:szCs w:val="22"/>
              </w:rPr>
              <w:t xml:space="preserve">replacement </w:t>
            </w:r>
            <w:r w:rsidR="00482620">
              <w:rPr>
                <w:rFonts w:ascii="Arial" w:hAnsi="Arial" w:cs="Arial"/>
                <w:sz w:val="22"/>
                <w:szCs w:val="22"/>
              </w:rPr>
              <w:t>vegetation</w:t>
            </w:r>
            <w:r w:rsidR="00DE5E38">
              <w:rPr>
                <w:rFonts w:ascii="Arial" w:hAnsi="Arial" w:cs="Arial"/>
                <w:sz w:val="22"/>
                <w:szCs w:val="22"/>
              </w:rPr>
              <w:t xml:space="preserve"> as an erosion control measure</w:t>
            </w:r>
            <w:r w:rsidR="00383627">
              <w:rPr>
                <w:rFonts w:ascii="Arial" w:hAnsi="Arial" w:cs="Arial"/>
                <w:sz w:val="22"/>
                <w:szCs w:val="22"/>
              </w:rPr>
              <w:t xml:space="preserve">. </w:t>
            </w:r>
            <w:r w:rsidR="004A3D03">
              <w:rPr>
                <w:rFonts w:ascii="Arial" w:hAnsi="Arial" w:cs="Arial"/>
                <w:sz w:val="22"/>
                <w:szCs w:val="22"/>
              </w:rPr>
              <w:t xml:space="preserve"> </w:t>
            </w:r>
            <w:r w:rsidR="0053023C">
              <w:rPr>
                <w:rFonts w:ascii="Arial" w:hAnsi="Arial" w:cs="Arial"/>
                <w:sz w:val="22"/>
                <w:szCs w:val="22"/>
              </w:rPr>
              <w:t xml:space="preserve">The project </w:t>
            </w:r>
            <w:r w:rsidR="00DE5E38">
              <w:rPr>
                <w:rFonts w:ascii="Arial" w:hAnsi="Arial" w:cs="Arial"/>
                <w:sz w:val="22"/>
                <w:szCs w:val="22"/>
              </w:rPr>
              <w:t>and future residential development will</w:t>
            </w:r>
            <w:r w:rsidR="0053023C">
              <w:rPr>
                <w:rFonts w:ascii="Arial" w:hAnsi="Arial" w:cs="Arial"/>
                <w:sz w:val="22"/>
                <w:szCs w:val="22"/>
              </w:rPr>
              <w:t xml:space="preserve"> not invol</w:t>
            </w:r>
            <w:r w:rsidR="00F77A5F">
              <w:rPr>
                <w:rFonts w:ascii="Arial" w:hAnsi="Arial" w:cs="Arial"/>
                <w:sz w:val="22"/>
                <w:szCs w:val="22"/>
              </w:rPr>
              <w:t>ve development on a ridgeline.</w:t>
            </w:r>
          </w:p>
          <w:p w14:paraId="1D3D19E3" w14:textId="1EDCF004" w:rsidR="00300CE9" w:rsidRPr="000D0223" w:rsidRDefault="005813D2" w:rsidP="00131F8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63E38">
              <w:rPr>
                <w:rFonts w:ascii="Arial" w:hAnsi="Arial" w:cs="Arial"/>
                <w:sz w:val="22"/>
                <w:szCs w:val="22"/>
              </w:rPr>
              <w:t>Site V</w:t>
            </w:r>
            <w:r w:rsidR="00181EB5">
              <w:rPr>
                <w:rFonts w:ascii="Arial" w:hAnsi="Arial" w:cs="Arial"/>
                <w:sz w:val="22"/>
                <w:szCs w:val="22"/>
              </w:rPr>
              <w:t xml:space="preserve">isit, </w:t>
            </w:r>
            <w:r w:rsidR="00464DF5">
              <w:rPr>
                <w:rFonts w:ascii="Arial" w:hAnsi="Arial" w:cs="Arial"/>
                <w:sz w:val="22"/>
                <w:szCs w:val="22"/>
              </w:rPr>
              <w:t>San Mateo County Maps</w:t>
            </w:r>
          </w:p>
        </w:tc>
      </w:tr>
      <w:tr w:rsidR="004D5594" w:rsidRPr="000D0223" w14:paraId="6E373772" w14:textId="77777777" w:rsidTr="00816589">
        <w:tc>
          <w:tcPr>
            <w:tcW w:w="729" w:type="dxa"/>
            <w:tcBorders>
              <w:right w:val="nil"/>
            </w:tcBorders>
          </w:tcPr>
          <w:p w14:paraId="22BDFFD8" w14:textId="77777777" w:rsidR="004D5594" w:rsidRPr="000D0223" w:rsidRDefault="00D37E9A" w:rsidP="00DB0B52">
            <w:pPr>
              <w:rPr>
                <w:rFonts w:ascii="Arial" w:hAnsi="Arial" w:cs="Arial"/>
                <w:sz w:val="22"/>
                <w:szCs w:val="22"/>
              </w:rPr>
            </w:pPr>
            <w:r>
              <w:rPr>
                <w:rFonts w:ascii="Arial" w:hAnsi="Arial" w:cs="Arial"/>
                <w:sz w:val="22"/>
                <w:szCs w:val="22"/>
              </w:rPr>
              <w:t>1.</w:t>
            </w:r>
            <w:r w:rsidR="004D5594" w:rsidRPr="000D0223">
              <w:rPr>
                <w:rFonts w:ascii="Arial" w:hAnsi="Arial" w:cs="Arial"/>
                <w:sz w:val="22"/>
                <w:szCs w:val="22"/>
              </w:rPr>
              <w:t>d.</w:t>
            </w:r>
          </w:p>
        </w:tc>
        <w:tc>
          <w:tcPr>
            <w:tcW w:w="4239" w:type="dxa"/>
            <w:tcBorders>
              <w:left w:val="nil"/>
              <w:right w:val="single" w:sz="4" w:space="0" w:color="auto"/>
            </w:tcBorders>
            <w:vAlign w:val="bottom"/>
          </w:tcPr>
          <w:p w14:paraId="6E0CC979" w14:textId="77777777" w:rsidR="004D5594" w:rsidRPr="000D0223" w:rsidRDefault="004D5594" w:rsidP="00DB0B52">
            <w:pPr>
              <w:rPr>
                <w:rFonts w:ascii="Arial" w:hAnsi="Arial" w:cs="Arial"/>
                <w:sz w:val="22"/>
                <w:szCs w:val="22"/>
              </w:rPr>
            </w:pPr>
            <w:r w:rsidRPr="000D0223">
              <w:rPr>
                <w:rFonts w:ascii="Arial" w:hAnsi="Arial" w:cs="Arial"/>
                <w:sz w:val="22"/>
                <w:szCs w:val="22"/>
              </w:rPr>
              <w:t>Create a new source of significant light or glare that would adversely affect day or nighttime views in the area?</w:t>
            </w:r>
          </w:p>
        </w:tc>
        <w:tc>
          <w:tcPr>
            <w:tcW w:w="1350" w:type="dxa"/>
            <w:tcBorders>
              <w:left w:val="single" w:sz="4" w:space="0" w:color="auto"/>
              <w:right w:val="single" w:sz="4" w:space="0" w:color="auto"/>
            </w:tcBorders>
          </w:tcPr>
          <w:p w14:paraId="7B9A1626"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61509EEC"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6CEDABF5" w14:textId="77777777" w:rsidR="004D5594" w:rsidRPr="000D0223" w:rsidRDefault="00A742AA" w:rsidP="00DB0B52">
            <w:pPr>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74EAC93E" w14:textId="77777777" w:rsidR="004D5594" w:rsidRPr="000D0223" w:rsidRDefault="004D5594" w:rsidP="00DB0B52">
            <w:pPr>
              <w:jc w:val="center"/>
              <w:rPr>
                <w:rFonts w:ascii="Arial" w:hAnsi="Arial" w:cs="Arial"/>
                <w:sz w:val="22"/>
                <w:szCs w:val="22"/>
              </w:rPr>
            </w:pPr>
          </w:p>
        </w:tc>
      </w:tr>
      <w:tr w:rsidR="00300CE9" w:rsidRPr="000D0223" w14:paraId="638CE24C" w14:textId="77777777" w:rsidTr="00816589">
        <w:tc>
          <w:tcPr>
            <w:tcW w:w="10008" w:type="dxa"/>
            <w:gridSpan w:val="6"/>
            <w:tcBorders>
              <w:right w:val="single" w:sz="4" w:space="0" w:color="auto"/>
            </w:tcBorders>
          </w:tcPr>
          <w:p w14:paraId="57570E38" w14:textId="08619F7A"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70D78">
              <w:rPr>
                <w:rFonts w:ascii="Arial" w:hAnsi="Arial" w:cs="Arial"/>
                <w:sz w:val="22"/>
                <w:szCs w:val="22"/>
              </w:rPr>
              <w:t xml:space="preserve">No development is proposed with this application.  Future residential development </w:t>
            </w:r>
            <w:r w:rsidR="00ED7CD8">
              <w:rPr>
                <w:rFonts w:ascii="Arial" w:hAnsi="Arial" w:cs="Arial"/>
                <w:sz w:val="22"/>
                <w:szCs w:val="22"/>
              </w:rPr>
              <w:t xml:space="preserve">will be subject to </w:t>
            </w:r>
            <w:r w:rsidR="00DB584B">
              <w:rPr>
                <w:rFonts w:ascii="Arial" w:hAnsi="Arial" w:cs="Arial"/>
                <w:sz w:val="22"/>
                <w:szCs w:val="22"/>
              </w:rPr>
              <w:t>a Resource Management P</w:t>
            </w:r>
            <w:r w:rsidR="00ED7CD8">
              <w:rPr>
                <w:rFonts w:ascii="Arial" w:hAnsi="Arial" w:cs="Arial"/>
                <w:sz w:val="22"/>
                <w:szCs w:val="22"/>
              </w:rPr>
              <w:t>ermit and must comply with RM development review criteria pertaining to lighting</w:t>
            </w:r>
            <w:r w:rsidR="003A4346">
              <w:rPr>
                <w:rFonts w:ascii="Arial" w:hAnsi="Arial" w:cs="Arial"/>
                <w:sz w:val="22"/>
                <w:szCs w:val="22"/>
              </w:rPr>
              <w:t>,</w:t>
            </w:r>
            <w:r w:rsidR="00ED7CD8">
              <w:rPr>
                <w:rFonts w:ascii="Arial" w:hAnsi="Arial" w:cs="Arial"/>
                <w:sz w:val="22"/>
                <w:szCs w:val="22"/>
              </w:rPr>
              <w:t xml:space="preserve"> such as </w:t>
            </w:r>
            <w:r w:rsidR="006E6CDA">
              <w:rPr>
                <w:rFonts w:ascii="Arial" w:hAnsi="Arial" w:cs="Arial"/>
                <w:sz w:val="22"/>
                <w:szCs w:val="22"/>
              </w:rPr>
              <w:t>minimization of exterior light</w:t>
            </w:r>
            <w:r w:rsidR="00F81C1E">
              <w:rPr>
                <w:rFonts w:ascii="Arial" w:hAnsi="Arial" w:cs="Arial"/>
                <w:sz w:val="22"/>
                <w:szCs w:val="22"/>
              </w:rPr>
              <w:t>ing</w:t>
            </w:r>
            <w:r w:rsidR="006E6CDA">
              <w:rPr>
                <w:rFonts w:ascii="Arial" w:hAnsi="Arial" w:cs="Arial"/>
                <w:sz w:val="22"/>
                <w:szCs w:val="22"/>
              </w:rPr>
              <w:t>.</w:t>
            </w:r>
          </w:p>
          <w:p w14:paraId="41C95349" w14:textId="6D3685A1" w:rsidR="00300CE9" w:rsidRPr="000D0223" w:rsidRDefault="005813D2" w:rsidP="00131F8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63E38">
              <w:rPr>
                <w:rFonts w:ascii="Arial" w:hAnsi="Arial" w:cs="Arial"/>
                <w:sz w:val="22"/>
                <w:szCs w:val="22"/>
              </w:rPr>
              <w:t>Project S</w:t>
            </w:r>
            <w:r w:rsidR="00181EB5">
              <w:rPr>
                <w:rFonts w:ascii="Arial" w:hAnsi="Arial" w:cs="Arial"/>
                <w:sz w:val="22"/>
                <w:szCs w:val="22"/>
              </w:rPr>
              <w:t>cope</w:t>
            </w:r>
            <w:r w:rsidR="008C6CDE">
              <w:rPr>
                <w:rFonts w:ascii="Arial" w:hAnsi="Arial" w:cs="Arial"/>
                <w:sz w:val="22"/>
                <w:szCs w:val="22"/>
              </w:rPr>
              <w:t>, RM Zoning District</w:t>
            </w:r>
          </w:p>
        </w:tc>
      </w:tr>
      <w:tr w:rsidR="004D5594" w:rsidRPr="000D0223" w14:paraId="7DAC9868" w14:textId="77777777" w:rsidTr="00816589">
        <w:trPr>
          <w:cantSplit/>
        </w:trPr>
        <w:tc>
          <w:tcPr>
            <w:tcW w:w="729" w:type="dxa"/>
            <w:tcBorders>
              <w:right w:val="nil"/>
            </w:tcBorders>
          </w:tcPr>
          <w:p w14:paraId="2ED26217" w14:textId="77777777" w:rsidR="004D5594" w:rsidRPr="000D0223" w:rsidRDefault="00D37E9A" w:rsidP="00DB0B52">
            <w:pPr>
              <w:rPr>
                <w:rFonts w:ascii="Arial" w:hAnsi="Arial" w:cs="Arial"/>
                <w:sz w:val="22"/>
                <w:szCs w:val="22"/>
              </w:rPr>
            </w:pPr>
            <w:r>
              <w:rPr>
                <w:rFonts w:ascii="Arial" w:hAnsi="Arial" w:cs="Arial"/>
                <w:sz w:val="22"/>
                <w:szCs w:val="22"/>
              </w:rPr>
              <w:t>1.</w:t>
            </w:r>
            <w:r w:rsidR="004D5594" w:rsidRPr="000D0223">
              <w:rPr>
                <w:rFonts w:ascii="Arial" w:hAnsi="Arial" w:cs="Arial"/>
                <w:sz w:val="22"/>
                <w:szCs w:val="22"/>
              </w:rPr>
              <w:t>e.</w:t>
            </w:r>
          </w:p>
        </w:tc>
        <w:tc>
          <w:tcPr>
            <w:tcW w:w="4239" w:type="dxa"/>
            <w:tcBorders>
              <w:left w:val="nil"/>
              <w:right w:val="single" w:sz="4" w:space="0" w:color="auto"/>
            </w:tcBorders>
            <w:vAlign w:val="bottom"/>
          </w:tcPr>
          <w:p w14:paraId="5809D615" w14:textId="77777777" w:rsidR="004D5594" w:rsidRPr="000D0223" w:rsidRDefault="004D5594" w:rsidP="00DB0B52">
            <w:pPr>
              <w:rPr>
                <w:rFonts w:ascii="Arial" w:hAnsi="Arial" w:cs="Arial"/>
                <w:sz w:val="22"/>
                <w:szCs w:val="22"/>
              </w:rPr>
            </w:pPr>
            <w:r w:rsidRPr="000D0223">
              <w:rPr>
                <w:rFonts w:ascii="Arial" w:hAnsi="Arial" w:cs="Arial"/>
                <w:sz w:val="22"/>
                <w:szCs w:val="22"/>
              </w:rPr>
              <w:t>Be adjacent to a designated Scenic Highway or within a State or County Scenic Corridor?</w:t>
            </w:r>
          </w:p>
        </w:tc>
        <w:tc>
          <w:tcPr>
            <w:tcW w:w="1350" w:type="dxa"/>
            <w:tcBorders>
              <w:left w:val="single" w:sz="4" w:space="0" w:color="auto"/>
              <w:right w:val="single" w:sz="4" w:space="0" w:color="auto"/>
            </w:tcBorders>
          </w:tcPr>
          <w:p w14:paraId="0C66D9A5"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60B845A3" w14:textId="7D3E3E6A"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18546EFC" w14:textId="7EC9E7E0" w:rsidR="004D5594" w:rsidRPr="000D0223" w:rsidRDefault="00DE5E38" w:rsidP="00DB0B52">
            <w:pPr>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7A327B2E" w14:textId="77777777" w:rsidR="004D5594" w:rsidRPr="000D0223" w:rsidRDefault="004D5594" w:rsidP="00DB0B52">
            <w:pPr>
              <w:jc w:val="center"/>
              <w:rPr>
                <w:rFonts w:ascii="Arial" w:hAnsi="Arial" w:cs="Arial"/>
                <w:sz w:val="22"/>
                <w:szCs w:val="22"/>
              </w:rPr>
            </w:pPr>
          </w:p>
        </w:tc>
      </w:tr>
      <w:tr w:rsidR="00300CE9" w:rsidRPr="000D0223" w14:paraId="34250519" w14:textId="77777777" w:rsidTr="00816589">
        <w:tc>
          <w:tcPr>
            <w:tcW w:w="10008" w:type="dxa"/>
            <w:gridSpan w:val="6"/>
            <w:tcBorders>
              <w:right w:val="single" w:sz="4" w:space="0" w:color="auto"/>
            </w:tcBorders>
          </w:tcPr>
          <w:p w14:paraId="615FC1FE" w14:textId="77777777"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96D2A">
              <w:rPr>
                <w:rFonts w:ascii="Arial" w:hAnsi="Arial" w:cs="Arial"/>
                <w:sz w:val="22"/>
                <w:szCs w:val="22"/>
              </w:rPr>
              <w:t>See discussion for Question 1.a.</w:t>
            </w:r>
          </w:p>
          <w:p w14:paraId="31A222FD" w14:textId="31BD2F28" w:rsidR="00300CE9" w:rsidRPr="000D0223" w:rsidRDefault="005813D2" w:rsidP="00131F8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63E38">
              <w:rPr>
                <w:rFonts w:ascii="Arial" w:hAnsi="Arial" w:cs="Arial"/>
                <w:sz w:val="22"/>
                <w:szCs w:val="22"/>
              </w:rPr>
              <w:t>Project S</w:t>
            </w:r>
            <w:r w:rsidR="00181EB5">
              <w:rPr>
                <w:rFonts w:ascii="Arial" w:hAnsi="Arial" w:cs="Arial"/>
                <w:sz w:val="22"/>
                <w:szCs w:val="22"/>
              </w:rPr>
              <w:t>cope</w:t>
            </w:r>
            <w:r w:rsidR="008C6CDE">
              <w:rPr>
                <w:rFonts w:ascii="Arial" w:hAnsi="Arial" w:cs="Arial"/>
                <w:sz w:val="22"/>
                <w:szCs w:val="22"/>
              </w:rPr>
              <w:t>, San Mateo County Maps</w:t>
            </w:r>
          </w:p>
        </w:tc>
      </w:tr>
      <w:tr w:rsidR="004D5594" w:rsidRPr="000D0223" w14:paraId="3E04A275" w14:textId="77777777" w:rsidTr="00816589">
        <w:trPr>
          <w:cantSplit/>
        </w:trPr>
        <w:tc>
          <w:tcPr>
            <w:tcW w:w="729" w:type="dxa"/>
            <w:tcBorders>
              <w:right w:val="nil"/>
            </w:tcBorders>
          </w:tcPr>
          <w:p w14:paraId="0B416AF9" w14:textId="77777777" w:rsidR="004D5594" w:rsidRPr="000D0223" w:rsidRDefault="00D37E9A" w:rsidP="00DB0B52">
            <w:pPr>
              <w:rPr>
                <w:rFonts w:ascii="Arial" w:hAnsi="Arial" w:cs="Arial"/>
                <w:sz w:val="22"/>
                <w:szCs w:val="22"/>
              </w:rPr>
            </w:pPr>
            <w:r>
              <w:rPr>
                <w:rFonts w:ascii="Arial" w:hAnsi="Arial" w:cs="Arial"/>
                <w:sz w:val="22"/>
                <w:szCs w:val="22"/>
              </w:rPr>
              <w:t>1.</w:t>
            </w:r>
            <w:r w:rsidR="004D5594" w:rsidRPr="000D0223">
              <w:rPr>
                <w:rFonts w:ascii="Arial" w:hAnsi="Arial" w:cs="Arial"/>
                <w:sz w:val="22"/>
                <w:szCs w:val="22"/>
              </w:rPr>
              <w:t>f.</w:t>
            </w:r>
          </w:p>
        </w:tc>
        <w:tc>
          <w:tcPr>
            <w:tcW w:w="4239" w:type="dxa"/>
            <w:tcBorders>
              <w:left w:val="nil"/>
              <w:right w:val="single" w:sz="4" w:space="0" w:color="auto"/>
            </w:tcBorders>
            <w:vAlign w:val="bottom"/>
          </w:tcPr>
          <w:p w14:paraId="67B19298" w14:textId="77777777" w:rsidR="004D5594" w:rsidRPr="000D0223" w:rsidRDefault="004D5594" w:rsidP="00DB0B52">
            <w:pPr>
              <w:rPr>
                <w:rFonts w:ascii="Arial" w:hAnsi="Arial" w:cs="Arial"/>
                <w:sz w:val="22"/>
                <w:szCs w:val="22"/>
              </w:rPr>
            </w:pPr>
            <w:r w:rsidRPr="000D0223">
              <w:rPr>
                <w:rFonts w:ascii="Arial" w:hAnsi="Arial" w:cs="Arial"/>
                <w:sz w:val="22"/>
                <w:szCs w:val="22"/>
              </w:rPr>
              <w:t>If within a Design Review District, conflict with applicable General Plan or Zoning Ordinance provisions?</w:t>
            </w:r>
          </w:p>
        </w:tc>
        <w:tc>
          <w:tcPr>
            <w:tcW w:w="1350" w:type="dxa"/>
            <w:tcBorders>
              <w:left w:val="single" w:sz="4" w:space="0" w:color="auto"/>
              <w:right w:val="single" w:sz="4" w:space="0" w:color="auto"/>
            </w:tcBorders>
          </w:tcPr>
          <w:p w14:paraId="2251BDA4"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34E5100D" w14:textId="77777777" w:rsidR="004D5594" w:rsidRPr="000D0223" w:rsidRDefault="004D5594" w:rsidP="00DB0B52">
            <w:pPr>
              <w:jc w:val="center"/>
              <w:rPr>
                <w:rFonts w:ascii="Arial" w:hAnsi="Arial" w:cs="Arial"/>
                <w:sz w:val="22"/>
                <w:szCs w:val="22"/>
              </w:rPr>
            </w:pPr>
          </w:p>
        </w:tc>
        <w:tc>
          <w:tcPr>
            <w:tcW w:w="1350" w:type="dxa"/>
            <w:tcBorders>
              <w:left w:val="single" w:sz="4" w:space="0" w:color="auto"/>
              <w:right w:val="single" w:sz="4" w:space="0" w:color="auto"/>
            </w:tcBorders>
          </w:tcPr>
          <w:p w14:paraId="52A58389" w14:textId="77777777" w:rsidR="004D5594" w:rsidRPr="000D0223" w:rsidRDefault="004D5594" w:rsidP="00DB0B52">
            <w:pPr>
              <w:jc w:val="center"/>
              <w:rPr>
                <w:rFonts w:ascii="Arial" w:hAnsi="Arial" w:cs="Arial"/>
                <w:sz w:val="22"/>
                <w:szCs w:val="22"/>
              </w:rPr>
            </w:pPr>
          </w:p>
        </w:tc>
        <w:tc>
          <w:tcPr>
            <w:tcW w:w="990" w:type="dxa"/>
            <w:tcBorders>
              <w:left w:val="single" w:sz="4" w:space="0" w:color="auto"/>
            </w:tcBorders>
          </w:tcPr>
          <w:p w14:paraId="32B3FD2E" w14:textId="77777777" w:rsidR="004D5594" w:rsidRPr="000D0223" w:rsidRDefault="00733CC1" w:rsidP="00DB0B52">
            <w:pPr>
              <w:jc w:val="center"/>
              <w:rPr>
                <w:rFonts w:ascii="Arial" w:hAnsi="Arial" w:cs="Arial"/>
                <w:sz w:val="22"/>
                <w:szCs w:val="22"/>
              </w:rPr>
            </w:pPr>
            <w:r>
              <w:rPr>
                <w:rFonts w:ascii="Arial" w:hAnsi="Arial" w:cs="Arial"/>
                <w:sz w:val="22"/>
                <w:szCs w:val="22"/>
              </w:rPr>
              <w:t>X</w:t>
            </w:r>
          </w:p>
        </w:tc>
      </w:tr>
      <w:tr w:rsidR="00300CE9" w:rsidRPr="000D0223" w14:paraId="041C5B92" w14:textId="77777777" w:rsidTr="00816589">
        <w:tc>
          <w:tcPr>
            <w:tcW w:w="10008" w:type="dxa"/>
            <w:gridSpan w:val="6"/>
          </w:tcPr>
          <w:p w14:paraId="52D926B0" w14:textId="77777777"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96D2A">
              <w:rPr>
                <w:rFonts w:ascii="Arial" w:hAnsi="Arial" w:cs="Arial"/>
                <w:sz w:val="22"/>
                <w:szCs w:val="22"/>
              </w:rPr>
              <w:t>The project is not located within a Design Review District.</w:t>
            </w:r>
          </w:p>
          <w:p w14:paraId="6FAE1303" w14:textId="086415A8" w:rsidR="00300CE9" w:rsidRPr="000D0223" w:rsidRDefault="005813D2" w:rsidP="00131F8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D2A">
              <w:rPr>
                <w:rFonts w:ascii="Arial" w:hAnsi="Arial" w:cs="Arial"/>
                <w:sz w:val="22"/>
                <w:szCs w:val="22"/>
              </w:rPr>
              <w:t>San Mateo County Gene</w:t>
            </w:r>
            <w:r w:rsidR="001E38D2">
              <w:rPr>
                <w:rFonts w:ascii="Arial" w:hAnsi="Arial" w:cs="Arial"/>
                <w:sz w:val="22"/>
                <w:szCs w:val="22"/>
              </w:rPr>
              <w:t>ral Plan and Zoning Regulations</w:t>
            </w:r>
          </w:p>
        </w:tc>
      </w:tr>
      <w:tr w:rsidR="0041070C" w:rsidRPr="000D0223" w14:paraId="14AB3641" w14:textId="77777777" w:rsidTr="00816589">
        <w:tc>
          <w:tcPr>
            <w:tcW w:w="729" w:type="dxa"/>
            <w:tcBorders>
              <w:right w:val="nil"/>
            </w:tcBorders>
          </w:tcPr>
          <w:p w14:paraId="4EF19EB8" w14:textId="77777777" w:rsidR="0041070C" w:rsidRPr="000D0223" w:rsidRDefault="00D37E9A" w:rsidP="00DB0B52">
            <w:pPr>
              <w:rPr>
                <w:rFonts w:ascii="Arial" w:hAnsi="Arial" w:cs="Arial"/>
                <w:sz w:val="22"/>
                <w:szCs w:val="22"/>
              </w:rPr>
            </w:pPr>
            <w:r>
              <w:rPr>
                <w:rFonts w:ascii="Arial" w:hAnsi="Arial" w:cs="Arial"/>
                <w:sz w:val="22"/>
                <w:szCs w:val="22"/>
              </w:rPr>
              <w:t>1.</w:t>
            </w:r>
            <w:r w:rsidR="0041070C" w:rsidRPr="000D0223">
              <w:rPr>
                <w:rFonts w:ascii="Arial" w:hAnsi="Arial" w:cs="Arial"/>
                <w:sz w:val="22"/>
                <w:szCs w:val="22"/>
              </w:rPr>
              <w:t>g.</w:t>
            </w:r>
          </w:p>
        </w:tc>
        <w:tc>
          <w:tcPr>
            <w:tcW w:w="4239" w:type="dxa"/>
            <w:tcBorders>
              <w:left w:val="nil"/>
              <w:right w:val="single" w:sz="4" w:space="0" w:color="auto"/>
            </w:tcBorders>
            <w:vAlign w:val="bottom"/>
          </w:tcPr>
          <w:p w14:paraId="2662D8E7" w14:textId="77777777" w:rsidR="0041070C" w:rsidRPr="000D0223" w:rsidRDefault="0041070C" w:rsidP="00DB0B52">
            <w:pPr>
              <w:rPr>
                <w:rFonts w:ascii="Arial" w:hAnsi="Arial" w:cs="Arial"/>
                <w:sz w:val="22"/>
                <w:szCs w:val="22"/>
              </w:rPr>
            </w:pPr>
            <w:r w:rsidRPr="000D0223">
              <w:rPr>
                <w:rFonts w:ascii="Arial" w:hAnsi="Arial" w:cs="Arial"/>
                <w:sz w:val="22"/>
                <w:szCs w:val="22"/>
              </w:rPr>
              <w:t>Visually intrude into an area having natural scenic qualities?</w:t>
            </w:r>
          </w:p>
        </w:tc>
        <w:tc>
          <w:tcPr>
            <w:tcW w:w="1350" w:type="dxa"/>
            <w:tcBorders>
              <w:left w:val="single" w:sz="4" w:space="0" w:color="auto"/>
              <w:right w:val="single" w:sz="4" w:space="0" w:color="auto"/>
            </w:tcBorders>
          </w:tcPr>
          <w:p w14:paraId="3927EA83" w14:textId="77777777" w:rsidR="0041070C" w:rsidRPr="000D0223" w:rsidRDefault="0041070C" w:rsidP="00DB0B52">
            <w:pPr>
              <w:jc w:val="center"/>
              <w:rPr>
                <w:rFonts w:ascii="Arial" w:hAnsi="Arial" w:cs="Arial"/>
                <w:sz w:val="22"/>
                <w:szCs w:val="22"/>
              </w:rPr>
            </w:pPr>
          </w:p>
        </w:tc>
        <w:tc>
          <w:tcPr>
            <w:tcW w:w="1350" w:type="dxa"/>
            <w:tcBorders>
              <w:left w:val="single" w:sz="4" w:space="0" w:color="auto"/>
              <w:right w:val="single" w:sz="4" w:space="0" w:color="auto"/>
            </w:tcBorders>
          </w:tcPr>
          <w:p w14:paraId="4B5C8033" w14:textId="57ED553A" w:rsidR="0041070C" w:rsidRPr="000D0223" w:rsidRDefault="0041070C" w:rsidP="00DB0B52">
            <w:pPr>
              <w:jc w:val="center"/>
              <w:rPr>
                <w:rFonts w:ascii="Arial" w:hAnsi="Arial" w:cs="Arial"/>
                <w:sz w:val="22"/>
                <w:szCs w:val="22"/>
              </w:rPr>
            </w:pPr>
          </w:p>
        </w:tc>
        <w:tc>
          <w:tcPr>
            <w:tcW w:w="1350" w:type="dxa"/>
            <w:tcBorders>
              <w:left w:val="single" w:sz="4" w:space="0" w:color="auto"/>
              <w:right w:val="single" w:sz="4" w:space="0" w:color="auto"/>
            </w:tcBorders>
          </w:tcPr>
          <w:p w14:paraId="36AF11D9" w14:textId="170D5525" w:rsidR="0041070C" w:rsidRPr="000D0223" w:rsidRDefault="00DE5E38" w:rsidP="00DB0B52">
            <w:pPr>
              <w:jc w:val="center"/>
              <w:rPr>
                <w:rFonts w:ascii="Arial" w:hAnsi="Arial" w:cs="Arial"/>
                <w:sz w:val="22"/>
                <w:szCs w:val="22"/>
              </w:rPr>
            </w:pPr>
            <w:r>
              <w:rPr>
                <w:rFonts w:ascii="Arial" w:hAnsi="Arial" w:cs="Arial"/>
                <w:sz w:val="22"/>
                <w:szCs w:val="22"/>
              </w:rPr>
              <w:t>X</w:t>
            </w:r>
          </w:p>
        </w:tc>
        <w:tc>
          <w:tcPr>
            <w:tcW w:w="990" w:type="dxa"/>
            <w:tcBorders>
              <w:left w:val="single" w:sz="4" w:space="0" w:color="auto"/>
            </w:tcBorders>
          </w:tcPr>
          <w:p w14:paraId="754C8C31" w14:textId="77777777" w:rsidR="0041070C" w:rsidRPr="000D0223" w:rsidRDefault="0041070C" w:rsidP="00DB0B52">
            <w:pPr>
              <w:jc w:val="center"/>
              <w:rPr>
                <w:rFonts w:ascii="Arial" w:hAnsi="Arial" w:cs="Arial"/>
                <w:sz w:val="22"/>
                <w:szCs w:val="22"/>
              </w:rPr>
            </w:pPr>
          </w:p>
        </w:tc>
      </w:tr>
      <w:tr w:rsidR="0041070C" w:rsidRPr="000D0223" w14:paraId="3830D798" w14:textId="77777777" w:rsidTr="00816589">
        <w:tc>
          <w:tcPr>
            <w:tcW w:w="10008" w:type="dxa"/>
            <w:gridSpan w:val="6"/>
          </w:tcPr>
          <w:p w14:paraId="074D183C" w14:textId="77777777" w:rsidR="006F68C3" w:rsidRDefault="007C43CA" w:rsidP="00131F8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96D2A">
              <w:rPr>
                <w:rFonts w:ascii="Arial" w:hAnsi="Arial" w:cs="Arial"/>
                <w:sz w:val="22"/>
                <w:szCs w:val="22"/>
              </w:rPr>
              <w:t>See discussion for Question 1.a.</w:t>
            </w:r>
          </w:p>
          <w:p w14:paraId="33A76740" w14:textId="1CC15C23" w:rsidR="0041070C"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1E38D2">
              <w:rPr>
                <w:rFonts w:ascii="Arial" w:hAnsi="Arial" w:cs="Arial"/>
                <w:sz w:val="22"/>
                <w:szCs w:val="22"/>
              </w:rPr>
              <w:t>Site V</w:t>
            </w:r>
            <w:r w:rsidR="00135E69">
              <w:rPr>
                <w:rFonts w:ascii="Arial" w:hAnsi="Arial" w:cs="Arial"/>
                <w:sz w:val="22"/>
                <w:szCs w:val="22"/>
              </w:rPr>
              <w:t>isit, Project S</w:t>
            </w:r>
            <w:r w:rsidR="00181EB5">
              <w:rPr>
                <w:rFonts w:ascii="Arial" w:hAnsi="Arial" w:cs="Arial"/>
                <w:sz w:val="22"/>
                <w:szCs w:val="22"/>
              </w:rPr>
              <w:t>cope</w:t>
            </w:r>
          </w:p>
        </w:tc>
      </w:tr>
    </w:tbl>
    <w:p w14:paraId="44CBB7C9" w14:textId="77777777" w:rsidR="009E7782" w:rsidRPr="000D0223" w:rsidRDefault="009E7782" w:rsidP="00DB0B5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C037DD" w:rsidRPr="000D0223" w14:paraId="5172C456" w14:textId="77777777" w:rsidTr="00816589">
        <w:trPr>
          <w:cantSplit/>
        </w:trPr>
        <w:tc>
          <w:tcPr>
            <w:tcW w:w="738" w:type="dxa"/>
            <w:tcBorders>
              <w:right w:val="nil"/>
            </w:tcBorders>
          </w:tcPr>
          <w:p w14:paraId="5656847E" w14:textId="77777777" w:rsidR="00C037DD" w:rsidRPr="001C1A59" w:rsidRDefault="00C037DD">
            <w:pPr>
              <w:rPr>
                <w:rFonts w:ascii="Arial" w:hAnsi="Arial" w:cs="Arial"/>
                <w:b/>
                <w:bCs/>
                <w:sz w:val="22"/>
                <w:szCs w:val="22"/>
              </w:rPr>
            </w:pPr>
            <w:r w:rsidRPr="00670BDC">
              <w:rPr>
                <w:rFonts w:ascii="Arial" w:hAnsi="Arial" w:cs="Arial"/>
                <w:b/>
                <w:bCs/>
                <w:sz w:val="22"/>
                <w:szCs w:val="22"/>
              </w:rPr>
              <w:t>2.</w:t>
            </w:r>
          </w:p>
        </w:tc>
        <w:tc>
          <w:tcPr>
            <w:tcW w:w="9270" w:type="dxa"/>
            <w:gridSpan w:val="5"/>
            <w:tcBorders>
              <w:left w:val="nil"/>
            </w:tcBorders>
          </w:tcPr>
          <w:p w14:paraId="5025B3E2" w14:textId="77777777" w:rsidR="00C037DD" w:rsidRPr="000D0223" w:rsidRDefault="00D93862" w:rsidP="002D36E2">
            <w:pPr>
              <w:rPr>
                <w:rFonts w:ascii="Arial" w:hAnsi="Arial" w:cs="Arial"/>
                <w:sz w:val="22"/>
                <w:szCs w:val="22"/>
              </w:rPr>
            </w:pPr>
            <w:r w:rsidRPr="00670BDC">
              <w:rPr>
                <w:rFonts w:ascii="Arial" w:hAnsi="Arial" w:cs="Arial"/>
                <w:b/>
                <w:bCs/>
                <w:sz w:val="22"/>
                <w:szCs w:val="22"/>
              </w:rPr>
              <w:t>AGRICULTURAL</w:t>
            </w:r>
            <w:r w:rsidR="00C037DD" w:rsidRPr="00670BDC">
              <w:rPr>
                <w:rFonts w:ascii="Arial" w:hAnsi="Arial" w:cs="Arial"/>
                <w:b/>
                <w:bCs/>
                <w:sz w:val="22"/>
                <w:szCs w:val="22"/>
              </w:rPr>
              <w:t xml:space="preserve"> AND FOREST RESOURCES</w:t>
            </w:r>
            <w:r w:rsidR="007A585E" w:rsidRPr="000D0223">
              <w:rPr>
                <w:rFonts w:ascii="Arial" w:hAnsi="Arial" w:cs="Arial"/>
                <w:sz w:val="22"/>
                <w:szCs w:val="22"/>
              </w:rPr>
              <w:t>.</w:t>
            </w:r>
            <w:r w:rsidR="00C037DD" w:rsidRPr="000D0223">
              <w:rPr>
                <w:rFonts w:ascii="Arial" w:hAnsi="Arial" w:cs="Arial"/>
                <w:sz w:val="22"/>
                <w:szCs w:val="22"/>
              </w:rPr>
              <w:t xml:space="preserve">  In determining whether impacts to agricultur</w:t>
            </w:r>
            <w:r w:rsidR="007752BC" w:rsidRPr="000D0223">
              <w:rPr>
                <w:rFonts w:ascii="Arial" w:hAnsi="Arial" w:cs="Arial"/>
                <w:sz w:val="22"/>
                <w:szCs w:val="22"/>
              </w:rPr>
              <w:t>al</w:t>
            </w:r>
            <w:r w:rsidR="00C037DD" w:rsidRPr="000D0223">
              <w:rPr>
                <w:rFonts w:ascii="Arial" w:hAnsi="Arial" w:cs="Arial"/>
                <w:sz w:val="22"/>
                <w:szCs w:val="22"/>
              </w:rPr>
              <w:t xml:space="preserve">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w:t>
            </w:r>
            <w:r w:rsidR="00797CA7" w:rsidRPr="000D0223">
              <w:rPr>
                <w:rFonts w:ascii="Arial" w:hAnsi="Arial" w:cs="Arial"/>
                <w:sz w:val="22"/>
                <w:szCs w:val="22"/>
              </w:rPr>
              <w:t>S</w:t>
            </w:r>
            <w:r w:rsidR="00C037DD" w:rsidRPr="000D0223">
              <w:rPr>
                <w:rFonts w:ascii="Arial" w:hAnsi="Arial" w:cs="Arial"/>
                <w:sz w:val="22"/>
                <w:szCs w:val="22"/>
              </w:rPr>
              <w:t>tate</w:t>
            </w:r>
            <w:r w:rsidR="00FF10E9" w:rsidRPr="000D0223">
              <w:rPr>
                <w:rFonts w:ascii="Arial" w:hAnsi="Arial" w:cs="Arial"/>
                <w:sz w:val="22"/>
                <w:szCs w:val="22"/>
              </w:rPr>
              <w:t>’</w:t>
            </w:r>
            <w:r w:rsidR="00C037DD" w:rsidRPr="000D0223">
              <w:rPr>
                <w:rFonts w:ascii="Arial" w:hAnsi="Arial" w:cs="Arial"/>
                <w:sz w:val="22"/>
                <w:szCs w:val="22"/>
              </w:rPr>
              <w:t xml:space="preserve">s inventory of forestland, including the Forest and Range Assessment Project and the Forest Legacy Assessment </w:t>
            </w:r>
            <w:r w:rsidR="00797CA7" w:rsidRPr="000D0223">
              <w:rPr>
                <w:rFonts w:ascii="Arial" w:hAnsi="Arial" w:cs="Arial"/>
                <w:sz w:val="22"/>
                <w:szCs w:val="22"/>
              </w:rPr>
              <w:t>P</w:t>
            </w:r>
            <w:r w:rsidR="00C037DD" w:rsidRPr="000D0223">
              <w:rPr>
                <w:rFonts w:ascii="Arial" w:hAnsi="Arial" w:cs="Arial"/>
                <w:sz w:val="22"/>
                <w:szCs w:val="22"/>
              </w:rPr>
              <w:t xml:space="preserve">roject; and forest carbon measurement methodology provided in Forest Protocols adopted by the California Air Resources Board.  </w:t>
            </w:r>
          </w:p>
        </w:tc>
      </w:tr>
      <w:tr w:rsidR="00C037DD" w:rsidRPr="00776F56" w14:paraId="1F2ED8A4" w14:textId="77777777" w:rsidTr="00816589">
        <w:trPr>
          <w:cantSplit/>
        </w:trPr>
        <w:tc>
          <w:tcPr>
            <w:tcW w:w="738" w:type="dxa"/>
            <w:tcBorders>
              <w:right w:val="nil"/>
            </w:tcBorders>
          </w:tcPr>
          <w:p w14:paraId="3AE2EBE9" w14:textId="77777777" w:rsidR="00C037DD" w:rsidRPr="00776F56" w:rsidRDefault="00C037DD" w:rsidP="005C636D">
            <w:pPr>
              <w:rPr>
                <w:rFonts w:ascii="Arial" w:hAnsi="Arial" w:cs="Arial"/>
                <w:sz w:val="20"/>
                <w:szCs w:val="20"/>
              </w:rPr>
            </w:pPr>
          </w:p>
        </w:tc>
        <w:tc>
          <w:tcPr>
            <w:tcW w:w="4230" w:type="dxa"/>
            <w:tcBorders>
              <w:left w:val="nil"/>
            </w:tcBorders>
          </w:tcPr>
          <w:p w14:paraId="2E812D3A" w14:textId="77777777" w:rsidR="00C037DD" w:rsidRPr="00776F56" w:rsidRDefault="00C037DD" w:rsidP="005C636D">
            <w:pPr>
              <w:rPr>
                <w:rFonts w:ascii="Arial" w:hAnsi="Arial" w:cs="Arial"/>
                <w:sz w:val="20"/>
                <w:szCs w:val="20"/>
              </w:rPr>
            </w:pPr>
          </w:p>
        </w:tc>
        <w:tc>
          <w:tcPr>
            <w:tcW w:w="1350" w:type="dxa"/>
            <w:shd w:val="clear" w:color="auto" w:fill="D9D9D9" w:themeFill="background1" w:themeFillShade="D9"/>
            <w:vAlign w:val="bottom"/>
          </w:tcPr>
          <w:p w14:paraId="2CB0CCE8" w14:textId="77777777" w:rsidR="00C037DD" w:rsidRPr="00816589" w:rsidRDefault="00C037DD"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15B1BB06" w14:textId="77777777" w:rsidR="00C037DD" w:rsidRPr="00816589" w:rsidRDefault="00C037DD"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5E608761" w14:textId="77777777" w:rsidR="00C037DD" w:rsidRPr="00816589" w:rsidRDefault="00C037DD"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383688E7" w14:textId="77777777" w:rsidR="00C037DD" w:rsidRPr="00816589" w:rsidRDefault="00C037DD"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C71CBE" w:rsidRPr="000D0223" w14:paraId="78043A9F" w14:textId="77777777" w:rsidTr="00816589">
        <w:tc>
          <w:tcPr>
            <w:tcW w:w="738" w:type="dxa"/>
            <w:tcBorders>
              <w:right w:val="nil"/>
            </w:tcBorders>
            <w:shd w:val="clear" w:color="auto" w:fill="auto"/>
          </w:tcPr>
          <w:p w14:paraId="6339D36F" w14:textId="77777777" w:rsidR="00C71CBE" w:rsidRPr="000D0223" w:rsidRDefault="00D37E9A" w:rsidP="005C636D">
            <w:pPr>
              <w:rPr>
                <w:rFonts w:ascii="Arial" w:hAnsi="Arial" w:cs="Arial"/>
                <w:sz w:val="22"/>
                <w:szCs w:val="22"/>
              </w:rPr>
            </w:pPr>
            <w:r>
              <w:rPr>
                <w:rFonts w:ascii="Arial" w:hAnsi="Arial" w:cs="Arial"/>
                <w:sz w:val="22"/>
                <w:szCs w:val="22"/>
              </w:rPr>
              <w:t>2.</w:t>
            </w:r>
            <w:r w:rsidR="00C71CBE" w:rsidRPr="000D0223">
              <w:rPr>
                <w:rFonts w:ascii="Arial" w:hAnsi="Arial" w:cs="Arial"/>
                <w:sz w:val="22"/>
                <w:szCs w:val="22"/>
              </w:rPr>
              <w:t>a.</w:t>
            </w:r>
          </w:p>
        </w:tc>
        <w:tc>
          <w:tcPr>
            <w:tcW w:w="4230" w:type="dxa"/>
            <w:tcBorders>
              <w:left w:val="nil"/>
            </w:tcBorders>
            <w:shd w:val="clear" w:color="auto" w:fill="auto"/>
          </w:tcPr>
          <w:p w14:paraId="3C712A95" w14:textId="77777777" w:rsidR="00C71CBE" w:rsidRPr="000D0223" w:rsidRDefault="00C71CBE" w:rsidP="005C636D">
            <w:pPr>
              <w:rPr>
                <w:rFonts w:ascii="Arial" w:hAnsi="Arial" w:cs="Arial"/>
                <w:sz w:val="22"/>
                <w:szCs w:val="22"/>
              </w:rPr>
            </w:pPr>
            <w:r w:rsidRPr="000D0223">
              <w:rPr>
                <w:rFonts w:ascii="Arial" w:hAnsi="Arial" w:cs="Arial"/>
                <w:sz w:val="22"/>
                <w:szCs w:val="22"/>
              </w:rPr>
              <w:t>For lands outside the Coastal Zone, convert Prime Farmland, Unique Farmland, or Farmland of Statewide Importance (Farmland) as shown on the maps prepared pursuant to the Farmland Mapping and Monitoring Program of the California Resources Agency, to non-agricultural use?</w:t>
            </w:r>
          </w:p>
        </w:tc>
        <w:tc>
          <w:tcPr>
            <w:tcW w:w="1350" w:type="dxa"/>
            <w:shd w:val="clear" w:color="auto" w:fill="auto"/>
          </w:tcPr>
          <w:p w14:paraId="5C7B6720" w14:textId="77777777" w:rsidR="00C71CBE" w:rsidRPr="000D0223" w:rsidRDefault="00C71CBE" w:rsidP="005C636D">
            <w:pPr>
              <w:jc w:val="center"/>
              <w:rPr>
                <w:rFonts w:ascii="Arial" w:hAnsi="Arial" w:cs="Arial"/>
                <w:sz w:val="22"/>
                <w:szCs w:val="22"/>
              </w:rPr>
            </w:pPr>
          </w:p>
        </w:tc>
        <w:tc>
          <w:tcPr>
            <w:tcW w:w="1350" w:type="dxa"/>
            <w:shd w:val="clear" w:color="auto" w:fill="auto"/>
          </w:tcPr>
          <w:p w14:paraId="05301E08" w14:textId="77777777" w:rsidR="00C71CBE" w:rsidRPr="000D0223" w:rsidRDefault="00C71CBE" w:rsidP="005C636D">
            <w:pPr>
              <w:jc w:val="center"/>
              <w:rPr>
                <w:rFonts w:ascii="Arial" w:hAnsi="Arial" w:cs="Arial"/>
                <w:sz w:val="22"/>
                <w:szCs w:val="22"/>
              </w:rPr>
            </w:pPr>
          </w:p>
        </w:tc>
        <w:tc>
          <w:tcPr>
            <w:tcW w:w="1350" w:type="dxa"/>
            <w:shd w:val="clear" w:color="auto" w:fill="auto"/>
          </w:tcPr>
          <w:p w14:paraId="21FCBF7F" w14:textId="77777777" w:rsidR="00C71CBE" w:rsidRPr="000D0223" w:rsidRDefault="00A742AA"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784B3384" w14:textId="77777777" w:rsidR="00C71CBE" w:rsidRPr="000D0223" w:rsidRDefault="00C71CBE" w:rsidP="005C636D">
            <w:pPr>
              <w:jc w:val="center"/>
              <w:rPr>
                <w:rFonts w:ascii="Arial" w:hAnsi="Arial" w:cs="Arial"/>
                <w:sz w:val="22"/>
                <w:szCs w:val="22"/>
              </w:rPr>
            </w:pPr>
          </w:p>
        </w:tc>
      </w:tr>
      <w:tr w:rsidR="00300CE9" w:rsidRPr="000D0223" w14:paraId="6A1E3D57" w14:textId="77777777" w:rsidTr="00816589">
        <w:tc>
          <w:tcPr>
            <w:tcW w:w="10008" w:type="dxa"/>
            <w:gridSpan w:val="6"/>
            <w:shd w:val="clear" w:color="auto" w:fill="auto"/>
          </w:tcPr>
          <w:p w14:paraId="5549E6B6" w14:textId="0BE0C22A" w:rsidR="003B36EA" w:rsidRPr="00BB3444" w:rsidRDefault="007C43CA" w:rsidP="0079312E">
            <w:pPr>
              <w:rPr>
                <w:rFonts w:ascii="Arial" w:hAnsi="Arial" w:cs="Arial"/>
                <w:sz w:val="22"/>
                <w:szCs w:val="22"/>
              </w:rPr>
            </w:pPr>
            <w:r w:rsidRPr="00BB3444">
              <w:rPr>
                <w:rFonts w:ascii="Arial" w:hAnsi="Arial" w:cs="Arial"/>
                <w:b/>
                <w:bCs/>
                <w:sz w:val="22"/>
                <w:szCs w:val="22"/>
              </w:rPr>
              <w:t>Discussion:</w:t>
            </w:r>
            <w:r w:rsidR="006F68C3" w:rsidRPr="00BB3444">
              <w:rPr>
                <w:rFonts w:ascii="Arial" w:hAnsi="Arial" w:cs="Arial"/>
                <w:sz w:val="22"/>
                <w:szCs w:val="22"/>
              </w:rPr>
              <w:t xml:space="preserve">  </w:t>
            </w:r>
            <w:r w:rsidR="00F81C1E" w:rsidRPr="00BB3444">
              <w:rPr>
                <w:rFonts w:ascii="Arial" w:hAnsi="Arial" w:cs="Arial"/>
                <w:sz w:val="22"/>
                <w:szCs w:val="22"/>
              </w:rPr>
              <w:t>The subject property is within the RM Zoning District</w:t>
            </w:r>
            <w:r w:rsidR="00090340" w:rsidRPr="00BB3444">
              <w:rPr>
                <w:rFonts w:ascii="Arial" w:hAnsi="Arial" w:cs="Arial"/>
                <w:sz w:val="22"/>
                <w:szCs w:val="22"/>
              </w:rPr>
              <w:t>,</w:t>
            </w:r>
            <w:r w:rsidR="00F81C1E" w:rsidRPr="00BB3444">
              <w:rPr>
                <w:rFonts w:ascii="Arial" w:hAnsi="Arial" w:cs="Arial"/>
                <w:sz w:val="22"/>
                <w:szCs w:val="22"/>
              </w:rPr>
              <w:t xml:space="preserve"> which allows for agricultural uses.  </w:t>
            </w:r>
            <w:r w:rsidR="00AF7AC2" w:rsidRPr="00BB3444">
              <w:rPr>
                <w:rFonts w:ascii="Arial" w:hAnsi="Arial" w:cs="Arial"/>
                <w:sz w:val="22"/>
                <w:szCs w:val="22"/>
              </w:rPr>
              <w:t xml:space="preserve">The area to be subdivided consists of soil comprised of Fagan Loam and with slopes ranging from 15% to 50%.  </w:t>
            </w:r>
            <w:r w:rsidR="00BB137B" w:rsidRPr="00BB3444">
              <w:rPr>
                <w:rFonts w:ascii="Arial" w:hAnsi="Arial" w:cs="Arial"/>
                <w:sz w:val="22"/>
                <w:szCs w:val="22"/>
              </w:rPr>
              <w:t xml:space="preserve">The project site does not contain land </w:t>
            </w:r>
            <w:r w:rsidR="003A2D89">
              <w:rPr>
                <w:rFonts w:ascii="Arial" w:hAnsi="Arial" w:cs="Arial"/>
                <w:sz w:val="22"/>
                <w:szCs w:val="22"/>
              </w:rPr>
              <w:t xml:space="preserve">identified as </w:t>
            </w:r>
            <w:r w:rsidR="00BB137B" w:rsidRPr="00BB3444">
              <w:rPr>
                <w:rFonts w:ascii="Arial" w:hAnsi="Arial" w:cs="Arial"/>
                <w:sz w:val="22"/>
                <w:szCs w:val="22"/>
              </w:rPr>
              <w:t>Prime Farmland, Unique Farmland, or F</w:t>
            </w:r>
            <w:r w:rsidR="00F0732D" w:rsidRPr="00BB3444">
              <w:rPr>
                <w:rFonts w:ascii="Arial" w:hAnsi="Arial" w:cs="Arial"/>
                <w:sz w:val="22"/>
                <w:szCs w:val="22"/>
              </w:rPr>
              <w:t>armland of Statewide Importance</w:t>
            </w:r>
            <w:r w:rsidR="00BB137B" w:rsidRPr="00BB3444">
              <w:rPr>
                <w:rFonts w:ascii="Arial" w:hAnsi="Arial" w:cs="Arial"/>
                <w:sz w:val="22"/>
                <w:szCs w:val="22"/>
              </w:rPr>
              <w:t xml:space="preserve"> on the maps prepared pursuant to the Farmland Mapping and Monitoring Program of the California Resources Agency.</w:t>
            </w:r>
          </w:p>
          <w:p w14:paraId="264658C1" w14:textId="72656C53" w:rsidR="00BB7FAB" w:rsidRDefault="009D0455" w:rsidP="00EF5033">
            <w:pPr>
              <w:rPr>
                <w:rFonts w:ascii="Arial" w:hAnsi="Arial" w:cs="Arial"/>
                <w:sz w:val="22"/>
                <w:szCs w:val="22"/>
              </w:rPr>
            </w:pPr>
            <w:r w:rsidRPr="00BB3444">
              <w:rPr>
                <w:rFonts w:ascii="Arial" w:hAnsi="Arial" w:cs="Arial"/>
                <w:sz w:val="22"/>
                <w:szCs w:val="22"/>
              </w:rPr>
              <w:t xml:space="preserve">The site contains </w:t>
            </w:r>
            <w:r w:rsidR="007C247B" w:rsidRPr="00BB3444">
              <w:rPr>
                <w:rFonts w:ascii="Arial" w:hAnsi="Arial" w:cs="Arial"/>
                <w:sz w:val="22"/>
                <w:szCs w:val="22"/>
              </w:rPr>
              <w:t xml:space="preserve">a </w:t>
            </w:r>
            <w:r w:rsidRPr="00BB3444">
              <w:rPr>
                <w:rFonts w:ascii="Arial" w:hAnsi="Arial" w:cs="Arial"/>
                <w:sz w:val="22"/>
                <w:szCs w:val="22"/>
              </w:rPr>
              <w:t>single-family resid</w:t>
            </w:r>
            <w:r w:rsidR="007C247B" w:rsidRPr="00BB3444">
              <w:rPr>
                <w:rFonts w:ascii="Arial" w:hAnsi="Arial" w:cs="Arial"/>
                <w:sz w:val="22"/>
                <w:szCs w:val="22"/>
              </w:rPr>
              <w:t xml:space="preserve">ence, </w:t>
            </w:r>
            <w:r w:rsidRPr="00BB3444">
              <w:rPr>
                <w:rFonts w:ascii="Arial" w:hAnsi="Arial" w:cs="Arial"/>
                <w:sz w:val="22"/>
                <w:szCs w:val="22"/>
              </w:rPr>
              <w:t xml:space="preserve">and </w:t>
            </w:r>
            <w:r w:rsidR="00F81C1E" w:rsidRPr="00BB3444">
              <w:rPr>
                <w:rFonts w:ascii="Arial" w:hAnsi="Arial" w:cs="Arial"/>
                <w:sz w:val="22"/>
                <w:szCs w:val="22"/>
              </w:rPr>
              <w:t>ha</w:t>
            </w:r>
            <w:r w:rsidRPr="00BB3444">
              <w:rPr>
                <w:rFonts w:ascii="Arial" w:hAnsi="Arial" w:cs="Arial"/>
                <w:sz w:val="22"/>
                <w:szCs w:val="22"/>
              </w:rPr>
              <w:t xml:space="preserve">s not </w:t>
            </w:r>
            <w:r w:rsidR="00F81C1E" w:rsidRPr="00BB3444">
              <w:rPr>
                <w:rFonts w:ascii="Arial" w:hAnsi="Arial" w:cs="Arial"/>
                <w:sz w:val="22"/>
                <w:szCs w:val="22"/>
              </w:rPr>
              <w:t xml:space="preserve">been </w:t>
            </w:r>
            <w:r w:rsidRPr="00BB3444">
              <w:rPr>
                <w:rFonts w:ascii="Arial" w:hAnsi="Arial" w:cs="Arial"/>
                <w:sz w:val="22"/>
                <w:szCs w:val="22"/>
              </w:rPr>
              <w:t xml:space="preserve">used </w:t>
            </w:r>
            <w:r w:rsidR="00F81C1E" w:rsidRPr="00BB3444">
              <w:rPr>
                <w:rFonts w:ascii="Arial" w:hAnsi="Arial" w:cs="Arial"/>
                <w:sz w:val="22"/>
                <w:szCs w:val="22"/>
              </w:rPr>
              <w:t xml:space="preserve">in the recent past </w:t>
            </w:r>
            <w:r w:rsidRPr="00BB3444">
              <w:rPr>
                <w:rFonts w:ascii="Arial" w:hAnsi="Arial" w:cs="Arial"/>
                <w:sz w:val="22"/>
                <w:szCs w:val="22"/>
              </w:rPr>
              <w:t xml:space="preserve">for agriculture.  </w:t>
            </w:r>
            <w:r w:rsidR="004107C7" w:rsidRPr="00BB3444">
              <w:rPr>
                <w:rFonts w:ascii="Arial" w:hAnsi="Arial" w:cs="Arial"/>
                <w:sz w:val="22"/>
                <w:szCs w:val="22"/>
              </w:rPr>
              <w:t>The parcel is surrounded by residential uses</w:t>
            </w:r>
            <w:r w:rsidR="00181EB5" w:rsidRPr="00BB3444">
              <w:rPr>
                <w:rFonts w:ascii="Arial" w:hAnsi="Arial" w:cs="Arial"/>
                <w:sz w:val="22"/>
                <w:szCs w:val="22"/>
              </w:rPr>
              <w:t xml:space="preserve"> in the </w:t>
            </w:r>
            <w:r w:rsidR="003A2D89">
              <w:rPr>
                <w:rFonts w:ascii="Arial" w:hAnsi="Arial" w:cs="Arial"/>
                <w:sz w:val="22"/>
                <w:szCs w:val="22"/>
              </w:rPr>
              <w:t>Town</w:t>
            </w:r>
            <w:r w:rsidR="003A2D89" w:rsidRPr="00BB3444">
              <w:rPr>
                <w:rFonts w:ascii="Arial" w:hAnsi="Arial" w:cs="Arial"/>
                <w:sz w:val="22"/>
                <w:szCs w:val="22"/>
              </w:rPr>
              <w:t xml:space="preserve"> </w:t>
            </w:r>
            <w:r w:rsidR="00181EB5" w:rsidRPr="00BB3444">
              <w:rPr>
                <w:rFonts w:ascii="Arial" w:hAnsi="Arial" w:cs="Arial"/>
                <w:sz w:val="22"/>
                <w:szCs w:val="22"/>
              </w:rPr>
              <w:t>of</w:t>
            </w:r>
            <w:r w:rsidR="00EB57D4" w:rsidRPr="00BB3444">
              <w:rPr>
                <w:rFonts w:ascii="Arial" w:hAnsi="Arial" w:cs="Arial"/>
                <w:sz w:val="22"/>
                <w:szCs w:val="22"/>
              </w:rPr>
              <w:t xml:space="preserve"> Hillsborough and is located</w:t>
            </w:r>
            <w:r w:rsidR="004107C7" w:rsidRPr="00BB3444">
              <w:rPr>
                <w:rFonts w:ascii="Arial" w:hAnsi="Arial" w:cs="Arial"/>
                <w:sz w:val="22"/>
                <w:szCs w:val="22"/>
                <w:shd w:val="clear" w:color="auto" w:fill="FFFFFF" w:themeFill="background1"/>
              </w:rPr>
              <w:t xml:space="preserve"> </w:t>
            </w:r>
            <w:r w:rsidR="004107C7" w:rsidRPr="00BB3444">
              <w:rPr>
                <w:rFonts w:ascii="Arial" w:hAnsi="Arial" w:cs="Arial"/>
                <w:sz w:val="22"/>
                <w:szCs w:val="22"/>
              </w:rPr>
              <w:t>with</w:t>
            </w:r>
            <w:r w:rsidR="0036475F" w:rsidRPr="00BB3444">
              <w:rPr>
                <w:rFonts w:ascii="Arial" w:hAnsi="Arial" w:cs="Arial"/>
                <w:sz w:val="22"/>
                <w:szCs w:val="22"/>
              </w:rPr>
              <w:t>in the</w:t>
            </w:r>
            <w:r w:rsidR="00A11D42" w:rsidRPr="00BB3444">
              <w:rPr>
                <w:rFonts w:ascii="Arial" w:hAnsi="Arial" w:cs="Arial"/>
                <w:sz w:val="22"/>
                <w:szCs w:val="22"/>
              </w:rPr>
              <w:t> </w:t>
            </w:r>
            <w:r w:rsidR="0036475F" w:rsidRPr="00BB3444">
              <w:rPr>
                <w:rFonts w:ascii="Arial" w:hAnsi="Arial" w:cs="Arial"/>
                <w:sz w:val="22"/>
                <w:szCs w:val="22"/>
              </w:rPr>
              <w:t xml:space="preserve">sphere of influence </w:t>
            </w:r>
            <w:r w:rsidR="008C6CDE" w:rsidRPr="00BB3444">
              <w:rPr>
                <w:rFonts w:ascii="Arial" w:hAnsi="Arial" w:cs="Arial"/>
                <w:sz w:val="22"/>
                <w:szCs w:val="22"/>
              </w:rPr>
              <w:t xml:space="preserve">of </w:t>
            </w:r>
            <w:r w:rsidR="0036475F" w:rsidRPr="00BB3444">
              <w:rPr>
                <w:rFonts w:ascii="Arial" w:hAnsi="Arial" w:cs="Arial"/>
                <w:sz w:val="22"/>
                <w:szCs w:val="22"/>
              </w:rPr>
              <w:t>the C</w:t>
            </w:r>
            <w:r w:rsidR="004107C7" w:rsidRPr="00BB3444">
              <w:rPr>
                <w:rFonts w:ascii="Arial" w:hAnsi="Arial" w:cs="Arial"/>
                <w:sz w:val="22"/>
                <w:szCs w:val="22"/>
              </w:rPr>
              <w:t xml:space="preserve">ity of San Mateo.  </w:t>
            </w:r>
            <w:r w:rsidR="0036475F" w:rsidRPr="00BB3444">
              <w:rPr>
                <w:rFonts w:ascii="Arial" w:hAnsi="Arial" w:cs="Arial"/>
                <w:sz w:val="22"/>
                <w:szCs w:val="22"/>
              </w:rPr>
              <w:t>With the exceptio</w:t>
            </w:r>
            <w:r w:rsidR="002F502F" w:rsidRPr="00BB3444">
              <w:rPr>
                <w:rFonts w:ascii="Arial" w:hAnsi="Arial" w:cs="Arial"/>
                <w:sz w:val="22"/>
                <w:szCs w:val="22"/>
              </w:rPr>
              <w:t xml:space="preserve">n of the </w:t>
            </w:r>
            <w:r w:rsidR="008C6CDE" w:rsidRPr="00BB3444">
              <w:rPr>
                <w:rFonts w:ascii="Arial" w:hAnsi="Arial" w:cs="Arial"/>
                <w:sz w:val="22"/>
                <w:szCs w:val="22"/>
              </w:rPr>
              <w:t>existing</w:t>
            </w:r>
            <w:r w:rsidR="002F502F" w:rsidRPr="00BB3444">
              <w:rPr>
                <w:rFonts w:ascii="Arial" w:hAnsi="Arial" w:cs="Arial"/>
                <w:sz w:val="22"/>
                <w:szCs w:val="22"/>
              </w:rPr>
              <w:t xml:space="preserve"> dwelling</w:t>
            </w:r>
            <w:r w:rsidR="008C6CDE" w:rsidRPr="00BB3444">
              <w:rPr>
                <w:rFonts w:ascii="Arial" w:hAnsi="Arial" w:cs="Arial"/>
                <w:sz w:val="22"/>
                <w:szCs w:val="22"/>
              </w:rPr>
              <w:t xml:space="preserve"> on a proposed 9</w:t>
            </w:r>
            <w:r w:rsidR="00F82D38" w:rsidRPr="00BB3444">
              <w:rPr>
                <w:rFonts w:ascii="Arial" w:hAnsi="Arial" w:cs="Arial"/>
                <w:sz w:val="22"/>
                <w:szCs w:val="22"/>
              </w:rPr>
              <w:t>.27</w:t>
            </w:r>
            <w:r w:rsidR="008C6CDE" w:rsidRPr="00BB3444">
              <w:rPr>
                <w:rFonts w:ascii="Arial" w:hAnsi="Arial" w:cs="Arial"/>
                <w:sz w:val="22"/>
                <w:szCs w:val="22"/>
              </w:rPr>
              <w:t>-acre remainder parcel</w:t>
            </w:r>
            <w:r w:rsidR="003A4346" w:rsidRPr="00BB3444">
              <w:rPr>
                <w:rFonts w:ascii="Arial" w:hAnsi="Arial" w:cs="Arial"/>
                <w:sz w:val="22"/>
                <w:szCs w:val="22"/>
              </w:rPr>
              <w:t>,</w:t>
            </w:r>
            <w:r w:rsidR="002F502F" w:rsidRPr="00BB3444">
              <w:rPr>
                <w:rFonts w:ascii="Arial" w:hAnsi="Arial" w:cs="Arial"/>
                <w:sz w:val="22"/>
                <w:szCs w:val="22"/>
              </w:rPr>
              <w:t xml:space="preserve"> t</w:t>
            </w:r>
            <w:r w:rsidR="00B245AD" w:rsidRPr="00BB3444">
              <w:rPr>
                <w:rFonts w:ascii="Arial" w:hAnsi="Arial" w:cs="Arial"/>
                <w:sz w:val="22"/>
                <w:szCs w:val="22"/>
              </w:rPr>
              <w:t>he</w:t>
            </w:r>
            <w:r w:rsidR="00730B91">
              <w:rPr>
                <w:rFonts w:ascii="Arial" w:hAnsi="Arial" w:cs="Arial"/>
                <w:sz w:val="22"/>
                <w:szCs w:val="22"/>
              </w:rPr>
              <w:t xml:space="preserve"> </w:t>
            </w:r>
            <w:r w:rsidR="00B41A3B" w:rsidRPr="00BB3444">
              <w:rPr>
                <w:rFonts w:ascii="Arial" w:hAnsi="Arial" w:cs="Arial"/>
                <w:sz w:val="22"/>
                <w:szCs w:val="22"/>
              </w:rPr>
              <w:t xml:space="preserve">proposed </w:t>
            </w:r>
            <w:r w:rsidR="00182A9A" w:rsidRPr="00BB3444">
              <w:rPr>
                <w:rFonts w:ascii="Arial" w:hAnsi="Arial" w:cs="Arial"/>
                <w:sz w:val="22"/>
                <w:szCs w:val="22"/>
              </w:rPr>
              <w:t>48.88</w:t>
            </w:r>
            <w:r w:rsidR="00F81C1E" w:rsidRPr="00BB3444">
              <w:rPr>
                <w:rFonts w:ascii="Arial" w:hAnsi="Arial" w:cs="Arial"/>
                <w:sz w:val="22"/>
                <w:szCs w:val="22"/>
              </w:rPr>
              <w:t xml:space="preserve">-acre </w:t>
            </w:r>
            <w:r w:rsidR="00B245AD" w:rsidRPr="00BB3444">
              <w:rPr>
                <w:rFonts w:ascii="Arial" w:hAnsi="Arial" w:cs="Arial"/>
                <w:sz w:val="22"/>
                <w:szCs w:val="22"/>
              </w:rPr>
              <w:t xml:space="preserve">remainder </w:t>
            </w:r>
            <w:r w:rsidR="00B41A3B" w:rsidRPr="00BB3444">
              <w:rPr>
                <w:rFonts w:ascii="Arial" w:hAnsi="Arial" w:cs="Arial"/>
                <w:sz w:val="22"/>
                <w:szCs w:val="22"/>
              </w:rPr>
              <w:t xml:space="preserve">parcel </w:t>
            </w:r>
            <w:r w:rsidR="00F81C1E" w:rsidRPr="00BB3444">
              <w:rPr>
                <w:rFonts w:ascii="Arial" w:hAnsi="Arial" w:cs="Arial"/>
                <w:sz w:val="22"/>
                <w:szCs w:val="22"/>
              </w:rPr>
              <w:t>will retain its current</w:t>
            </w:r>
            <w:r w:rsidR="00B245AD" w:rsidRPr="00BB3444">
              <w:rPr>
                <w:rFonts w:ascii="Arial" w:hAnsi="Arial" w:cs="Arial"/>
                <w:sz w:val="22"/>
                <w:szCs w:val="22"/>
              </w:rPr>
              <w:t xml:space="preserve"> open space </w:t>
            </w:r>
            <w:r w:rsidR="00F81C1E" w:rsidRPr="00BB3444">
              <w:rPr>
                <w:rFonts w:ascii="Arial" w:hAnsi="Arial" w:cs="Arial"/>
                <w:sz w:val="22"/>
                <w:szCs w:val="22"/>
              </w:rPr>
              <w:t xml:space="preserve">use </w:t>
            </w:r>
            <w:r w:rsidR="00B245AD" w:rsidRPr="00BB3444">
              <w:rPr>
                <w:rFonts w:ascii="Arial" w:hAnsi="Arial" w:cs="Arial"/>
                <w:sz w:val="22"/>
                <w:szCs w:val="22"/>
              </w:rPr>
              <w:t>through the recordation of a conservation easement.</w:t>
            </w:r>
            <w:r w:rsidR="00090340" w:rsidRPr="00BB3444">
              <w:rPr>
                <w:rFonts w:ascii="Arial" w:hAnsi="Arial" w:cs="Arial"/>
                <w:sz w:val="22"/>
                <w:szCs w:val="22"/>
              </w:rPr>
              <w:t xml:space="preserve">  </w:t>
            </w:r>
            <w:r w:rsidR="00BB7FAB">
              <w:rPr>
                <w:rFonts w:ascii="Arial" w:hAnsi="Arial" w:cs="Arial"/>
                <w:sz w:val="22"/>
                <w:szCs w:val="22"/>
              </w:rPr>
              <w:t>No conversion of farmland would occur with this proposal.</w:t>
            </w:r>
          </w:p>
          <w:p w14:paraId="10AD7997" w14:textId="10EAB392" w:rsidR="00D05023" w:rsidRPr="000D0223" w:rsidRDefault="005813D2" w:rsidP="00EF5033">
            <w:pPr>
              <w:rPr>
                <w:rFonts w:ascii="Arial" w:hAnsi="Arial" w:cs="Arial"/>
                <w:sz w:val="22"/>
                <w:szCs w:val="22"/>
              </w:rPr>
            </w:pPr>
            <w:r w:rsidRPr="00BB3444">
              <w:rPr>
                <w:rFonts w:ascii="Arial" w:hAnsi="Arial" w:cs="Arial"/>
                <w:b/>
                <w:bCs/>
                <w:sz w:val="22"/>
                <w:szCs w:val="22"/>
              </w:rPr>
              <w:t>Source:</w:t>
            </w:r>
            <w:r w:rsidR="00F04FCF" w:rsidRPr="00BB3444">
              <w:rPr>
                <w:rFonts w:ascii="Arial" w:hAnsi="Arial" w:cs="Arial"/>
                <w:sz w:val="22"/>
                <w:szCs w:val="22"/>
              </w:rPr>
              <w:t xml:space="preserve">  </w:t>
            </w:r>
            <w:r w:rsidR="00BB7FAB">
              <w:rPr>
                <w:rFonts w:ascii="Arial" w:hAnsi="Arial" w:cs="Arial"/>
                <w:sz w:val="22"/>
                <w:szCs w:val="22"/>
              </w:rPr>
              <w:t xml:space="preserve">Project Scope, </w:t>
            </w:r>
            <w:r w:rsidR="00725662" w:rsidRPr="00BB3444">
              <w:rPr>
                <w:rFonts w:ascii="Arial" w:hAnsi="Arial" w:cs="Arial"/>
                <w:sz w:val="22"/>
                <w:szCs w:val="22"/>
              </w:rPr>
              <w:t>University of California Natural Resources Conservation Service:</w:t>
            </w:r>
            <w:r w:rsidR="00F04FCF" w:rsidRPr="00BB3444">
              <w:rPr>
                <w:rFonts w:ascii="Arial" w:hAnsi="Arial" w:cs="Arial"/>
                <w:sz w:val="22"/>
                <w:szCs w:val="22"/>
              </w:rPr>
              <w:t xml:space="preserve"> </w:t>
            </w:r>
            <w:r w:rsidR="00BB3444" w:rsidRPr="00BB3444">
              <w:rPr>
                <w:rFonts w:ascii="Arial" w:hAnsi="Arial" w:cs="Arial"/>
                <w:sz w:val="22"/>
                <w:szCs w:val="22"/>
              </w:rPr>
              <w:t xml:space="preserve"> </w:t>
            </w:r>
            <w:hyperlink r:id="rId12" w:history="1">
              <w:r w:rsidR="00C566B9" w:rsidRPr="00BB3444">
                <w:rPr>
                  <w:rStyle w:val="Hyperlink"/>
                  <w:rFonts w:ascii="Arial" w:hAnsi="Arial"/>
                  <w:sz w:val="22"/>
                </w:rPr>
                <w:t>http://casoilresource.lawr.ucdavis.edu/gmap</w:t>
              </w:r>
              <w:r w:rsidR="00C566B9" w:rsidRPr="00BB3444">
                <w:rPr>
                  <w:rStyle w:val="Hyperlink"/>
                  <w:rFonts w:ascii="Arial" w:hAnsi="Arial" w:cs="Arial"/>
                  <w:sz w:val="22"/>
                  <w:szCs w:val="22"/>
                </w:rPr>
                <w:t>/</w:t>
              </w:r>
            </w:hyperlink>
          </w:p>
        </w:tc>
      </w:tr>
      <w:tr w:rsidR="00FA7E7C" w:rsidRPr="000D0223" w14:paraId="3307C293" w14:textId="77777777" w:rsidTr="00816589">
        <w:tc>
          <w:tcPr>
            <w:tcW w:w="738" w:type="dxa"/>
            <w:tcBorders>
              <w:right w:val="nil"/>
            </w:tcBorders>
            <w:shd w:val="clear" w:color="auto" w:fill="auto"/>
          </w:tcPr>
          <w:p w14:paraId="2524283F" w14:textId="77777777" w:rsidR="00FA7E7C" w:rsidRPr="000D0223" w:rsidRDefault="00D37E9A" w:rsidP="005C636D">
            <w:pPr>
              <w:rPr>
                <w:rFonts w:ascii="Arial" w:hAnsi="Arial" w:cs="Arial"/>
                <w:sz w:val="22"/>
                <w:szCs w:val="22"/>
              </w:rPr>
            </w:pPr>
            <w:r>
              <w:rPr>
                <w:rFonts w:ascii="Arial" w:hAnsi="Arial" w:cs="Arial"/>
                <w:sz w:val="22"/>
                <w:szCs w:val="22"/>
              </w:rPr>
              <w:t>2.</w:t>
            </w:r>
            <w:r w:rsidR="00FA7E7C" w:rsidRPr="000D0223">
              <w:rPr>
                <w:rFonts w:ascii="Arial" w:hAnsi="Arial" w:cs="Arial"/>
                <w:sz w:val="22"/>
                <w:szCs w:val="22"/>
              </w:rPr>
              <w:t>b.</w:t>
            </w:r>
          </w:p>
        </w:tc>
        <w:tc>
          <w:tcPr>
            <w:tcW w:w="4230" w:type="dxa"/>
            <w:tcBorders>
              <w:left w:val="nil"/>
            </w:tcBorders>
            <w:shd w:val="clear" w:color="auto" w:fill="auto"/>
          </w:tcPr>
          <w:p w14:paraId="7728B31A" w14:textId="77777777" w:rsidR="00FA7E7C" w:rsidRPr="000D0223" w:rsidRDefault="00FA7E7C" w:rsidP="005C636D">
            <w:pPr>
              <w:rPr>
                <w:rFonts w:ascii="Arial" w:hAnsi="Arial" w:cs="Arial"/>
                <w:sz w:val="22"/>
                <w:szCs w:val="22"/>
              </w:rPr>
            </w:pPr>
            <w:r w:rsidRPr="000D0223">
              <w:rPr>
                <w:rFonts w:ascii="Arial" w:hAnsi="Arial" w:cs="Arial"/>
                <w:sz w:val="22"/>
                <w:szCs w:val="22"/>
              </w:rPr>
              <w:t>Conflict with existing zoning for agricultural use, an existing Open Space Easement</w:t>
            </w:r>
            <w:r w:rsidR="00412378">
              <w:rPr>
                <w:rFonts w:ascii="Arial" w:hAnsi="Arial" w:cs="Arial"/>
                <w:sz w:val="22"/>
                <w:szCs w:val="22"/>
              </w:rPr>
              <w:t>, or a Williamson Act contract?</w:t>
            </w:r>
          </w:p>
        </w:tc>
        <w:tc>
          <w:tcPr>
            <w:tcW w:w="1350" w:type="dxa"/>
            <w:shd w:val="clear" w:color="auto" w:fill="auto"/>
          </w:tcPr>
          <w:p w14:paraId="6F6BF1D1"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1B28C50E"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061C73BF" w14:textId="77777777" w:rsidR="00FA7E7C" w:rsidRPr="000D0223" w:rsidRDefault="00FA7E7C" w:rsidP="005C636D">
            <w:pPr>
              <w:jc w:val="center"/>
              <w:rPr>
                <w:rFonts w:ascii="Arial" w:hAnsi="Arial" w:cs="Arial"/>
                <w:sz w:val="22"/>
                <w:szCs w:val="22"/>
              </w:rPr>
            </w:pPr>
          </w:p>
        </w:tc>
        <w:tc>
          <w:tcPr>
            <w:tcW w:w="990" w:type="dxa"/>
            <w:shd w:val="clear" w:color="auto" w:fill="auto"/>
          </w:tcPr>
          <w:p w14:paraId="0C9108B5" w14:textId="77777777" w:rsidR="00FA7E7C" w:rsidRPr="000D0223" w:rsidRDefault="00A742AA" w:rsidP="005C636D">
            <w:pPr>
              <w:jc w:val="center"/>
              <w:rPr>
                <w:rFonts w:ascii="Arial" w:hAnsi="Arial" w:cs="Arial"/>
                <w:sz w:val="22"/>
                <w:szCs w:val="22"/>
              </w:rPr>
            </w:pPr>
            <w:r>
              <w:rPr>
                <w:rFonts w:ascii="Arial" w:hAnsi="Arial" w:cs="Arial"/>
                <w:sz w:val="22"/>
                <w:szCs w:val="22"/>
              </w:rPr>
              <w:t>X</w:t>
            </w:r>
          </w:p>
        </w:tc>
      </w:tr>
      <w:tr w:rsidR="00363DFE" w:rsidRPr="000D0223" w14:paraId="3871AFA0" w14:textId="77777777" w:rsidTr="00816589">
        <w:tc>
          <w:tcPr>
            <w:tcW w:w="10008" w:type="dxa"/>
            <w:gridSpan w:val="6"/>
            <w:shd w:val="clear" w:color="auto" w:fill="auto"/>
          </w:tcPr>
          <w:p w14:paraId="6103C842" w14:textId="750E14D1" w:rsidR="00C648A1" w:rsidRPr="00A47FDA" w:rsidRDefault="007C43CA" w:rsidP="000532B1">
            <w:pPr>
              <w:pStyle w:val="Heading1"/>
              <w:keepNext w:val="0"/>
              <w:shd w:val="clear" w:color="auto" w:fill="FFFFFF" w:themeFill="background1"/>
              <w:jc w:val="left"/>
              <w:rPr>
                <w:rFonts w:ascii="Arial" w:hAnsi="Arial" w:cs="Arial"/>
                <w:sz w:val="22"/>
                <w:szCs w:val="22"/>
              </w:rPr>
            </w:pPr>
            <w:r w:rsidRPr="00A47FDA">
              <w:rPr>
                <w:rFonts w:ascii="Arial" w:hAnsi="Arial" w:cs="Arial"/>
                <w:b/>
                <w:bCs/>
                <w:sz w:val="22"/>
                <w:szCs w:val="22"/>
              </w:rPr>
              <w:t>Discussion:</w:t>
            </w:r>
            <w:r w:rsidR="006F68C3" w:rsidRPr="00A47FDA">
              <w:rPr>
                <w:rFonts w:ascii="Arial" w:hAnsi="Arial" w:cs="Arial"/>
                <w:sz w:val="22"/>
                <w:szCs w:val="22"/>
              </w:rPr>
              <w:t xml:space="preserve">  </w:t>
            </w:r>
            <w:r w:rsidR="00667DCC" w:rsidRPr="00A47FDA">
              <w:rPr>
                <w:rFonts w:ascii="Arial" w:hAnsi="Arial" w:cs="Arial"/>
                <w:sz w:val="22"/>
                <w:szCs w:val="22"/>
              </w:rPr>
              <w:t>The proposal is consistent with the RM Zoning District.</w:t>
            </w:r>
            <w:r w:rsidR="00C648A1" w:rsidRPr="00A47FDA">
              <w:rPr>
                <w:rFonts w:ascii="Arial" w:hAnsi="Arial" w:cs="Arial"/>
                <w:sz w:val="22"/>
                <w:szCs w:val="22"/>
              </w:rPr>
              <w:t xml:space="preserve"> </w:t>
            </w:r>
            <w:r w:rsidR="00982332">
              <w:rPr>
                <w:rFonts w:ascii="Arial" w:hAnsi="Arial" w:cs="Arial"/>
                <w:sz w:val="22"/>
                <w:szCs w:val="22"/>
              </w:rPr>
              <w:t xml:space="preserve"> </w:t>
            </w:r>
            <w:r w:rsidR="00C648A1" w:rsidRPr="00A47FDA">
              <w:rPr>
                <w:rFonts w:ascii="Arial" w:hAnsi="Arial" w:cs="Arial"/>
                <w:sz w:val="22"/>
                <w:szCs w:val="22"/>
              </w:rPr>
              <w:t>Both agriculture and residential uses are allowed uses within the RM Zoning District.  The proposal does not conflict with any existing zoning related to agricultural use.  The property currently does not contain any existing open space easements and is not subject to a Williamson act contract.</w:t>
            </w:r>
          </w:p>
          <w:p w14:paraId="15FBB0D9" w14:textId="4C6879C8" w:rsidR="00667DCC" w:rsidRPr="00A47FDA" w:rsidRDefault="00667DCC" w:rsidP="00475855">
            <w:pPr>
              <w:pStyle w:val="Heading1"/>
              <w:keepNext w:val="0"/>
              <w:shd w:val="clear" w:color="auto" w:fill="FFFFFF" w:themeFill="background1"/>
              <w:jc w:val="left"/>
            </w:pPr>
            <w:r w:rsidRPr="00A47FDA">
              <w:rPr>
                <w:rFonts w:ascii="Arial" w:hAnsi="Arial" w:cs="Arial"/>
                <w:sz w:val="22"/>
                <w:szCs w:val="22"/>
              </w:rPr>
              <w:t>The allowable development density of a parcel zoned RM is determined by a density analysis</w:t>
            </w:r>
            <w:r w:rsidR="00DD61EC">
              <w:rPr>
                <w:rFonts w:ascii="Arial" w:hAnsi="Arial" w:cs="Arial"/>
                <w:sz w:val="22"/>
                <w:szCs w:val="22"/>
              </w:rPr>
              <w:t> </w:t>
            </w:r>
            <w:r w:rsidRPr="00A47FDA">
              <w:rPr>
                <w:rFonts w:ascii="Arial" w:hAnsi="Arial" w:cs="Arial"/>
                <w:sz w:val="22"/>
                <w:szCs w:val="22"/>
              </w:rPr>
              <w:t xml:space="preserve">conducted pursuant to the applicable regulations.  The resulting density that would be allowed pursuant to the proposed subdivision (a total of </w:t>
            </w:r>
            <w:r w:rsidR="00C648A1" w:rsidRPr="00A47FDA">
              <w:rPr>
                <w:rFonts w:ascii="Arial" w:hAnsi="Arial" w:cs="Arial"/>
                <w:sz w:val="22"/>
                <w:szCs w:val="22"/>
              </w:rPr>
              <w:t>three</w:t>
            </w:r>
            <w:r w:rsidRPr="00A47FDA">
              <w:rPr>
                <w:rFonts w:ascii="Arial" w:hAnsi="Arial" w:cs="Arial"/>
                <w:sz w:val="22"/>
                <w:szCs w:val="22"/>
              </w:rPr>
              <w:t xml:space="preserve"> </w:t>
            </w:r>
            <w:r w:rsidR="00C648A1" w:rsidRPr="00A47FDA">
              <w:rPr>
                <w:rFonts w:ascii="Arial" w:hAnsi="Arial" w:cs="Arial"/>
                <w:sz w:val="22"/>
                <w:szCs w:val="22"/>
              </w:rPr>
              <w:t xml:space="preserve">new </w:t>
            </w:r>
            <w:r w:rsidRPr="00A47FDA">
              <w:rPr>
                <w:rFonts w:ascii="Arial" w:hAnsi="Arial" w:cs="Arial"/>
                <w:sz w:val="22"/>
                <w:szCs w:val="22"/>
              </w:rPr>
              <w:t>single-family residences) is consistent with the RM Zoning Regulations and was approved by the County on May 21, 2013 (DEN</w:t>
            </w:r>
            <w:r w:rsidR="00DD61EC">
              <w:rPr>
                <w:rFonts w:ascii="Arial" w:hAnsi="Arial" w:cs="Arial"/>
                <w:sz w:val="22"/>
                <w:szCs w:val="22"/>
              </w:rPr>
              <w:t> </w:t>
            </w:r>
            <w:r w:rsidRPr="00A47FDA">
              <w:rPr>
                <w:rFonts w:ascii="Arial" w:hAnsi="Arial" w:cs="Arial"/>
                <w:sz w:val="22"/>
                <w:szCs w:val="22"/>
              </w:rPr>
              <w:t>2013-00001).  The recordation of a conservation easement (which would allow agricultural uses), provides a density bonus per the RM zoning regulations</w:t>
            </w:r>
            <w:r w:rsidR="00C648A1" w:rsidRPr="00A47FDA">
              <w:rPr>
                <w:rFonts w:ascii="Arial" w:hAnsi="Arial" w:cs="Arial"/>
                <w:sz w:val="22"/>
                <w:szCs w:val="22"/>
              </w:rPr>
              <w:t xml:space="preserve"> and will be applied to existing single</w:t>
            </w:r>
            <w:r w:rsidR="00982332">
              <w:rPr>
                <w:rFonts w:ascii="Arial" w:hAnsi="Arial" w:cs="Arial"/>
                <w:sz w:val="22"/>
                <w:szCs w:val="22"/>
              </w:rPr>
              <w:noBreakHyphen/>
            </w:r>
            <w:r w:rsidR="00C648A1" w:rsidRPr="00A47FDA">
              <w:rPr>
                <w:rFonts w:ascii="Arial" w:hAnsi="Arial" w:cs="Arial"/>
                <w:sz w:val="22"/>
                <w:szCs w:val="22"/>
              </w:rPr>
              <w:t>family residence</w:t>
            </w:r>
            <w:r w:rsidR="00982332">
              <w:rPr>
                <w:rFonts w:ascii="Arial" w:hAnsi="Arial" w:cs="Arial"/>
                <w:sz w:val="22"/>
                <w:szCs w:val="22"/>
              </w:rPr>
              <w:t>s</w:t>
            </w:r>
            <w:r w:rsidRPr="00A47FDA">
              <w:rPr>
                <w:rFonts w:ascii="Arial" w:hAnsi="Arial" w:cs="Arial"/>
                <w:sz w:val="22"/>
                <w:szCs w:val="22"/>
              </w:rPr>
              <w:t xml:space="preserve">.  </w:t>
            </w:r>
            <w:r w:rsidR="003A4346" w:rsidRPr="00A47FDA">
              <w:rPr>
                <w:rFonts w:ascii="Arial" w:hAnsi="Arial" w:cs="Arial"/>
                <w:sz w:val="22"/>
                <w:szCs w:val="22"/>
              </w:rPr>
              <w:t>The approved</w:t>
            </w:r>
            <w:r w:rsidR="00D767D9" w:rsidRPr="00A47FDA">
              <w:rPr>
                <w:rFonts w:ascii="Arial" w:hAnsi="Arial" w:cs="Arial"/>
                <w:sz w:val="22"/>
                <w:szCs w:val="22"/>
              </w:rPr>
              <w:t xml:space="preserve"> density for the subject parcel </w:t>
            </w:r>
            <w:r w:rsidR="00053B92" w:rsidRPr="00A47FDA">
              <w:rPr>
                <w:rFonts w:ascii="Arial" w:hAnsi="Arial" w:cs="Arial"/>
                <w:sz w:val="22"/>
                <w:szCs w:val="22"/>
              </w:rPr>
              <w:t>will allow for</w:t>
            </w:r>
            <w:r w:rsidR="004F69B1" w:rsidRPr="00A47FDA">
              <w:rPr>
                <w:rFonts w:ascii="Arial" w:hAnsi="Arial" w:cs="Arial"/>
                <w:sz w:val="22"/>
                <w:szCs w:val="22"/>
              </w:rPr>
              <w:t xml:space="preserve"> a total of</w:t>
            </w:r>
            <w:r w:rsidR="00053B92" w:rsidRPr="00A47FDA">
              <w:rPr>
                <w:rFonts w:ascii="Arial" w:hAnsi="Arial" w:cs="Arial"/>
                <w:sz w:val="22"/>
                <w:szCs w:val="22"/>
              </w:rPr>
              <w:t xml:space="preserve"> </w:t>
            </w:r>
            <w:r w:rsidR="001D4F49" w:rsidRPr="00A47FDA">
              <w:rPr>
                <w:rFonts w:ascii="Arial" w:hAnsi="Arial" w:cs="Arial"/>
                <w:sz w:val="22"/>
                <w:szCs w:val="22"/>
              </w:rPr>
              <w:t xml:space="preserve">four </w:t>
            </w:r>
            <w:r w:rsidR="00053B92" w:rsidRPr="00A47FDA">
              <w:rPr>
                <w:rFonts w:ascii="Arial" w:hAnsi="Arial" w:cs="Arial"/>
                <w:sz w:val="22"/>
                <w:szCs w:val="22"/>
              </w:rPr>
              <w:t>single-family residences</w:t>
            </w:r>
            <w:r w:rsidR="003A4346" w:rsidRPr="00A47FDA">
              <w:rPr>
                <w:rFonts w:ascii="Arial" w:hAnsi="Arial" w:cs="Arial"/>
                <w:sz w:val="22"/>
                <w:szCs w:val="22"/>
              </w:rPr>
              <w:t xml:space="preserve">.  </w:t>
            </w:r>
            <w:r w:rsidR="008F7A7B" w:rsidRPr="00A47FDA">
              <w:rPr>
                <w:rFonts w:ascii="Arial" w:hAnsi="Arial" w:cs="Arial"/>
                <w:sz w:val="22"/>
                <w:szCs w:val="22"/>
              </w:rPr>
              <w:t xml:space="preserve">The </w:t>
            </w:r>
            <w:r w:rsidR="00D40066" w:rsidRPr="00A47FDA">
              <w:rPr>
                <w:rFonts w:ascii="Arial" w:hAnsi="Arial" w:cs="Arial"/>
                <w:sz w:val="22"/>
                <w:szCs w:val="22"/>
              </w:rPr>
              <w:t xml:space="preserve">project </w:t>
            </w:r>
            <w:r w:rsidR="006B6D90" w:rsidRPr="00A47FDA">
              <w:rPr>
                <w:rFonts w:ascii="Arial" w:hAnsi="Arial" w:cs="Arial"/>
                <w:sz w:val="22"/>
                <w:szCs w:val="22"/>
              </w:rPr>
              <w:t xml:space="preserve">would result </w:t>
            </w:r>
            <w:r w:rsidR="00E2017E" w:rsidRPr="00A47FDA">
              <w:rPr>
                <w:rFonts w:ascii="Arial" w:hAnsi="Arial" w:cs="Arial"/>
                <w:sz w:val="22"/>
                <w:szCs w:val="22"/>
              </w:rPr>
              <w:t xml:space="preserve">in </w:t>
            </w:r>
            <w:r w:rsidR="00D40066" w:rsidRPr="00A47FDA">
              <w:rPr>
                <w:rFonts w:ascii="Arial" w:hAnsi="Arial" w:cs="Arial"/>
                <w:sz w:val="22"/>
                <w:szCs w:val="22"/>
              </w:rPr>
              <w:t>the creation of</w:t>
            </w:r>
            <w:r w:rsidR="00EF5033" w:rsidRPr="00A47FDA">
              <w:rPr>
                <w:rFonts w:ascii="Arial" w:hAnsi="Arial" w:cs="Arial"/>
                <w:sz w:val="22"/>
                <w:szCs w:val="22"/>
              </w:rPr>
              <w:t xml:space="preserve"> </w:t>
            </w:r>
            <w:r w:rsidR="004379F3">
              <w:rPr>
                <w:rFonts w:ascii="Arial" w:hAnsi="Arial" w:cs="Arial"/>
                <w:sz w:val="22"/>
                <w:szCs w:val="22"/>
              </w:rPr>
              <w:t>three</w:t>
            </w:r>
            <w:r w:rsidR="00D40066" w:rsidRPr="00A47FDA">
              <w:rPr>
                <w:rFonts w:ascii="Arial" w:hAnsi="Arial" w:cs="Arial"/>
                <w:sz w:val="22"/>
                <w:szCs w:val="22"/>
              </w:rPr>
              <w:t xml:space="preserve"> lots</w:t>
            </w:r>
            <w:r w:rsidR="00EB2361">
              <w:rPr>
                <w:rFonts w:ascii="Arial" w:hAnsi="Arial" w:cs="Arial"/>
                <w:sz w:val="22"/>
                <w:szCs w:val="22"/>
              </w:rPr>
              <w:t xml:space="preserve"> and a designated remainder</w:t>
            </w:r>
            <w:r w:rsidR="00D40066" w:rsidRPr="00A47FDA">
              <w:rPr>
                <w:rFonts w:ascii="Arial" w:hAnsi="Arial" w:cs="Arial"/>
                <w:sz w:val="22"/>
                <w:szCs w:val="22"/>
              </w:rPr>
              <w:t xml:space="preserve"> </w:t>
            </w:r>
            <w:r w:rsidR="00EB2361">
              <w:rPr>
                <w:rFonts w:ascii="Arial" w:hAnsi="Arial" w:cs="Arial"/>
                <w:sz w:val="22"/>
                <w:szCs w:val="22"/>
              </w:rPr>
              <w:t>parcel</w:t>
            </w:r>
            <w:r w:rsidR="00D40066" w:rsidRPr="00A47FDA">
              <w:rPr>
                <w:rFonts w:ascii="Arial" w:hAnsi="Arial" w:cs="Arial"/>
                <w:sz w:val="22"/>
                <w:szCs w:val="22"/>
              </w:rPr>
              <w:t xml:space="preserve"> that could accommodate</w:t>
            </w:r>
            <w:r w:rsidR="006B6D90" w:rsidRPr="00A47FDA">
              <w:rPr>
                <w:rFonts w:ascii="Arial" w:hAnsi="Arial" w:cs="Arial"/>
                <w:sz w:val="22"/>
                <w:szCs w:val="22"/>
              </w:rPr>
              <w:t xml:space="preserve"> four </w:t>
            </w:r>
            <w:r w:rsidR="00D40066" w:rsidRPr="00A47FDA">
              <w:rPr>
                <w:rFonts w:ascii="Arial" w:hAnsi="Arial" w:cs="Arial"/>
                <w:sz w:val="22"/>
                <w:szCs w:val="22"/>
              </w:rPr>
              <w:t xml:space="preserve">single-family </w:t>
            </w:r>
            <w:r w:rsidR="006B6D90" w:rsidRPr="00A47FDA">
              <w:rPr>
                <w:rFonts w:ascii="Arial" w:hAnsi="Arial" w:cs="Arial"/>
                <w:sz w:val="22"/>
                <w:szCs w:val="22"/>
              </w:rPr>
              <w:t>house</w:t>
            </w:r>
            <w:r w:rsidR="008F7A7B" w:rsidRPr="00A47FDA">
              <w:rPr>
                <w:rFonts w:ascii="Arial" w:hAnsi="Arial" w:cs="Arial"/>
                <w:sz w:val="22"/>
                <w:szCs w:val="22"/>
              </w:rPr>
              <w:t>s</w:t>
            </w:r>
            <w:r w:rsidR="006B6D90" w:rsidRPr="00A47FDA">
              <w:rPr>
                <w:rFonts w:ascii="Arial" w:hAnsi="Arial" w:cs="Arial"/>
                <w:sz w:val="22"/>
                <w:szCs w:val="22"/>
              </w:rPr>
              <w:t>, t</w:t>
            </w:r>
            <w:r w:rsidR="00D35B53" w:rsidRPr="00A47FDA">
              <w:rPr>
                <w:rFonts w:ascii="Arial" w:hAnsi="Arial" w:cs="Arial"/>
                <w:sz w:val="22"/>
                <w:szCs w:val="22"/>
              </w:rPr>
              <w:t>hree new</w:t>
            </w:r>
            <w:r w:rsidR="003A4346" w:rsidRPr="00A47FDA">
              <w:rPr>
                <w:rFonts w:ascii="Arial" w:hAnsi="Arial" w:cs="Arial"/>
                <w:sz w:val="22"/>
                <w:szCs w:val="22"/>
              </w:rPr>
              <w:t xml:space="preserve"> houses </w:t>
            </w:r>
            <w:r w:rsidR="006B6D90" w:rsidRPr="00A47FDA">
              <w:rPr>
                <w:rFonts w:ascii="Arial" w:hAnsi="Arial" w:cs="Arial"/>
                <w:sz w:val="22"/>
                <w:szCs w:val="22"/>
              </w:rPr>
              <w:t>and one existing house.</w:t>
            </w:r>
          </w:p>
          <w:p w14:paraId="2B1AA67C" w14:textId="4A9F20B4" w:rsidR="00363DFE" w:rsidRPr="001A46E5" w:rsidRDefault="005813D2" w:rsidP="00464DF5">
            <w:pPr>
              <w:rPr>
                <w:rFonts w:ascii="Arial" w:hAnsi="Arial" w:cs="Arial"/>
                <w:sz w:val="22"/>
                <w:szCs w:val="22"/>
                <w:highlight w:val="yellow"/>
              </w:rPr>
            </w:pPr>
            <w:r w:rsidRPr="00A47FDA">
              <w:rPr>
                <w:rFonts w:ascii="Arial" w:hAnsi="Arial" w:cs="Arial"/>
                <w:b/>
                <w:bCs/>
                <w:sz w:val="22"/>
                <w:szCs w:val="22"/>
              </w:rPr>
              <w:t>Source:</w:t>
            </w:r>
            <w:r w:rsidR="00F04FCF" w:rsidRPr="00A47FDA">
              <w:rPr>
                <w:rFonts w:ascii="Arial" w:hAnsi="Arial" w:cs="Arial"/>
                <w:sz w:val="22"/>
                <w:szCs w:val="22"/>
              </w:rPr>
              <w:t xml:space="preserve">  </w:t>
            </w:r>
            <w:r w:rsidR="00C648A1" w:rsidRPr="00A47FDA">
              <w:rPr>
                <w:rFonts w:ascii="Arial" w:hAnsi="Arial" w:cs="Arial"/>
                <w:sz w:val="22"/>
                <w:szCs w:val="22"/>
              </w:rPr>
              <w:t xml:space="preserve">Project Scope, </w:t>
            </w:r>
            <w:r w:rsidR="00464DF5" w:rsidRPr="00A47FDA">
              <w:rPr>
                <w:rFonts w:ascii="Arial" w:hAnsi="Arial" w:cs="Arial"/>
                <w:sz w:val="22"/>
                <w:szCs w:val="22"/>
              </w:rPr>
              <w:t>San Mateo County Maps</w:t>
            </w:r>
            <w:r w:rsidR="00181EB5" w:rsidRPr="00A47FDA">
              <w:rPr>
                <w:rFonts w:ascii="Arial" w:hAnsi="Arial" w:cs="Arial"/>
                <w:sz w:val="22"/>
                <w:szCs w:val="22"/>
              </w:rPr>
              <w:t xml:space="preserve"> and </w:t>
            </w:r>
            <w:r w:rsidR="00464DF5" w:rsidRPr="00A47FDA">
              <w:rPr>
                <w:rFonts w:ascii="Arial" w:hAnsi="Arial" w:cs="Arial"/>
                <w:sz w:val="22"/>
                <w:szCs w:val="22"/>
              </w:rPr>
              <w:t>Z</w:t>
            </w:r>
            <w:r w:rsidR="00181EB5" w:rsidRPr="00A47FDA">
              <w:rPr>
                <w:rFonts w:ascii="Arial" w:hAnsi="Arial" w:cs="Arial"/>
                <w:sz w:val="22"/>
                <w:szCs w:val="22"/>
              </w:rPr>
              <w:t xml:space="preserve">oning </w:t>
            </w:r>
            <w:r w:rsidR="00464DF5" w:rsidRPr="00A47FDA">
              <w:rPr>
                <w:rFonts w:ascii="Arial" w:hAnsi="Arial" w:cs="Arial"/>
                <w:sz w:val="22"/>
                <w:szCs w:val="22"/>
              </w:rPr>
              <w:t>R</w:t>
            </w:r>
            <w:r w:rsidR="00181EB5" w:rsidRPr="00A47FDA">
              <w:rPr>
                <w:rFonts w:ascii="Arial" w:hAnsi="Arial" w:cs="Arial"/>
                <w:sz w:val="22"/>
                <w:szCs w:val="22"/>
              </w:rPr>
              <w:t>egulations</w:t>
            </w:r>
          </w:p>
        </w:tc>
      </w:tr>
      <w:tr w:rsidR="00FA7E7C" w:rsidRPr="000D0223" w14:paraId="7B3829A2" w14:textId="77777777" w:rsidTr="00816589">
        <w:trPr>
          <w:cantSplit/>
        </w:trPr>
        <w:tc>
          <w:tcPr>
            <w:tcW w:w="738" w:type="dxa"/>
            <w:tcBorders>
              <w:right w:val="nil"/>
            </w:tcBorders>
            <w:shd w:val="clear" w:color="auto" w:fill="auto"/>
          </w:tcPr>
          <w:p w14:paraId="7C6B5906" w14:textId="77777777" w:rsidR="00FA7E7C" w:rsidRPr="000D0223" w:rsidRDefault="0022661B" w:rsidP="005C636D">
            <w:pPr>
              <w:rPr>
                <w:rFonts w:ascii="Arial" w:hAnsi="Arial" w:cs="Arial"/>
                <w:sz w:val="22"/>
                <w:szCs w:val="22"/>
              </w:rPr>
            </w:pPr>
            <w:r>
              <w:rPr>
                <w:rFonts w:ascii="Arial" w:hAnsi="Arial" w:cs="Arial"/>
                <w:sz w:val="22"/>
                <w:szCs w:val="22"/>
              </w:rPr>
              <w:t>2.</w:t>
            </w:r>
            <w:r w:rsidR="00FA7E7C" w:rsidRPr="000D0223">
              <w:rPr>
                <w:rFonts w:ascii="Arial" w:hAnsi="Arial" w:cs="Arial"/>
                <w:sz w:val="22"/>
                <w:szCs w:val="22"/>
              </w:rPr>
              <w:t>c.</w:t>
            </w:r>
          </w:p>
        </w:tc>
        <w:tc>
          <w:tcPr>
            <w:tcW w:w="4230" w:type="dxa"/>
            <w:tcBorders>
              <w:left w:val="nil"/>
            </w:tcBorders>
            <w:shd w:val="clear" w:color="auto" w:fill="auto"/>
          </w:tcPr>
          <w:p w14:paraId="3D433B75" w14:textId="77777777" w:rsidR="00FA7E7C" w:rsidRPr="000D0223" w:rsidRDefault="00FA7E7C" w:rsidP="005C636D">
            <w:pPr>
              <w:rPr>
                <w:rFonts w:ascii="Arial" w:hAnsi="Arial" w:cs="Arial"/>
                <w:sz w:val="22"/>
                <w:szCs w:val="22"/>
              </w:rPr>
            </w:pPr>
            <w:r w:rsidRPr="000D0223">
              <w:rPr>
                <w:rFonts w:ascii="Arial" w:hAnsi="Arial" w:cs="Arial"/>
                <w:sz w:val="22"/>
                <w:szCs w:val="22"/>
              </w:rPr>
              <w:t>Involve other changes in the existing environment which, due to their location or nature, could result in conversion of Farmland to non-agricultural use or conversion of forestland to non-forest use?</w:t>
            </w:r>
          </w:p>
        </w:tc>
        <w:tc>
          <w:tcPr>
            <w:tcW w:w="1350" w:type="dxa"/>
            <w:shd w:val="clear" w:color="auto" w:fill="auto"/>
          </w:tcPr>
          <w:p w14:paraId="574CD025"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38D9F0B6"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1BF444B8" w14:textId="77777777" w:rsidR="00FA7E7C" w:rsidRPr="000D0223" w:rsidRDefault="00A742AA"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4FD0F14" w14:textId="77777777" w:rsidR="00FA7E7C" w:rsidRPr="000D0223" w:rsidRDefault="00FA7E7C" w:rsidP="005C636D">
            <w:pPr>
              <w:jc w:val="center"/>
              <w:rPr>
                <w:rFonts w:ascii="Arial" w:hAnsi="Arial" w:cs="Arial"/>
                <w:sz w:val="22"/>
                <w:szCs w:val="22"/>
              </w:rPr>
            </w:pPr>
          </w:p>
        </w:tc>
      </w:tr>
      <w:tr w:rsidR="00300CE9" w:rsidRPr="000D0223" w14:paraId="4AE27299" w14:textId="77777777" w:rsidTr="00816589">
        <w:tc>
          <w:tcPr>
            <w:tcW w:w="10008" w:type="dxa"/>
            <w:gridSpan w:val="6"/>
            <w:shd w:val="clear" w:color="auto" w:fill="auto"/>
          </w:tcPr>
          <w:p w14:paraId="34A234F9" w14:textId="77777777"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BB137B">
              <w:rPr>
                <w:rFonts w:ascii="Arial" w:hAnsi="Arial" w:cs="Arial"/>
                <w:sz w:val="22"/>
                <w:szCs w:val="22"/>
              </w:rPr>
              <w:t xml:space="preserve">See discussion </w:t>
            </w:r>
            <w:r w:rsidR="00090340">
              <w:rPr>
                <w:rFonts w:ascii="Arial" w:hAnsi="Arial" w:cs="Arial"/>
                <w:sz w:val="22"/>
                <w:szCs w:val="22"/>
              </w:rPr>
              <w:t xml:space="preserve">of potential impacts to farmland </w:t>
            </w:r>
            <w:r w:rsidR="00BB137B">
              <w:rPr>
                <w:rFonts w:ascii="Arial" w:hAnsi="Arial" w:cs="Arial"/>
                <w:sz w:val="22"/>
                <w:szCs w:val="22"/>
              </w:rPr>
              <w:t>for Question 2.a.</w:t>
            </w:r>
            <w:r w:rsidR="00090340">
              <w:rPr>
                <w:rFonts w:ascii="Arial" w:hAnsi="Arial" w:cs="Arial"/>
                <w:sz w:val="22"/>
                <w:szCs w:val="22"/>
              </w:rPr>
              <w:t xml:space="preserve">  There are no forestlands on the subject property.</w:t>
            </w:r>
          </w:p>
          <w:p w14:paraId="4DD6F784" w14:textId="24813602" w:rsidR="00300CE9"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648A1">
              <w:rPr>
                <w:rFonts w:ascii="Arial" w:hAnsi="Arial" w:cs="Arial"/>
                <w:sz w:val="22"/>
                <w:szCs w:val="22"/>
              </w:rPr>
              <w:t xml:space="preserve">Project Scope, </w:t>
            </w:r>
            <w:r w:rsidR="00464DF5">
              <w:rPr>
                <w:rFonts w:ascii="Arial" w:hAnsi="Arial" w:cs="Arial"/>
                <w:sz w:val="22"/>
                <w:szCs w:val="22"/>
              </w:rPr>
              <w:t>San Mateo County Maps</w:t>
            </w:r>
          </w:p>
        </w:tc>
      </w:tr>
      <w:tr w:rsidR="00FA7E7C" w:rsidRPr="000D0223" w14:paraId="1475FFAF" w14:textId="77777777" w:rsidTr="00816589">
        <w:trPr>
          <w:cantSplit/>
        </w:trPr>
        <w:tc>
          <w:tcPr>
            <w:tcW w:w="738" w:type="dxa"/>
            <w:tcBorders>
              <w:right w:val="nil"/>
            </w:tcBorders>
            <w:shd w:val="clear" w:color="auto" w:fill="auto"/>
          </w:tcPr>
          <w:p w14:paraId="6C5323C8" w14:textId="77777777" w:rsidR="00FA7E7C" w:rsidRPr="000D0223" w:rsidRDefault="0022661B" w:rsidP="005C636D">
            <w:pPr>
              <w:rPr>
                <w:rFonts w:ascii="Arial" w:hAnsi="Arial" w:cs="Arial"/>
                <w:sz w:val="22"/>
                <w:szCs w:val="22"/>
              </w:rPr>
            </w:pPr>
            <w:r>
              <w:rPr>
                <w:rFonts w:ascii="Arial" w:hAnsi="Arial" w:cs="Arial"/>
                <w:sz w:val="22"/>
                <w:szCs w:val="22"/>
              </w:rPr>
              <w:t>2.</w:t>
            </w:r>
            <w:r w:rsidR="00FA7E7C" w:rsidRPr="000D0223">
              <w:rPr>
                <w:rFonts w:ascii="Arial" w:hAnsi="Arial" w:cs="Arial"/>
                <w:sz w:val="22"/>
                <w:szCs w:val="22"/>
              </w:rPr>
              <w:t>d.</w:t>
            </w:r>
          </w:p>
        </w:tc>
        <w:tc>
          <w:tcPr>
            <w:tcW w:w="4230" w:type="dxa"/>
            <w:tcBorders>
              <w:left w:val="nil"/>
            </w:tcBorders>
            <w:shd w:val="clear" w:color="auto" w:fill="auto"/>
          </w:tcPr>
          <w:p w14:paraId="4C90A571" w14:textId="77777777" w:rsidR="00FA7E7C" w:rsidRPr="000D0223" w:rsidRDefault="00FA7E7C" w:rsidP="005C636D">
            <w:pPr>
              <w:rPr>
                <w:rFonts w:ascii="Arial" w:hAnsi="Arial" w:cs="Arial"/>
                <w:sz w:val="22"/>
                <w:szCs w:val="22"/>
              </w:rPr>
            </w:pPr>
            <w:r w:rsidRPr="000D0223">
              <w:rPr>
                <w:rFonts w:ascii="Arial" w:hAnsi="Arial" w:cs="Arial"/>
                <w:sz w:val="22"/>
                <w:szCs w:val="22"/>
              </w:rPr>
              <w:t>For lands within the Coastal Zone</w:t>
            </w:r>
            <w:r w:rsidR="00E67BCD" w:rsidRPr="000D0223">
              <w:rPr>
                <w:rFonts w:ascii="Arial" w:hAnsi="Arial" w:cs="Arial"/>
                <w:sz w:val="22"/>
                <w:szCs w:val="22"/>
              </w:rPr>
              <w:t>,</w:t>
            </w:r>
            <w:r w:rsidRPr="000D0223">
              <w:rPr>
                <w:rFonts w:ascii="Arial" w:hAnsi="Arial" w:cs="Arial"/>
                <w:sz w:val="22"/>
                <w:szCs w:val="22"/>
              </w:rPr>
              <w:t xml:space="preserve"> convert or divide lands identified as Class I or Class II Agriculture Soils and Class III Soils rated good or very good for artichokes or Brussels sprouts?</w:t>
            </w:r>
          </w:p>
        </w:tc>
        <w:tc>
          <w:tcPr>
            <w:tcW w:w="1350" w:type="dxa"/>
            <w:shd w:val="clear" w:color="auto" w:fill="auto"/>
          </w:tcPr>
          <w:p w14:paraId="6427CE91"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662C8DCE"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5648FEB6" w14:textId="77777777" w:rsidR="00FA7E7C" w:rsidRPr="000D0223" w:rsidRDefault="00FA7E7C" w:rsidP="005C636D">
            <w:pPr>
              <w:jc w:val="center"/>
              <w:rPr>
                <w:rFonts w:ascii="Arial" w:hAnsi="Arial" w:cs="Arial"/>
                <w:sz w:val="22"/>
                <w:szCs w:val="22"/>
              </w:rPr>
            </w:pPr>
          </w:p>
        </w:tc>
        <w:tc>
          <w:tcPr>
            <w:tcW w:w="990" w:type="dxa"/>
            <w:shd w:val="clear" w:color="auto" w:fill="auto"/>
          </w:tcPr>
          <w:p w14:paraId="49607504" w14:textId="77777777" w:rsidR="00FA7E7C" w:rsidRPr="000D0223" w:rsidRDefault="00A742AA" w:rsidP="005C636D">
            <w:pPr>
              <w:jc w:val="center"/>
              <w:rPr>
                <w:rFonts w:ascii="Arial" w:hAnsi="Arial" w:cs="Arial"/>
                <w:sz w:val="22"/>
                <w:szCs w:val="22"/>
              </w:rPr>
            </w:pPr>
            <w:r>
              <w:rPr>
                <w:rFonts w:ascii="Arial" w:hAnsi="Arial" w:cs="Arial"/>
                <w:sz w:val="22"/>
                <w:szCs w:val="22"/>
              </w:rPr>
              <w:t>X</w:t>
            </w:r>
          </w:p>
        </w:tc>
      </w:tr>
      <w:tr w:rsidR="00300CE9" w:rsidRPr="000D0223" w14:paraId="367637E3" w14:textId="77777777" w:rsidTr="00816589">
        <w:tc>
          <w:tcPr>
            <w:tcW w:w="10008" w:type="dxa"/>
            <w:gridSpan w:val="6"/>
            <w:shd w:val="clear" w:color="auto" w:fill="auto"/>
          </w:tcPr>
          <w:p w14:paraId="0DDE9F44" w14:textId="77777777"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733CC1">
              <w:rPr>
                <w:rFonts w:ascii="Arial" w:hAnsi="Arial" w:cs="Arial"/>
                <w:sz w:val="22"/>
                <w:szCs w:val="22"/>
              </w:rPr>
              <w:t>The subject parcel is not within the Coastal Zone.</w:t>
            </w:r>
          </w:p>
          <w:p w14:paraId="30909A25" w14:textId="31F3E1D7" w:rsidR="00300CE9"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464DF5">
              <w:rPr>
                <w:rFonts w:ascii="Arial" w:hAnsi="Arial" w:cs="Arial"/>
                <w:sz w:val="22"/>
                <w:szCs w:val="22"/>
              </w:rPr>
              <w:t>San Mateo County Maps</w:t>
            </w:r>
          </w:p>
        </w:tc>
      </w:tr>
      <w:tr w:rsidR="00FA7E7C" w:rsidRPr="000D0223" w14:paraId="1D437F8B" w14:textId="77777777" w:rsidTr="00816589">
        <w:tc>
          <w:tcPr>
            <w:tcW w:w="738" w:type="dxa"/>
            <w:tcBorders>
              <w:right w:val="nil"/>
            </w:tcBorders>
            <w:shd w:val="clear" w:color="auto" w:fill="auto"/>
          </w:tcPr>
          <w:p w14:paraId="704ACD03" w14:textId="77777777" w:rsidR="00FA7E7C" w:rsidRPr="000D0223" w:rsidRDefault="0022661B" w:rsidP="005C636D">
            <w:pPr>
              <w:rPr>
                <w:rFonts w:ascii="Arial" w:hAnsi="Arial" w:cs="Arial"/>
                <w:sz w:val="22"/>
                <w:szCs w:val="22"/>
              </w:rPr>
            </w:pPr>
            <w:r>
              <w:rPr>
                <w:rFonts w:ascii="Arial" w:hAnsi="Arial" w:cs="Arial"/>
                <w:sz w:val="22"/>
                <w:szCs w:val="22"/>
              </w:rPr>
              <w:t>2.</w:t>
            </w:r>
            <w:r w:rsidR="00FA7E7C" w:rsidRPr="000D0223">
              <w:rPr>
                <w:rFonts w:ascii="Arial" w:hAnsi="Arial" w:cs="Arial"/>
                <w:sz w:val="22"/>
                <w:szCs w:val="22"/>
              </w:rPr>
              <w:t>e.</w:t>
            </w:r>
          </w:p>
        </w:tc>
        <w:tc>
          <w:tcPr>
            <w:tcW w:w="4230" w:type="dxa"/>
            <w:tcBorders>
              <w:left w:val="nil"/>
            </w:tcBorders>
            <w:shd w:val="clear" w:color="auto" w:fill="auto"/>
          </w:tcPr>
          <w:p w14:paraId="00A7EC39" w14:textId="77777777" w:rsidR="00FA7E7C" w:rsidRPr="000D0223" w:rsidRDefault="00FA7E7C" w:rsidP="005C636D">
            <w:pPr>
              <w:rPr>
                <w:rFonts w:ascii="Arial" w:hAnsi="Arial" w:cs="Arial"/>
                <w:sz w:val="22"/>
                <w:szCs w:val="22"/>
              </w:rPr>
            </w:pPr>
            <w:r w:rsidRPr="000D0223">
              <w:rPr>
                <w:rFonts w:ascii="Arial" w:hAnsi="Arial" w:cs="Arial"/>
                <w:sz w:val="22"/>
                <w:szCs w:val="22"/>
              </w:rPr>
              <w:t>Result in damage to soil capability or loss of agricultural land?</w:t>
            </w:r>
          </w:p>
        </w:tc>
        <w:tc>
          <w:tcPr>
            <w:tcW w:w="1350" w:type="dxa"/>
            <w:shd w:val="clear" w:color="auto" w:fill="auto"/>
          </w:tcPr>
          <w:p w14:paraId="451DEB32"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27D4C89D" w14:textId="77777777" w:rsidR="00FA7E7C" w:rsidRPr="000D0223" w:rsidRDefault="00FA7E7C" w:rsidP="005C636D">
            <w:pPr>
              <w:jc w:val="center"/>
              <w:rPr>
                <w:rFonts w:ascii="Arial" w:hAnsi="Arial" w:cs="Arial"/>
                <w:sz w:val="22"/>
                <w:szCs w:val="22"/>
              </w:rPr>
            </w:pPr>
          </w:p>
        </w:tc>
        <w:tc>
          <w:tcPr>
            <w:tcW w:w="1350" w:type="dxa"/>
            <w:shd w:val="clear" w:color="auto" w:fill="auto"/>
          </w:tcPr>
          <w:p w14:paraId="2921001C" w14:textId="77777777" w:rsidR="00FA7E7C" w:rsidRPr="000D0223" w:rsidRDefault="00A742AA"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720DFA2D" w14:textId="77777777" w:rsidR="00FA7E7C" w:rsidRPr="000D0223" w:rsidRDefault="00FA7E7C" w:rsidP="005C636D">
            <w:pPr>
              <w:jc w:val="center"/>
              <w:rPr>
                <w:rFonts w:ascii="Arial" w:hAnsi="Arial" w:cs="Arial"/>
                <w:sz w:val="22"/>
                <w:szCs w:val="22"/>
              </w:rPr>
            </w:pPr>
          </w:p>
        </w:tc>
      </w:tr>
      <w:tr w:rsidR="00300CE9" w:rsidRPr="000D0223" w14:paraId="04F91854" w14:textId="77777777" w:rsidTr="00816589">
        <w:tc>
          <w:tcPr>
            <w:tcW w:w="10008" w:type="dxa"/>
            <w:gridSpan w:val="6"/>
            <w:shd w:val="clear" w:color="auto" w:fill="auto"/>
          </w:tcPr>
          <w:p w14:paraId="4180C040" w14:textId="77777777" w:rsidR="00733CC1"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4107C7">
              <w:rPr>
                <w:rFonts w:ascii="Arial" w:hAnsi="Arial" w:cs="Arial"/>
                <w:sz w:val="22"/>
                <w:szCs w:val="22"/>
              </w:rPr>
              <w:t xml:space="preserve">See discussion </w:t>
            </w:r>
            <w:r w:rsidR="00090340">
              <w:rPr>
                <w:rFonts w:ascii="Arial" w:hAnsi="Arial" w:cs="Arial"/>
                <w:sz w:val="22"/>
                <w:szCs w:val="22"/>
              </w:rPr>
              <w:t xml:space="preserve">of potential impacts to agricultural land </w:t>
            </w:r>
            <w:r w:rsidR="004107C7">
              <w:rPr>
                <w:rFonts w:ascii="Arial" w:hAnsi="Arial" w:cs="Arial"/>
                <w:sz w:val="22"/>
                <w:szCs w:val="22"/>
              </w:rPr>
              <w:t>for Question 2.a.</w:t>
            </w:r>
          </w:p>
          <w:p w14:paraId="035C3F68" w14:textId="40533960" w:rsidR="00300CE9"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648A1">
              <w:rPr>
                <w:rFonts w:ascii="Arial" w:hAnsi="Arial" w:cs="Arial"/>
                <w:sz w:val="22"/>
                <w:szCs w:val="22"/>
              </w:rPr>
              <w:t xml:space="preserve">Project Scope, </w:t>
            </w:r>
            <w:r w:rsidR="00464DF5">
              <w:rPr>
                <w:rFonts w:ascii="Arial" w:hAnsi="Arial" w:cs="Arial"/>
                <w:sz w:val="22"/>
                <w:szCs w:val="22"/>
              </w:rPr>
              <w:t>San Mateo County Maps</w:t>
            </w:r>
          </w:p>
        </w:tc>
      </w:tr>
      <w:tr w:rsidR="002C48CC" w:rsidRPr="000D0223" w14:paraId="69C43272" w14:textId="77777777" w:rsidTr="00816589">
        <w:tc>
          <w:tcPr>
            <w:tcW w:w="738" w:type="dxa"/>
            <w:tcBorders>
              <w:right w:val="nil"/>
            </w:tcBorders>
            <w:shd w:val="clear" w:color="auto" w:fill="auto"/>
          </w:tcPr>
          <w:p w14:paraId="6327140C" w14:textId="77777777" w:rsidR="002C48CC" w:rsidRPr="000D0223" w:rsidRDefault="0022661B" w:rsidP="005C636D">
            <w:pPr>
              <w:rPr>
                <w:rFonts w:ascii="Arial" w:hAnsi="Arial" w:cs="Arial"/>
                <w:sz w:val="22"/>
                <w:szCs w:val="22"/>
              </w:rPr>
            </w:pPr>
            <w:r>
              <w:rPr>
                <w:rFonts w:ascii="Arial" w:hAnsi="Arial" w:cs="Arial"/>
                <w:sz w:val="22"/>
                <w:szCs w:val="22"/>
              </w:rPr>
              <w:t>2.</w:t>
            </w:r>
            <w:r w:rsidR="002C48CC" w:rsidRPr="000D0223">
              <w:rPr>
                <w:rFonts w:ascii="Arial" w:hAnsi="Arial" w:cs="Arial"/>
                <w:sz w:val="22"/>
                <w:szCs w:val="22"/>
              </w:rPr>
              <w:t>f.</w:t>
            </w:r>
          </w:p>
        </w:tc>
        <w:tc>
          <w:tcPr>
            <w:tcW w:w="4230" w:type="dxa"/>
            <w:tcBorders>
              <w:left w:val="nil"/>
            </w:tcBorders>
            <w:shd w:val="clear" w:color="auto" w:fill="auto"/>
          </w:tcPr>
          <w:p w14:paraId="6D38FFC6" w14:textId="77777777" w:rsidR="002C48CC" w:rsidRDefault="002C48CC" w:rsidP="005C636D">
            <w:pPr>
              <w:rPr>
                <w:rFonts w:ascii="Arial" w:hAnsi="Arial" w:cs="Arial"/>
                <w:sz w:val="22"/>
                <w:szCs w:val="22"/>
              </w:rPr>
            </w:pPr>
            <w:r w:rsidRPr="000D0223">
              <w:rPr>
                <w:rFonts w:ascii="Arial" w:hAnsi="Arial" w:cs="Arial"/>
                <w:sz w:val="22"/>
                <w:szCs w:val="22"/>
              </w:rPr>
              <w:t>Conflict with existing zoning for, or cause rezoning of, forestland (as defined in Public Resources Code Section 12220(g)), timberland (as defined by Public Re</w:t>
            </w:r>
            <w:r w:rsidRPr="000D0223">
              <w:rPr>
                <w:rFonts w:ascii="Arial" w:hAnsi="Arial" w:cs="Arial"/>
                <w:sz w:val="22"/>
                <w:szCs w:val="22"/>
              </w:rPr>
              <w:softHyphen/>
              <w:t>sources Code Section 4526), or timberland zoned Timberland Production (as defined by Government Code Section 51104(g))?</w:t>
            </w:r>
          </w:p>
          <w:p w14:paraId="3EB952F4" w14:textId="77777777" w:rsidR="002C48CC" w:rsidRPr="000D0223" w:rsidRDefault="002C48CC" w:rsidP="005C636D">
            <w:pPr>
              <w:rPr>
                <w:rFonts w:ascii="Arial" w:hAnsi="Arial" w:cs="Arial"/>
                <w:sz w:val="22"/>
                <w:szCs w:val="22"/>
              </w:rPr>
            </w:pPr>
            <w:r w:rsidRPr="64C4041A">
              <w:rPr>
                <w:rFonts w:ascii="Arial" w:hAnsi="Arial" w:cs="Arial"/>
                <w:i/>
                <w:iCs/>
                <w:sz w:val="16"/>
                <w:szCs w:val="16"/>
              </w:rPr>
              <w:t>Note to reader:  This question seeks to address the economic impact of converting forestland to a non-timber harvesting use.</w:t>
            </w:r>
          </w:p>
        </w:tc>
        <w:tc>
          <w:tcPr>
            <w:tcW w:w="1350" w:type="dxa"/>
            <w:shd w:val="clear" w:color="auto" w:fill="auto"/>
          </w:tcPr>
          <w:p w14:paraId="66B03693" w14:textId="77777777" w:rsidR="002C48CC" w:rsidRPr="000D0223" w:rsidRDefault="002C48CC" w:rsidP="005C636D">
            <w:pPr>
              <w:jc w:val="center"/>
              <w:rPr>
                <w:rFonts w:ascii="Arial" w:hAnsi="Arial" w:cs="Arial"/>
                <w:sz w:val="22"/>
                <w:szCs w:val="22"/>
              </w:rPr>
            </w:pPr>
          </w:p>
        </w:tc>
        <w:tc>
          <w:tcPr>
            <w:tcW w:w="1350" w:type="dxa"/>
            <w:shd w:val="clear" w:color="auto" w:fill="auto"/>
          </w:tcPr>
          <w:p w14:paraId="112AA0BD" w14:textId="77777777" w:rsidR="002C48CC" w:rsidRPr="000D0223" w:rsidRDefault="002C48CC" w:rsidP="005C636D">
            <w:pPr>
              <w:jc w:val="center"/>
              <w:rPr>
                <w:rFonts w:ascii="Arial" w:hAnsi="Arial" w:cs="Arial"/>
                <w:sz w:val="22"/>
                <w:szCs w:val="22"/>
              </w:rPr>
            </w:pPr>
          </w:p>
        </w:tc>
        <w:tc>
          <w:tcPr>
            <w:tcW w:w="1350" w:type="dxa"/>
            <w:shd w:val="clear" w:color="auto" w:fill="auto"/>
          </w:tcPr>
          <w:p w14:paraId="2B652563" w14:textId="77777777" w:rsidR="002C48CC" w:rsidRPr="000D0223" w:rsidRDefault="002C48CC" w:rsidP="005C636D">
            <w:pPr>
              <w:jc w:val="center"/>
              <w:rPr>
                <w:rFonts w:ascii="Arial" w:hAnsi="Arial" w:cs="Arial"/>
                <w:sz w:val="22"/>
                <w:szCs w:val="22"/>
              </w:rPr>
            </w:pPr>
          </w:p>
        </w:tc>
        <w:tc>
          <w:tcPr>
            <w:tcW w:w="990" w:type="dxa"/>
            <w:shd w:val="clear" w:color="auto" w:fill="auto"/>
          </w:tcPr>
          <w:p w14:paraId="62581FAE" w14:textId="77777777" w:rsidR="002C48CC" w:rsidRPr="000D0223" w:rsidRDefault="00A742AA" w:rsidP="005C636D">
            <w:pPr>
              <w:jc w:val="center"/>
              <w:rPr>
                <w:rFonts w:ascii="Arial" w:hAnsi="Arial" w:cs="Arial"/>
                <w:sz w:val="22"/>
                <w:szCs w:val="22"/>
              </w:rPr>
            </w:pPr>
            <w:r>
              <w:rPr>
                <w:rFonts w:ascii="Arial" w:hAnsi="Arial" w:cs="Arial"/>
                <w:sz w:val="22"/>
                <w:szCs w:val="22"/>
              </w:rPr>
              <w:t>X</w:t>
            </w:r>
          </w:p>
        </w:tc>
      </w:tr>
      <w:tr w:rsidR="00300CE9" w:rsidRPr="000D0223" w14:paraId="4CCD5A58" w14:textId="77777777" w:rsidTr="00816589">
        <w:tc>
          <w:tcPr>
            <w:tcW w:w="10008" w:type="dxa"/>
            <w:gridSpan w:val="6"/>
            <w:shd w:val="clear" w:color="auto" w:fill="auto"/>
          </w:tcPr>
          <w:p w14:paraId="26D03042" w14:textId="383F9701" w:rsidR="00616EBE" w:rsidRDefault="007C43CA" w:rsidP="00E25C82">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E25C82">
              <w:rPr>
                <w:rFonts w:ascii="Arial" w:hAnsi="Arial" w:cs="Arial"/>
                <w:sz w:val="22"/>
                <w:szCs w:val="22"/>
              </w:rPr>
              <w:t xml:space="preserve">The subject parcel </w:t>
            </w:r>
            <w:r w:rsidR="001821F6">
              <w:rPr>
                <w:rFonts w:ascii="Arial" w:hAnsi="Arial" w:cs="Arial"/>
                <w:sz w:val="22"/>
                <w:szCs w:val="22"/>
              </w:rPr>
              <w:t>does not contain</w:t>
            </w:r>
            <w:r w:rsidR="00E25C82">
              <w:rPr>
                <w:rFonts w:ascii="Arial" w:hAnsi="Arial" w:cs="Arial"/>
                <w:sz w:val="22"/>
                <w:szCs w:val="22"/>
              </w:rPr>
              <w:t xml:space="preserve"> timberland</w:t>
            </w:r>
            <w:r w:rsidR="001821F6">
              <w:rPr>
                <w:rFonts w:ascii="Arial" w:hAnsi="Arial" w:cs="Arial"/>
                <w:sz w:val="22"/>
                <w:szCs w:val="22"/>
              </w:rPr>
              <w:t xml:space="preserve"> or forestland, nor does the parcel adjoin such areas or uses.</w:t>
            </w:r>
          </w:p>
          <w:p w14:paraId="1BD81C96" w14:textId="08BADBD3" w:rsidR="00300CE9" w:rsidRPr="000D0223" w:rsidRDefault="005813D2" w:rsidP="00EE1D18">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A83705">
              <w:rPr>
                <w:rFonts w:ascii="Arial" w:hAnsi="Arial" w:cs="Arial"/>
                <w:sz w:val="22"/>
                <w:szCs w:val="22"/>
              </w:rPr>
              <w:t xml:space="preserve">San Mateo County </w:t>
            </w:r>
            <w:r w:rsidR="00EE1D18">
              <w:rPr>
                <w:rFonts w:ascii="Arial" w:hAnsi="Arial" w:cs="Arial"/>
                <w:sz w:val="22"/>
                <w:szCs w:val="22"/>
              </w:rPr>
              <w:t>M</w:t>
            </w:r>
            <w:r w:rsidR="00A83705">
              <w:rPr>
                <w:rFonts w:ascii="Arial" w:hAnsi="Arial" w:cs="Arial"/>
                <w:sz w:val="22"/>
                <w:szCs w:val="22"/>
              </w:rPr>
              <w:t>aps</w:t>
            </w:r>
          </w:p>
        </w:tc>
      </w:tr>
    </w:tbl>
    <w:p w14:paraId="7D0FB01E" w14:textId="77777777" w:rsidR="0031033E" w:rsidRPr="000D0223" w:rsidRDefault="0031033E" w:rsidP="005C636D">
      <w:pPr>
        <w:rPr>
          <w:rFonts w:ascii="Arial" w:hAnsi="Arial" w:cs="Arial"/>
          <w:sz w:val="22"/>
          <w:szCs w:val="22"/>
        </w:rPr>
      </w:pPr>
    </w:p>
    <w:tbl>
      <w:tblPr>
        <w:tblStyle w:val="TableGrid"/>
        <w:tblW w:w="0" w:type="auto"/>
        <w:tblLook w:val="04A0" w:firstRow="1" w:lastRow="0" w:firstColumn="1" w:lastColumn="0" w:noHBand="0" w:noVBand="1"/>
      </w:tblPr>
      <w:tblGrid>
        <w:gridCol w:w="718"/>
        <w:gridCol w:w="4057"/>
        <w:gridCol w:w="1342"/>
        <w:gridCol w:w="1342"/>
        <w:gridCol w:w="1342"/>
        <w:gridCol w:w="981"/>
      </w:tblGrid>
      <w:tr w:rsidR="00564681" w:rsidRPr="000D0223" w14:paraId="0F577EC2" w14:textId="77777777" w:rsidTr="00816589">
        <w:tc>
          <w:tcPr>
            <w:tcW w:w="729" w:type="dxa"/>
            <w:tcBorders>
              <w:right w:val="nil"/>
            </w:tcBorders>
          </w:tcPr>
          <w:p w14:paraId="5DE45A0B" w14:textId="77777777" w:rsidR="00564681" w:rsidRPr="00A20F77" w:rsidRDefault="00C93AE4">
            <w:pPr>
              <w:keepNext/>
              <w:keepLines/>
              <w:rPr>
                <w:rFonts w:ascii="Arial" w:hAnsi="Arial" w:cs="Arial"/>
                <w:b/>
                <w:bCs/>
                <w:sz w:val="22"/>
                <w:szCs w:val="22"/>
              </w:rPr>
            </w:pPr>
            <w:r w:rsidRPr="00A20F77">
              <w:rPr>
                <w:rFonts w:ascii="Arial" w:hAnsi="Arial" w:cs="Arial"/>
                <w:b/>
                <w:bCs/>
                <w:sz w:val="22"/>
                <w:szCs w:val="22"/>
              </w:rPr>
              <w:t>3.</w:t>
            </w:r>
          </w:p>
        </w:tc>
        <w:tc>
          <w:tcPr>
            <w:tcW w:w="9279" w:type="dxa"/>
            <w:gridSpan w:val="5"/>
            <w:tcBorders>
              <w:left w:val="nil"/>
            </w:tcBorders>
          </w:tcPr>
          <w:p w14:paraId="1C5F4E9C" w14:textId="77777777" w:rsidR="00564681" w:rsidRPr="00A20F77" w:rsidRDefault="00C93AE4" w:rsidP="00C54C1F">
            <w:pPr>
              <w:keepNext/>
              <w:keepLines/>
              <w:rPr>
                <w:rFonts w:ascii="Arial" w:hAnsi="Arial" w:cs="Arial"/>
                <w:sz w:val="22"/>
                <w:szCs w:val="22"/>
              </w:rPr>
            </w:pPr>
            <w:r w:rsidRPr="00A20F77">
              <w:rPr>
                <w:rFonts w:ascii="Arial" w:hAnsi="Arial" w:cs="Arial"/>
                <w:b/>
                <w:bCs/>
                <w:sz w:val="22"/>
                <w:szCs w:val="22"/>
              </w:rPr>
              <w:t>AIR QUALITY</w:t>
            </w:r>
            <w:r w:rsidR="00501A9C" w:rsidRPr="00A20F77">
              <w:rPr>
                <w:rFonts w:ascii="Arial" w:hAnsi="Arial" w:cs="Arial"/>
                <w:sz w:val="22"/>
                <w:szCs w:val="22"/>
              </w:rPr>
              <w:t>.</w:t>
            </w:r>
            <w:r w:rsidRPr="00A20F77">
              <w:rPr>
                <w:rFonts w:ascii="Arial" w:hAnsi="Arial" w:cs="Arial"/>
                <w:sz w:val="22"/>
                <w:szCs w:val="22"/>
              </w:rPr>
              <w:t xml:space="preserve">  Where available, the significance criteria established by the applicable air quality management or air pollution control district may be relied upon to make the following determinations. </w:t>
            </w:r>
            <w:r w:rsidR="001D654B" w:rsidRPr="00A20F77">
              <w:rPr>
                <w:rFonts w:ascii="Arial" w:hAnsi="Arial" w:cs="Arial"/>
                <w:sz w:val="22"/>
                <w:szCs w:val="22"/>
              </w:rPr>
              <w:t xml:space="preserve"> </w:t>
            </w:r>
            <w:r w:rsidRPr="00A20F77">
              <w:rPr>
                <w:rFonts w:ascii="Arial" w:hAnsi="Arial" w:cs="Arial"/>
                <w:sz w:val="22"/>
                <w:szCs w:val="22"/>
              </w:rPr>
              <w:t>Would the project:</w:t>
            </w:r>
          </w:p>
        </w:tc>
      </w:tr>
      <w:tr w:rsidR="00564681" w:rsidRPr="00776F56" w14:paraId="60B45E60" w14:textId="77777777" w:rsidTr="00816589">
        <w:trPr>
          <w:cantSplit/>
        </w:trPr>
        <w:tc>
          <w:tcPr>
            <w:tcW w:w="729" w:type="dxa"/>
            <w:tcBorders>
              <w:right w:val="nil"/>
            </w:tcBorders>
          </w:tcPr>
          <w:p w14:paraId="2AA681EA" w14:textId="77777777" w:rsidR="00564681" w:rsidRPr="00776F56" w:rsidRDefault="00564681" w:rsidP="00C54C1F">
            <w:pPr>
              <w:keepNext/>
              <w:keepLines/>
              <w:rPr>
                <w:rFonts w:ascii="Arial" w:hAnsi="Arial" w:cs="Arial"/>
                <w:sz w:val="20"/>
                <w:szCs w:val="20"/>
              </w:rPr>
            </w:pPr>
          </w:p>
        </w:tc>
        <w:tc>
          <w:tcPr>
            <w:tcW w:w="4239" w:type="dxa"/>
            <w:tcBorders>
              <w:left w:val="nil"/>
            </w:tcBorders>
          </w:tcPr>
          <w:p w14:paraId="50D2B2A4" w14:textId="77777777" w:rsidR="00564681" w:rsidRPr="00776F56" w:rsidRDefault="00564681" w:rsidP="00C54C1F">
            <w:pPr>
              <w:keepNext/>
              <w:keepLines/>
              <w:rPr>
                <w:rFonts w:ascii="Arial" w:hAnsi="Arial" w:cs="Arial"/>
                <w:sz w:val="20"/>
                <w:szCs w:val="20"/>
              </w:rPr>
            </w:pPr>
          </w:p>
        </w:tc>
        <w:tc>
          <w:tcPr>
            <w:tcW w:w="1350" w:type="dxa"/>
            <w:shd w:val="clear" w:color="auto" w:fill="D9D9D9" w:themeFill="background1" w:themeFillShade="D9"/>
            <w:vAlign w:val="bottom"/>
          </w:tcPr>
          <w:p w14:paraId="3E1C261B" w14:textId="77777777" w:rsidR="00564681" w:rsidRPr="00816589" w:rsidRDefault="00564681"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58EE9C32" w14:textId="77777777" w:rsidR="00564681" w:rsidRPr="00816589" w:rsidRDefault="00564681"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54EB0174" w14:textId="77777777" w:rsidR="00564681" w:rsidRPr="00816589" w:rsidRDefault="00564681"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56A3B06E" w14:textId="77777777" w:rsidR="00564681" w:rsidRPr="00816589" w:rsidRDefault="00564681"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474A5E" w:rsidRPr="000D0223" w14:paraId="22ED9AE7" w14:textId="77777777" w:rsidTr="00816589">
        <w:tc>
          <w:tcPr>
            <w:tcW w:w="729" w:type="dxa"/>
            <w:tcBorders>
              <w:right w:val="nil"/>
            </w:tcBorders>
            <w:shd w:val="clear" w:color="auto" w:fill="auto"/>
          </w:tcPr>
          <w:p w14:paraId="029570BB" w14:textId="77777777" w:rsidR="00474A5E" w:rsidRPr="00A20F77" w:rsidRDefault="0022661B" w:rsidP="00C54C1F">
            <w:pPr>
              <w:keepNext/>
              <w:keepLines/>
              <w:rPr>
                <w:rFonts w:ascii="Arial" w:hAnsi="Arial" w:cs="Arial"/>
                <w:sz w:val="22"/>
                <w:szCs w:val="22"/>
              </w:rPr>
            </w:pPr>
            <w:r w:rsidRPr="00A20F77">
              <w:rPr>
                <w:rFonts w:ascii="Arial" w:hAnsi="Arial" w:cs="Arial"/>
                <w:sz w:val="22"/>
                <w:szCs w:val="22"/>
              </w:rPr>
              <w:t>3.</w:t>
            </w:r>
            <w:r w:rsidR="00474A5E" w:rsidRPr="00A20F77">
              <w:rPr>
                <w:rFonts w:ascii="Arial" w:hAnsi="Arial" w:cs="Arial"/>
                <w:sz w:val="22"/>
                <w:szCs w:val="22"/>
              </w:rPr>
              <w:t>a.</w:t>
            </w:r>
          </w:p>
        </w:tc>
        <w:tc>
          <w:tcPr>
            <w:tcW w:w="4239" w:type="dxa"/>
            <w:tcBorders>
              <w:left w:val="nil"/>
            </w:tcBorders>
            <w:shd w:val="clear" w:color="auto" w:fill="auto"/>
          </w:tcPr>
          <w:p w14:paraId="3A125FF8" w14:textId="77777777" w:rsidR="00474A5E" w:rsidRPr="00A20F77" w:rsidRDefault="00474A5E" w:rsidP="00C54C1F">
            <w:pPr>
              <w:keepNext/>
              <w:keepLines/>
              <w:rPr>
                <w:rFonts w:ascii="Arial" w:hAnsi="Arial" w:cs="Arial"/>
                <w:sz w:val="22"/>
                <w:szCs w:val="22"/>
              </w:rPr>
            </w:pPr>
            <w:r w:rsidRPr="00A20F77">
              <w:rPr>
                <w:rFonts w:ascii="Arial" w:hAnsi="Arial" w:cs="Arial"/>
                <w:sz w:val="22"/>
                <w:szCs w:val="22"/>
              </w:rPr>
              <w:t>Conflict with or obstruct implementation of the applicable air quality plan?</w:t>
            </w:r>
          </w:p>
        </w:tc>
        <w:tc>
          <w:tcPr>
            <w:tcW w:w="1350" w:type="dxa"/>
            <w:shd w:val="clear" w:color="auto" w:fill="auto"/>
          </w:tcPr>
          <w:p w14:paraId="6DF8831C" w14:textId="77777777" w:rsidR="00474A5E" w:rsidRPr="00A20F77" w:rsidRDefault="00474A5E" w:rsidP="00C54C1F">
            <w:pPr>
              <w:keepNext/>
              <w:keepLines/>
              <w:jc w:val="center"/>
              <w:rPr>
                <w:rFonts w:ascii="Arial" w:hAnsi="Arial" w:cs="Arial"/>
                <w:sz w:val="22"/>
                <w:szCs w:val="22"/>
              </w:rPr>
            </w:pPr>
          </w:p>
        </w:tc>
        <w:tc>
          <w:tcPr>
            <w:tcW w:w="1350" w:type="dxa"/>
            <w:shd w:val="clear" w:color="auto" w:fill="auto"/>
          </w:tcPr>
          <w:p w14:paraId="71CACE18" w14:textId="77777777" w:rsidR="00474A5E" w:rsidRPr="00A20F77" w:rsidRDefault="00854179" w:rsidP="00C54C1F">
            <w:pPr>
              <w:keepNext/>
              <w:keepLines/>
              <w:jc w:val="center"/>
              <w:rPr>
                <w:rFonts w:ascii="Arial" w:hAnsi="Arial" w:cs="Arial"/>
                <w:sz w:val="22"/>
                <w:szCs w:val="22"/>
              </w:rPr>
            </w:pPr>
            <w:r w:rsidRPr="00A20F77">
              <w:rPr>
                <w:rFonts w:ascii="Arial" w:hAnsi="Arial" w:cs="Arial"/>
                <w:sz w:val="22"/>
                <w:szCs w:val="22"/>
              </w:rPr>
              <w:t>X</w:t>
            </w:r>
          </w:p>
        </w:tc>
        <w:tc>
          <w:tcPr>
            <w:tcW w:w="1350" w:type="dxa"/>
            <w:shd w:val="clear" w:color="auto" w:fill="auto"/>
          </w:tcPr>
          <w:p w14:paraId="0C51518D" w14:textId="77777777" w:rsidR="00474A5E" w:rsidRPr="00A20F77" w:rsidRDefault="00474A5E" w:rsidP="00C54C1F">
            <w:pPr>
              <w:keepNext/>
              <w:keepLines/>
              <w:jc w:val="center"/>
              <w:rPr>
                <w:rFonts w:ascii="Arial" w:hAnsi="Arial" w:cs="Arial"/>
                <w:sz w:val="22"/>
                <w:szCs w:val="22"/>
              </w:rPr>
            </w:pPr>
          </w:p>
        </w:tc>
        <w:tc>
          <w:tcPr>
            <w:tcW w:w="990" w:type="dxa"/>
            <w:shd w:val="clear" w:color="auto" w:fill="auto"/>
          </w:tcPr>
          <w:p w14:paraId="26B2582E" w14:textId="77777777" w:rsidR="00474A5E" w:rsidRPr="00A20F77" w:rsidRDefault="00474A5E" w:rsidP="00C54C1F">
            <w:pPr>
              <w:keepNext/>
              <w:keepLines/>
              <w:jc w:val="center"/>
              <w:rPr>
                <w:rFonts w:ascii="Arial" w:hAnsi="Arial" w:cs="Arial"/>
                <w:sz w:val="22"/>
                <w:szCs w:val="22"/>
              </w:rPr>
            </w:pPr>
          </w:p>
        </w:tc>
      </w:tr>
      <w:tr w:rsidR="00002573" w:rsidRPr="000D0223" w14:paraId="3F3E9097" w14:textId="77777777" w:rsidTr="00816589">
        <w:tc>
          <w:tcPr>
            <w:tcW w:w="10008" w:type="dxa"/>
            <w:gridSpan w:val="6"/>
            <w:shd w:val="clear" w:color="auto" w:fill="auto"/>
          </w:tcPr>
          <w:p w14:paraId="347B8D48" w14:textId="2CED2ABA" w:rsidR="00597A3B" w:rsidRDefault="00002573" w:rsidP="00002573">
            <w:pPr>
              <w:rPr>
                <w:rFonts w:ascii="Arial" w:hAnsi="Arial" w:cs="Arial"/>
                <w:sz w:val="22"/>
                <w:szCs w:val="22"/>
              </w:rPr>
            </w:pPr>
            <w:r w:rsidRPr="00EE5A2E">
              <w:rPr>
                <w:rFonts w:ascii="Arial" w:hAnsi="Arial" w:cs="Arial"/>
                <w:b/>
                <w:bCs/>
                <w:sz w:val="22"/>
                <w:szCs w:val="22"/>
              </w:rPr>
              <w:t>Discussion:</w:t>
            </w:r>
            <w:r w:rsidRPr="00002573">
              <w:rPr>
                <w:rFonts w:ascii="Arial" w:hAnsi="Arial" w:cs="Arial"/>
                <w:sz w:val="22"/>
                <w:szCs w:val="22"/>
              </w:rPr>
              <w:t xml:space="preserve">  The project would result in temporary air quality impacts, including dust from grading activities and exhaust from construction vehicles, to occupants of residences in the immediate project area during the landslide repair, grading and construction phase</w:t>
            </w:r>
            <w:r w:rsidR="00ED4454">
              <w:rPr>
                <w:rFonts w:ascii="Arial" w:hAnsi="Arial" w:cs="Arial"/>
                <w:sz w:val="22"/>
                <w:szCs w:val="22"/>
              </w:rPr>
              <w:t>s.</w:t>
            </w:r>
          </w:p>
          <w:p w14:paraId="535F90C0" w14:textId="01E6CAB8" w:rsidR="00597A3B" w:rsidRPr="00623651" w:rsidRDefault="00597A3B" w:rsidP="00597A3B">
            <w:pPr>
              <w:rPr>
                <w:rFonts w:ascii="Arial" w:hAnsi="Arial" w:cs="Arial"/>
                <w:sz w:val="22"/>
                <w:szCs w:val="22"/>
              </w:rPr>
            </w:pPr>
            <w:r w:rsidRPr="00623651">
              <w:rPr>
                <w:rFonts w:ascii="Arial" w:hAnsi="Arial" w:cs="Arial"/>
                <w:sz w:val="22"/>
                <w:szCs w:val="22"/>
              </w:rPr>
              <w:t xml:space="preserve">The </w:t>
            </w:r>
            <w:r w:rsidRPr="00002573">
              <w:rPr>
                <w:rFonts w:ascii="Arial" w:hAnsi="Arial" w:cs="Arial"/>
                <w:sz w:val="22"/>
                <w:szCs w:val="22"/>
              </w:rPr>
              <w:t>Bay Area Air Quality Management District (</w:t>
            </w:r>
            <w:r w:rsidRPr="00623651">
              <w:rPr>
                <w:rFonts w:ascii="Arial" w:hAnsi="Arial" w:cs="Arial"/>
                <w:sz w:val="22"/>
                <w:szCs w:val="22"/>
              </w:rPr>
              <w:t>BAAQMD</w:t>
            </w:r>
            <w:r>
              <w:rPr>
                <w:rFonts w:ascii="Arial" w:hAnsi="Arial" w:cs="Arial"/>
                <w:sz w:val="22"/>
                <w:szCs w:val="22"/>
              </w:rPr>
              <w:t>)</w:t>
            </w:r>
            <w:r w:rsidRPr="00623651">
              <w:rPr>
                <w:rFonts w:ascii="Arial" w:hAnsi="Arial" w:cs="Arial"/>
                <w:sz w:val="22"/>
                <w:szCs w:val="22"/>
              </w:rPr>
              <w:t xml:space="preserve"> has established thresholds of significance for construction emissions and operational emissions.  As defined in the BAAQMD’s 1999 California Environmental Quality Act (CEQA) Guidelines, the BAAQMD does not require quantification of construction emissions due to the number of variables that can impact the calculation of construction emissions.  Instead, the BAAQMD emphasizes implementation of all feasible control measures to minimize emissions from construction activities.  The BAAQMD provides a list of construction-related control measures that, when fully implemented, would significantly reduce construction-related air emissions to a less than significant level.  These control measures are included in the mitigation measure provided below.</w:t>
            </w:r>
          </w:p>
          <w:p w14:paraId="3CD29E46" w14:textId="532BC0D8" w:rsidR="00002573" w:rsidRDefault="00002573" w:rsidP="00002573">
            <w:pPr>
              <w:rPr>
                <w:rFonts w:ascii="Arial" w:hAnsi="Arial" w:cs="Arial"/>
                <w:sz w:val="22"/>
                <w:szCs w:val="22"/>
              </w:rPr>
            </w:pPr>
            <w:r w:rsidRPr="00002573">
              <w:rPr>
                <w:rFonts w:ascii="Arial" w:hAnsi="Arial" w:cs="Arial"/>
                <w:sz w:val="22"/>
                <w:szCs w:val="22"/>
              </w:rPr>
              <w:t xml:space="preserve">BAAQMD exempts construction and operation of residential uses from permit requirements (Regulation 2-1-113).  The project </w:t>
            </w:r>
            <w:r w:rsidR="001F3DDF">
              <w:rPr>
                <w:rFonts w:ascii="Arial" w:hAnsi="Arial" w:cs="Arial"/>
                <w:sz w:val="22"/>
                <w:szCs w:val="22"/>
              </w:rPr>
              <w:t xml:space="preserve">may facilitate </w:t>
            </w:r>
            <w:r w:rsidRPr="00002573">
              <w:rPr>
                <w:rFonts w:ascii="Arial" w:hAnsi="Arial" w:cs="Arial"/>
                <w:sz w:val="22"/>
                <w:szCs w:val="22"/>
              </w:rPr>
              <w:t xml:space="preserve">the eventual construction and operation of up to </w:t>
            </w:r>
            <w:r w:rsidR="00F82D38">
              <w:rPr>
                <w:rFonts w:ascii="Arial" w:hAnsi="Arial" w:cs="Arial"/>
                <w:sz w:val="22"/>
                <w:szCs w:val="22"/>
              </w:rPr>
              <w:t>three</w:t>
            </w:r>
            <w:r w:rsidRPr="00002573">
              <w:rPr>
                <w:rFonts w:ascii="Arial" w:hAnsi="Arial" w:cs="Arial"/>
                <w:sz w:val="22"/>
                <w:szCs w:val="22"/>
              </w:rPr>
              <w:t xml:space="preserve"> single-family residences</w:t>
            </w:r>
            <w:r w:rsidR="00F1457F">
              <w:rPr>
                <w:rFonts w:ascii="Arial" w:hAnsi="Arial" w:cs="Arial"/>
                <w:sz w:val="22"/>
                <w:szCs w:val="22"/>
              </w:rPr>
              <w:t>;</w:t>
            </w:r>
            <w:r w:rsidRPr="00002573">
              <w:rPr>
                <w:rFonts w:ascii="Arial" w:hAnsi="Arial" w:cs="Arial"/>
                <w:sz w:val="22"/>
                <w:szCs w:val="22"/>
              </w:rPr>
              <w:t xml:space="preserve"> however</w:t>
            </w:r>
            <w:r w:rsidR="00F1457F">
              <w:rPr>
                <w:rFonts w:ascii="Arial" w:hAnsi="Arial" w:cs="Arial"/>
                <w:sz w:val="22"/>
                <w:szCs w:val="22"/>
              </w:rPr>
              <w:t>,</w:t>
            </w:r>
            <w:r w:rsidRPr="00002573">
              <w:rPr>
                <w:rFonts w:ascii="Arial" w:hAnsi="Arial" w:cs="Arial"/>
                <w:sz w:val="22"/>
                <w:szCs w:val="22"/>
              </w:rPr>
              <w:t xml:space="preserve"> the majority of the parcel w</w:t>
            </w:r>
            <w:r w:rsidR="00026A97">
              <w:rPr>
                <w:rFonts w:ascii="Arial" w:hAnsi="Arial" w:cs="Arial"/>
                <w:sz w:val="22"/>
                <w:szCs w:val="22"/>
              </w:rPr>
              <w:t>ould</w:t>
            </w:r>
            <w:r w:rsidRPr="00002573">
              <w:rPr>
                <w:rFonts w:ascii="Arial" w:hAnsi="Arial" w:cs="Arial"/>
                <w:sz w:val="22"/>
                <w:szCs w:val="22"/>
              </w:rPr>
              <w:t xml:space="preserve"> remain as open space use through a conservation easement. </w:t>
            </w:r>
            <w:r w:rsidR="00F1457F">
              <w:rPr>
                <w:rFonts w:ascii="Arial" w:hAnsi="Arial" w:cs="Arial"/>
                <w:sz w:val="22"/>
                <w:szCs w:val="22"/>
              </w:rPr>
              <w:t xml:space="preserve"> </w:t>
            </w:r>
            <w:r w:rsidRPr="00002573">
              <w:rPr>
                <w:rFonts w:ascii="Arial" w:hAnsi="Arial" w:cs="Arial"/>
                <w:sz w:val="22"/>
                <w:szCs w:val="22"/>
              </w:rPr>
              <w:t>The project also includes</w:t>
            </w:r>
            <w:r w:rsidR="00F82D38">
              <w:rPr>
                <w:rFonts w:ascii="Arial" w:hAnsi="Arial" w:cs="Arial"/>
                <w:sz w:val="22"/>
                <w:szCs w:val="22"/>
              </w:rPr>
              <w:t xml:space="preserve"> </w:t>
            </w:r>
            <w:r w:rsidRPr="00002573">
              <w:rPr>
                <w:rFonts w:ascii="Arial" w:hAnsi="Arial" w:cs="Arial"/>
                <w:sz w:val="22"/>
                <w:szCs w:val="22"/>
              </w:rPr>
              <w:t xml:space="preserve">grading for </w:t>
            </w:r>
            <w:r w:rsidR="003F13E2">
              <w:rPr>
                <w:rFonts w:ascii="Arial" w:hAnsi="Arial" w:cs="Arial"/>
                <w:sz w:val="22"/>
                <w:szCs w:val="22"/>
              </w:rPr>
              <w:t>landslide repair</w:t>
            </w:r>
            <w:r w:rsidR="00F823DE">
              <w:rPr>
                <w:rFonts w:ascii="Arial" w:hAnsi="Arial" w:cs="Arial"/>
                <w:sz w:val="22"/>
                <w:szCs w:val="22"/>
              </w:rPr>
              <w:t>.</w:t>
            </w:r>
          </w:p>
          <w:p w14:paraId="0AB0DB0E" w14:textId="0D7C4304" w:rsidR="00002573" w:rsidRDefault="00002573" w:rsidP="00002573">
            <w:pPr>
              <w:rPr>
                <w:rFonts w:ascii="Arial" w:hAnsi="Arial" w:cs="Arial"/>
                <w:sz w:val="22"/>
                <w:szCs w:val="22"/>
              </w:rPr>
            </w:pPr>
            <w:r w:rsidRPr="006D5284">
              <w:rPr>
                <w:rFonts w:ascii="Arial" w:hAnsi="Arial" w:cs="Arial"/>
                <w:sz w:val="22"/>
                <w:szCs w:val="22"/>
              </w:rPr>
              <w:t xml:space="preserve">The grading </w:t>
            </w:r>
            <w:r w:rsidR="00E2017E" w:rsidRPr="006D5284">
              <w:rPr>
                <w:rFonts w:ascii="Arial" w:hAnsi="Arial" w:cs="Arial"/>
                <w:sz w:val="22"/>
                <w:szCs w:val="22"/>
              </w:rPr>
              <w:t xml:space="preserve">proposed for the </w:t>
            </w:r>
            <w:r w:rsidR="003F13E2">
              <w:rPr>
                <w:rFonts w:ascii="Arial" w:hAnsi="Arial" w:cs="Arial"/>
                <w:sz w:val="22"/>
                <w:szCs w:val="22"/>
              </w:rPr>
              <w:t>landslide repair</w:t>
            </w:r>
            <w:r w:rsidR="00E2017E" w:rsidRPr="006D5284">
              <w:rPr>
                <w:rFonts w:ascii="Arial" w:hAnsi="Arial" w:cs="Arial"/>
                <w:sz w:val="22"/>
                <w:szCs w:val="22"/>
              </w:rPr>
              <w:t xml:space="preserve"> </w:t>
            </w:r>
            <w:r w:rsidRPr="006D5284">
              <w:rPr>
                <w:rFonts w:ascii="Arial" w:hAnsi="Arial" w:cs="Arial"/>
                <w:sz w:val="22"/>
                <w:szCs w:val="22"/>
              </w:rPr>
              <w:t xml:space="preserve">would involve a small </w:t>
            </w:r>
            <w:r w:rsidR="00F1457F" w:rsidRPr="006D5284">
              <w:rPr>
                <w:rFonts w:ascii="Arial" w:hAnsi="Arial" w:cs="Arial"/>
                <w:sz w:val="22"/>
                <w:szCs w:val="22"/>
              </w:rPr>
              <w:t>number of construction vehicles</w:t>
            </w:r>
            <w:r w:rsidR="00731553" w:rsidRPr="006D5284">
              <w:rPr>
                <w:rFonts w:ascii="Arial" w:hAnsi="Arial" w:cs="Arial"/>
                <w:sz w:val="22"/>
                <w:szCs w:val="22"/>
              </w:rPr>
              <w:t>.</w:t>
            </w:r>
            <w:r w:rsidR="000F777A" w:rsidRPr="006D5284">
              <w:rPr>
                <w:rFonts w:ascii="Arial" w:hAnsi="Arial" w:cs="Arial"/>
                <w:sz w:val="22"/>
                <w:szCs w:val="22"/>
              </w:rPr>
              <w:t xml:space="preserve"> </w:t>
            </w:r>
            <w:r w:rsidR="00731553" w:rsidRPr="006D5284">
              <w:rPr>
                <w:rFonts w:ascii="Arial" w:hAnsi="Arial" w:cs="Arial"/>
                <w:sz w:val="22"/>
                <w:szCs w:val="22"/>
              </w:rPr>
              <w:t xml:space="preserve"> </w:t>
            </w:r>
            <w:r w:rsidR="00770B5F" w:rsidRPr="006D5284">
              <w:rPr>
                <w:rFonts w:ascii="Arial" w:hAnsi="Arial" w:cs="Arial"/>
                <w:sz w:val="22"/>
                <w:szCs w:val="22"/>
              </w:rPr>
              <w:t>I</w:t>
            </w:r>
            <w:r w:rsidR="00731553" w:rsidRPr="006D5284">
              <w:rPr>
                <w:rFonts w:ascii="Arial" w:hAnsi="Arial" w:cs="Arial"/>
                <w:sz w:val="22"/>
                <w:szCs w:val="22"/>
              </w:rPr>
              <w:t xml:space="preserve">t is estimated that </w:t>
            </w:r>
            <w:r w:rsidR="00770B5F" w:rsidRPr="006D5284">
              <w:rPr>
                <w:rFonts w:ascii="Arial" w:hAnsi="Arial" w:cs="Arial"/>
                <w:sz w:val="22"/>
                <w:szCs w:val="22"/>
              </w:rPr>
              <w:t>455</w:t>
            </w:r>
            <w:r w:rsidR="00267324" w:rsidRPr="006D5284">
              <w:rPr>
                <w:rFonts w:ascii="Arial" w:hAnsi="Arial" w:cs="Arial"/>
                <w:sz w:val="22"/>
                <w:szCs w:val="22"/>
              </w:rPr>
              <w:t> </w:t>
            </w:r>
            <w:r w:rsidR="00731553" w:rsidRPr="006D5284">
              <w:rPr>
                <w:rFonts w:ascii="Arial" w:hAnsi="Arial" w:cs="Arial"/>
                <w:sz w:val="22"/>
                <w:szCs w:val="22"/>
              </w:rPr>
              <w:t>cy</w:t>
            </w:r>
            <w:r w:rsidRPr="006D5284">
              <w:rPr>
                <w:rFonts w:ascii="Arial" w:hAnsi="Arial" w:cs="Arial"/>
                <w:sz w:val="22"/>
                <w:szCs w:val="22"/>
              </w:rPr>
              <w:t xml:space="preserve"> of soil w</w:t>
            </w:r>
            <w:r w:rsidR="00026A97" w:rsidRPr="006D5284">
              <w:rPr>
                <w:rFonts w:ascii="Arial" w:hAnsi="Arial" w:cs="Arial"/>
                <w:sz w:val="22"/>
                <w:szCs w:val="22"/>
              </w:rPr>
              <w:t>ould</w:t>
            </w:r>
            <w:r w:rsidRPr="006D5284">
              <w:rPr>
                <w:rFonts w:ascii="Arial" w:hAnsi="Arial" w:cs="Arial"/>
                <w:sz w:val="22"/>
                <w:szCs w:val="22"/>
              </w:rPr>
              <w:t xml:space="preserve"> be relocated </w:t>
            </w:r>
            <w:r w:rsidR="00026A97" w:rsidRPr="006D5284">
              <w:rPr>
                <w:rFonts w:ascii="Arial" w:hAnsi="Arial" w:cs="Arial"/>
                <w:sz w:val="22"/>
                <w:szCs w:val="22"/>
              </w:rPr>
              <w:t xml:space="preserve">within </w:t>
            </w:r>
            <w:r w:rsidRPr="006D5284">
              <w:rPr>
                <w:rFonts w:ascii="Arial" w:hAnsi="Arial" w:cs="Arial"/>
                <w:sz w:val="22"/>
                <w:szCs w:val="22"/>
              </w:rPr>
              <w:t>the site</w:t>
            </w:r>
            <w:r w:rsidR="004B0E1A" w:rsidRPr="006D5284">
              <w:rPr>
                <w:rFonts w:ascii="Arial" w:hAnsi="Arial" w:cs="Arial"/>
                <w:sz w:val="22"/>
                <w:szCs w:val="22"/>
              </w:rPr>
              <w:t xml:space="preserve"> for the </w:t>
            </w:r>
            <w:r w:rsidR="003F13E2">
              <w:rPr>
                <w:rFonts w:ascii="Arial" w:hAnsi="Arial" w:cs="Arial"/>
                <w:sz w:val="22"/>
                <w:szCs w:val="22"/>
              </w:rPr>
              <w:t>landslide repair</w:t>
            </w:r>
            <w:r w:rsidR="00770B5F" w:rsidRPr="006D5284">
              <w:rPr>
                <w:rFonts w:ascii="Arial" w:hAnsi="Arial" w:cs="Arial"/>
                <w:sz w:val="22"/>
                <w:szCs w:val="22"/>
              </w:rPr>
              <w:t>, 290 cy of cut and 165 cy of fill</w:t>
            </w:r>
            <w:r w:rsidR="004B0E1A" w:rsidRPr="006D5284">
              <w:rPr>
                <w:rFonts w:ascii="Arial" w:hAnsi="Arial" w:cs="Arial"/>
                <w:sz w:val="22"/>
                <w:szCs w:val="22"/>
              </w:rPr>
              <w:t>.</w:t>
            </w:r>
            <w:r w:rsidR="00BD0F43" w:rsidRPr="006D5284">
              <w:rPr>
                <w:rFonts w:ascii="Arial" w:hAnsi="Arial" w:cs="Arial"/>
                <w:sz w:val="22"/>
                <w:szCs w:val="22"/>
              </w:rPr>
              <w:t>  </w:t>
            </w:r>
            <w:r w:rsidRPr="006D5284">
              <w:rPr>
                <w:rFonts w:ascii="Arial" w:hAnsi="Arial" w:cs="Arial"/>
                <w:sz w:val="22"/>
                <w:szCs w:val="22"/>
              </w:rPr>
              <w:t>This</w:t>
            </w:r>
            <w:r w:rsidR="004B0E1A" w:rsidRPr="006D5284">
              <w:rPr>
                <w:rFonts w:ascii="Arial" w:hAnsi="Arial" w:cs="Arial"/>
                <w:sz w:val="22"/>
                <w:szCs w:val="22"/>
              </w:rPr>
              <w:t xml:space="preserve"> quantity of soil</w:t>
            </w:r>
            <w:r w:rsidRPr="006D5284">
              <w:rPr>
                <w:rFonts w:ascii="Arial" w:hAnsi="Arial" w:cs="Arial"/>
                <w:sz w:val="22"/>
                <w:szCs w:val="22"/>
              </w:rPr>
              <w:t xml:space="preserve"> w</w:t>
            </w:r>
            <w:r w:rsidR="00026A97" w:rsidRPr="006D5284">
              <w:rPr>
                <w:rFonts w:ascii="Arial" w:hAnsi="Arial" w:cs="Arial"/>
                <w:sz w:val="22"/>
                <w:szCs w:val="22"/>
              </w:rPr>
              <w:t>ould</w:t>
            </w:r>
            <w:r w:rsidRPr="006D5284">
              <w:rPr>
                <w:rFonts w:ascii="Arial" w:hAnsi="Arial" w:cs="Arial"/>
                <w:sz w:val="22"/>
                <w:szCs w:val="22"/>
              </w:rPr>
              <w:t xml:space="preserve"> require </w:t>
            </w:r>
            <w:r w:rsidR="00026A97" w:rsidRPr="006D5284">
              <w:rPr>
                <w:rFonts w:ascii="Arial" w:hAnsi="Arial" w:cs="Arial"/>
                <w:sz w:val="22"/>
                <w:szCs w:val="22"/>
              </w:rPr>
              <w:t>45</w:t>
            </w:r>
            <w:r w:rsidR="000A0A4F" w:rsidRPr="006D5284">
              <w:rPr>
                <w:rFonts w:ascii="Arial" w:hAnsi="Arial" w:cs="Arial"/>
                <w:sz w:val="22"/>
                <w:szCs w:val="22"/>
              </w:rPr>
              <w:t xml:space="preserve"> trucks carrying approximately 1</w:t>
            </w:r>
            <w:r w:rsidR="00770B5F" w:rsidRPr="006D5284">
              <w:rPr>
                <w:rFonts w:ascii="Arial" w:hAnsi="Arial" w:cs="Arial"/>
                <w:sz w:val="22"/>
                <w:szCs w:val="22"/>
              </w:rPr>
              <w:t>0</w:t>
            </w:r>
            <w:r w:rsidR="000A0A4F" w:rsidRPr="006D5284">
              <w:rPr>
                <w:rFonts w:ascii="Arial" w:hAnsi="Arial" w:cs="Arial"/>
                <w:sz w:val="22"/>
                <w:szCs w:val="22"/>
              </w:rPr>
              <w:t xml:space="preserve"> cy of off-haul</w:t>
            </w:r>
            <w:r w:rsidR="00EC2813" w:rsidRPr="006D5284">
              <w:rPr>
                <w:rFonts w:ascii="Arial" w:hAnsi="Arial" w:cs="Arial"/>
                <w:sz w:val="22"/>
                <w:szCs w:val="22"/>
              </w:rPr>
              <w:t xml:space="preserve"> per truck</w:t>
            </w:r>
            <w:r w:rsidRPr="006D5284">
              <w:rPr>
                <w:rFonts w:ascii="Arial" w:hAnsi="Arial" w:cs="Arial"/>
                <w:sz w:val="22"/>
                <w:szCs w:val="22"/>
              </w:rPr>
              <w:t>.</w:t>
            </w:r>
            <w:r w:rsidR="00666791" w:rsidRPr="006D5284">
              <w:rPr>
                <w:rFonts w:ascii="Arial" w:hAnsi="Arial" w:cs="Arial"/>
                <w:sz w:val="22"/>
                <w:szCs w:val="22"/>
              </w:rPr>
              <w:t xml:space="preserve">  Additional grading may occur with residential </w:t>
            </w:r>
            <w:r w:rsidR="000E10B9" w:rsidRPr="006D5284">
              <w:rPr>
                <w:rFonts w:ascii="Arial" w:hAnsi="Arial" w:cs="Arial"/>
                <w:sz w:val="22"/>
                <w:szCs w:val="22"/>
              </w:rPr>
              <w:t>development</w:t>
            </w:r>
            <w:r w:rsidR="00D9419C" w:rsidRPr="006D5284">
              <w:rPr>
                <w:rFonts w:ascii="Arial" w:hAnsi="Arial" w:cs="Arial"/>
                <w:sz w:val="22"/>
                <w:szCs w:val="22"/>
              </w:rPr>
              <w:t xml:space="preserve">. </w:t>
            </w:r>
            <w:r w:rsidR="000E10B9" w:rsidRPr="006D5284">
              <w:rPr>
                <w:rFonts w:ascii="Arial" w:hAnsi="Arial" w:cs="Arial"/>
                <w:sz w:val="22"/>
                <w:szCs w:val="22"/>
              </w:rPr>
              <w:t xml:space="preserve"> </w:t>
            </w:r>
            <w:r w:rsidR="00D9419C" w:rsidRPr="006D5284">
              <w:rPr>
                <w:rFonts w:ascii="Arial" w:hAnsi="Arial" w:cs="Arial"/>
                <w:sz w:val="22"/>
                <w:szCs w:val="22"/>
              </w:rPr>
              <w:t>Grading quantities are anticipated to be small, as the sites are downslope and minimal excavation will be required.  Minor grading associated with residential projects is</w:t>
            </w:r>
            <w:r w:rsidR="000E10B9" w:rsidRPr="006D5284">
              <w:rPr>
                <w:rFonts w:ascii="Arial" w:hAnsi="Arial" w:cs="Arial"/>
                <w:sz w:val="22"/>
                <w:szCs w:val="22"/>
              </w:rPr>
              <w:t xml:space="preserve"> conditioned to comply with the County and State’s erosion and dust control policies</w:t>
            </w:r>
            <w:r w:rsidR="00D9419C" w:rsidRPr="006D5284">
              <w:rPr>
                <w:rFonts w:ascii="Arial" w:hAnsi="Arial" w:cs="Arial"/>
                <w:sz w:val="22"/>
                <w:szCs w:val="22"/>
              </w:rPr>
              <w:t>, which are consistent with regulations for larger grading amounts.</w:t>
            </w:r>
            <w:r w:rsidR="000E10B9" w:rsidRPr="006D5284">
              <w:rPr>
                <w:rFonts w:ascii="Arial" w:hAnsi="Arial" w:cs="Arial"/>
                <w:sz w:val="22"/>
                <w:szCs w:val="22"/>
              </w:rPr>
              <w:t xml:space="preserve"> </w:t>
            </w:r>
            <w:r w:rsidR="00666791" w:rsidRPr="006D5284">
              <w:rPr>
                <w:rFonts w:ascii="Arial" w:hAnsi="Arial" w:cs="Arial"/>
                <w:sz w:val="22"/>
                <w:szCs w:val="22"/>
              </w:rPr>
              <w:t xml:space="preserve"> </w:t>
            </w:r>
            <w:r w:rsidRPr="006D5284">
              <w:rPr>
                <w:rFonts w:ascii="Arial" w:hAnsi="Arial" w:cs="Arial"/>
                <w:sz w:val="22"/>
                <w:szCs w:val="22"/>
              </w:rPr>
              <w:t xml:space="preserve">The </w:t>
            </w:r>
            <w:r w:rsidR="00026A97" w:rsidRPr="006D5284">
              <w:rPr>
                <w:rFonts w:ascii="Arial" w:hAnsi="Arial" w:cs="Arial"/>
                <w:sz w:val="22"/>
                <w:szCs w:val="22"/>
              </w:rPr>
              <w:t xml:space="preserve">release of </w:t>
            </w:r>
            <w:r w:rsidRPr="006D5284">
              <w:rPr>
                <w:rFonts w:ascii="Arial" w:hAnsi="Arial" w:cs="Arial"/>
                <w:sz w:val="22"/>
                <w:szCs w:val="22"/>
              </w:rPr>
              <w:t>pollutants associated with grading activity and residential development w</w:t>
            </w:r>
            <w:r w:rsidR="00026A97" w:rsidRPr="006D5284">
              <w:rPr>
                <w:rFonts w:ascii="Arial" w:hAnsi="Arial" w:cs="Arial"/>
                <w:sz w:val="22"/>
                <w:szCs w:val="22"/>
              </w:rPr>
              <w:t>ould</w:t>
            </w:r>
            <w:r w:rsidR="00884A07" w:rsidRPr="006D5284">
              <w:rPr>
                <w:rFonts w:ascii="Arial" w:hAnsi="Arial" w:cs="Arial"/>
                <w:sz w:val="22"/>
                <w:szCs w:val="22"/>
              </w:rPr>
              <w:t xml:space="preserve"> </w:t>
            </w:r>
            <w:r w:rsidRPr="006D5284">
              <w:rPr>
                <w:rFonts w:ascii="Arial" w:hAnsi="Arial" w:cs="Arial"/>
                <w:sz w:val="22"/>
                <w:szCs w:val="22"/>
              </w:rPr>
              <w:t xml:space="preserve">be </w:t>
            </w:r>
            <w:r w:rsidR="00026A97" w:rsidRPr="006D5284">
              <w:rPr>
                <w:rFonts w:ascii="Arial" w:hAnsi="Arial" w:cs="Arial"/>
                <w:sz w:val="22"/>
                <w:szCs w:val="22"/>
              </w:rPr>
              <w:t>minimized</w:t>
            </w:r>
            <w:r w:rsidRPr="006D5284">
              <w:rPr>
                <w:rFonts w:ascii="Arial" w:hAnsi="Arial" w:cs="Arial"/>
                <w:sz w:val="22"/>
                <w:szCs w:val="22"/>
              </w:rPr>
              <w:t xml:space="preserve"> </w:t>
            </w:r>
            <w:r w:rsidR="001F3DDF" w:rsidRPr="006D5284">
              <w:rPr>
                <w:rFonts w:ascii="Arial" w:hAnsi="Arial" w:cs="Arial"/>
                <w:sz w:val="22"/>
                <w:szCs w:val="22"/>
              </w:rPr>
              <w:t xml:space="preserve">by </w:t>
            </w:r>
            <w:r w:rsidRPr="006D5284">
              <w:rPr>
                <w:rFonts w:ascii="Arial" w:hAnsi="Arial" w:cs="Arial"/>
                <w:sz w:val="22"/>
                <w:szCs w:val="22"/>
              </w:rPr>
              <w:t xml:space="preserve">adherence </w:t>
            </w:r>
            <w:r w:rsidR="00E2017E" w:rsidRPr="006D5284">
              <w:rPr>
                <w:rFonts w:ascii="Arial" w:hAnsi="Arial" w:cs="Arial"/>
                <w:sz w:val="22"/>
                <w:szCs w:val="22"/>
              </w:rPr>
              <w:t xml:space="preserve">to </w:t>
            </w:r>
            <w:r w:rsidRPr="006D5284">
              <w:rPr>
                <w:rFonts w:ascii="Arial" w:hAnsi="Arial" w:cs="Arial"/>
                <w:sz w:val="22"/>
                <w:szCs w:val="22"/>
              </w:rPr>
              <w:t xml:space="preserve">the </w:t>
            </w:r>
            <w:r w:rsidR="001F3DDF" w:rsidRPr="006D5284">
              <w:rPr>
                <w:rFonts w:ascii="Arial" w:hAnsi="Arial" w:cs="Arial"/>
                <w:sz w:val="22"/>
                <w:szCs w:val="22"/>
              </w:rPr>
              <w:t>m</w:t>
            </w:r>
            <w:r w:rsidRPr="006D5284">
              <w:rPr>
                <w:rFonts w:ascii="Arial" w:hAnsi="Arial" w:cs="Arial"/>
                <w:sz w:val="22"/>
                <w:szCs w:val="22"/>
              </w:rPr>
              <w:t xml:space="preserve">itigation </w:t>
            </w:r>
            <w:r w:rsidR="001F3DDF" w:rsidRPr="006D5284">
              <w:rPr>
                <w:rFonts w:ascii="Arial" w:hAnsi="Arial" w:cs="Arial"/>
                <w:sz w:val="22"/>
                <w:szCs w:val="22"/>
              </w:rPr>
              <w:t>m</w:t>
            </w:r>
            <w:r w:rsidRPr="006D5284">
              <w:rPr>
                <w:rFonts w:ascii="Arial" w:hAnsi="Arial" w:cs="Arial"/>
                <w:sz w:val="22"/>
                <w:szCs w:val="22"/>
              </w:rPr>
              <w:t xml:space="preserve">easures below.  </w:t>
            </w:r>
            <w:r w:rsidR="00026A97" w:rsidRPr="006D5284">
              <w:rPr>
                <w:rFonts w:ascii="Arial" w:hAnsi="Arial" w:cs="Arial"/>
                <w:sz w:val="22"/>
                <w:szCs w:val="22"/>
              </w:rPr>
              <w:t>Implementation of</w:t>
            </w:r>
            <w:r w:rsidRPr="006D5284">
              <w:rPr>
                <w:rFonts w:ascii="Arial" w:hAnsi="Arial" w:cs="Arial"/>
                <w:sz w:val="22"/>
                <w:szCs w:val="22"/>
              </w:rPr>
              <w:t xml:space="preserve"> these mitigation measures would reduce potential air quality impacts to a less than significant level.</w:t>
            </w:r>
          </w:p>
          <w:p w14:paraId="239EAB70" w14:textId="5C0E1966" w:rsidR="00597A3B" w:rsidRPr="00623651" w:rsidRDefault="00597A3B" w:rsidP="00597A3B">
            <w:pPr>
              <w:tabs>
                <w:tab w:val="left" w:pos="547"/>
                <w:tab w:val="left" w:pos="1080"/>
                <w:tab w:val="left" w:pos="1627"/>
              </w:tabs>
              <w:rPr>
                <w:rFonts w:ascii="Arial" w:hAnsi="Arial" w:cs="Arial"/>
                <w:sz w:val="22"/>
                <w:szCs w:val="22"/>
              </w:rPr>
            </w:pPr>
            <w:r w:rsidRPr="00E2017E">
              <w:rPr>
                <w:rFonts w:ascii="Arial" w:hAnsi="Arial" w:cs="Arial"/>
                <w:b/>
                <w:sz w:val="22"/>
                <w:szCs w:val="22"/>
                <w:u w:val="single"/>
              </w:rPr>
              <w:t xml:space="preserve">Mitigation Measure </w:t>
            </w:r>
            <w:r w:rsidR="008744CE">
              <w:rPr>
                <w:rFonts w:ascii="Arial" w:hAnsi="Arial" w:cs="Arial"/>
                <w:b/>
                <w:sz w:val="22"/>
                <w:szCs w:val="22"/>
                <w:u w:val="single"/>
              </w:rPr>
              <w:t>1</w:t>
            </w:r>
            <w:r w:rsidRPr="00E2017E">
              <w:rPr>
                <w:rFonts w:ascii="Arial" w:hAnsi="Arial" w:cs="Arial"/>
                <w:b/>
                <w:sz w:val="22"/>
                <w:szCs w:val="22"/>
              </w:rPr>
              <w:t>:</w:t>
            </w:r>
            <w:r w:rsidRPr="00E2017E">
              <w:rPr>
                <w:rFonts w:ascii="Arial" w:hAnsi="Arial" w:cs="Arial"/>
                <w:sz w:val="22"/>
                <w:szCs w:val="22"/>
              </w:rPr>
              <w:t xml:space="preserve">  The applicant shall submit an Air Quality Best Management Practices Plan to the Planning and Building Department prior to the issuance of any grading permit “hard card” or building permit that, at a minimum, includes the “Basic Construction Mitigation Measures” as listed in Table 8-</w:t>
            </w:r>
            <w:r w:rsidR="00C648A1">
              <w:rPr>
                <w:rFonts w:ascii="Arial" w:hAnsi="Arial" w:cs="Arial"/>
                <w:sz w:val="22"/>
                <w:szCs w:val="22"/>
              </w:rPr>
              <w:t>2</w:t>
            </w:r>
            <w:r w:rsidR="00C648A1" w:rsidRPr="00E2017E">
              <w:rPr>
                <w:rFonts w:ascii="Arial" w:hAnsi="Arial" w:cs="Arial"/>
                <w:sz w:val="22"/>
                <w:szCs w:val="22"/>
              </w:rPr>
              <w:t xml:space="preserve"> </w:t>
            </w:r>
            <w:r w:rsidRPr="00E2017E">
              <w:rPr>
                <w:rFonts w:ascii="Arial" w:hAnsi="Arial" w:cs="Arial"/>
                <w:sz w:val="22"/>
                <w:szCs w:val="22"/>
              </w:rPr>
              <w:t xml:space="preserve">of the BAAQMD California Environmental Quality Act (CEQA) Guidelines (May </w:t>
            </w:r>
            <w:r w:rsidR="00D9419C" w:rsidRPr="00E2017E">
              <w:rPr>
                <w:rFonts w:ascii="Arial" w:hAnsi="Arial" w:cs="Arial"/>
                <w:sz w:val="22"/>
                <w:szCs w:val="22"/>
              </w:rPr>
              <w:t>201</w:t>
            </w:r>
            <w:r w:rsidR="00D9419C">
              <w:rPr>
                <w:rFonts w:ascii="Arial" w:hAnsi="Arial" w:cs="Arial"/>
                <w:sz w:val="22"/>
                <w:szCs w:val="22"/>
              </w:rPr>
              <w:t>7</w:t>
            </w:r>
            <w:r w:rsidRPr="00E2017E">
              <w:rPr>
                <w:rFonts w:ascii="Arial" w:hAnsi="Arial" w:cs="Arial"/>
                <w:sz w:val="22"/>
                <w:szCs w:val="22"/>
              </w:rPr>
              <w:t>).  The following Bay Area Air Quality Management District Best Management Practices for mitigating construction-related criteria air pollutants and precursors shall be implemented prior to beginning any grading and/or construction activities and shall be maintained for the duration of the project grading and/or construction activities:</w:t>
            </w:r>
          </w:p>
          <w:p w14:paraId="1923AAFA"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a.</w:t>
            </w:r>
            <w:r w:rsidRPr="00623651">
              <w:rPr>
                <w:rFonts w:ascii="Arial" w:hAnsi="Arial" w:cs="Arial"/>
                <w:sz w:val="22"/>
                <w:szCs w:val="22"/>
              </w:rPr>
              <w:tab/>
              <w:t>All exposed surfaces (e.g., parking areas, staging areas, soil piles, graded areas, and unpaved access roads) shall be watered two times per day.</w:t>
            </w:r>
          </w:p>
          <w:p w14:paraId="0862F0A5"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b.</w:t>
            </w:r>
            <w:r w:rsidRPr="00623651">
              <w:rPr>
                <w:rFonts w:ascii="Arial" w:hAnsi="Arial" w:cs="Arial"/>
                <w:sz w:val="22"/>
                <w:szCs w:val="22"/>
              </w:rPr>
              <w:tab/>
              <w:t>All haul trucks transporting soil, sand, or other loose material off-site shall be covered.</w:t>
            </w:r>
          </w:p>
          <w:p w14:paraId="56B6A9C7"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c.</w:t>
            </w:r>
            <w:r w:rsidRPr="00623651">
              <w:rPr>
                <w:rFonts w:ascii="Arial" w:hAnsi="Arial" w:cs="Arial"/>
                <w:sz w:val="22"/>
                <w:szCs w:val="22"/>
              </w:rPr>
              <w:tab/>
              <w:t>All visible mud or dirt track-out onto adjacent public roads shall be removed using wet power vacuum street sweepers at least once per day.</w:t>
            </w:r>
          </w:p>
          <w:p w14:paraId="389C2E34"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d.</w:t>
            </w:r>
            <w:r w:rsidRPr="00623651">
              <w:rPr>
                <w:rFonts w:ascii="Arial" w:hAnsi="Arial" w:cs="Arial"/>
                <w:sz w:val="22"/>
                <w:szCs w:val="22"/>
              </w:rPr>
              <w:tab/>
              <w:t>All vehicle speeds on unpaved roads shall be limited to 15 miles per hour.</w:t>
            </w:r>
          </w:p>
          <w:p w14:paraId="5AA564D8"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e.</w:t>
            </w:r>
            <w:r w:rsidRPr="00623651">
              <w:rPr>
                <w:rFonts w:ascii="Arial" w:hAnsi="Arial" w:cs="Arial"/>
                <w:sz w:val="22"/>
                <w:szCs w:val="22"/>
              </w:rPr>
              <w:tab/>
              <w:t>Idling times shall be minimized either by shutting equipment off when not in use or reducing the maximum idling time to 5 minutes (as required by the California Airborne Toxics Control Measure Title 13, Section 2485, of California Code of Regulations).  Clear signage shall be provided for construction workers at all access points.</w:t>
            </w:r>
          </w:p>
          <w:p w14:paraId="161A9826"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f.</w:t>
            </w:r>
            <w:r w:rsidRPr="00623651">
              <w:rPr>
                <w:rFonts w:ascii="Arial" w:hAnsi="Arial" w:cs="Arial"/>
                <w:sz w:val="22"/>
                <w:szCs w:val="22"/>
              </w:rPr>
              <w:tab/>
              <w:t>Roadways and building pads shall be laid as soon as possible after grading unless seeding or soil binders are used.</w:t>
            </w:r>
          </w:p>
          <w:p w14:paraId="154BAFF1"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g.</w:t>
            </w:r>
            <w:r w:rsidRPr="00623651">
              <w:rPr>
                <w:rFonts w:ascii="Arial" w:hAnsi="Arial" w:cs="Arial"/>
                <w:sz w:val="22"/>
                <w:szCs w:val="22"/>
              </w:rPr>
              <w:tab/>
              <w:t>Idling times shall be minimized either by shutting equipment or vehicles off when not in use or reducing the maximum idling time to 5 minutes (as required by the California Airborne Toxics Control Measure Title 13, Section 2485, of California Code of Regulations).  Clear signage shall be provided for construction workers at all access points.</w:t>
            </w:r>
          </w:p>
          <w:p w14:paraId="13A964A1"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h.</w:t>
            </w:r>
            <w:r w:rsidRPr="00623651">
              <w:rPr>
                <w:rFonts w:ascii="Arial" w:hAnsi="Arial" w:cs="Arial"/>
                <w:sz w:val="22"/>
                <w:szCs w:val="22"/>
              </w:rPr>
              <w:tab/>
              <w:t>All construction equipment shall be maintained and properly tuned in accordance with manufacturer’s specifications.</w:t>
            </w:r>
          </w:p>
          <w:p w14:paraId="6486312E" w14:textId="77777777" w:rsidR="00597A3B" w:rsidRPr="00623651" w:rsidRDefault="00597A3B" w:rsidP="00597A3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i.</w:t>
            </w:r>
            <w:r w:rsidRPr="00623651">
              <w:rPr>
                <w:rFonts w:ascii="Arial" w:hAnsi="Arial" w:cs="Arial"/>
                <w:sz w:val="22"/>
                <w:szCs w:val="22"/>
              </w:rPr>
              <w:tab/>
              <w:t>Minimize the idling time of diesel powered construction equipment to two minutes.</w:t>
            </w:r>
          </w:p>
          <w:p w14:paraId="5CF0CF4A" w14:textId="570F39D8" w:rsidR="00597A3B" w:rsidRPr="00002573" w:rsidRDefault="00597A3B" w:rsidP="00FF66FD">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j.</w:t>
            </w:r>
            <w:r w:rsidRPr="00623651">
              <w:rPr>
                <w:rFonts w:ascii="Arial" w:hAnsi="Arial" w:cs="Arial"/>
                <w:sz w:val="22"/>
                <w:szCs w:val="22"/>
              </w:rPr>
              <w:tab/>
              <w:t>Post a publicly visible sign with the telephone number and person to contact at the Lead Agency regarding dust complaints.  This person shall respond and take corrective action wi</w:t>
            </w:r>
            <w:r w:rsidR="00F92CC9">
              <w:rPr>
                <w:rFonts w:ascii="Arial" w:hAnsi="Arial" w:cs="Arial"/>
                <w:sz w:val="22"/>
                <w:szCs w:val="22"/>
              </w:rPr>
              <w:t>thin 48 hours.  The BAAQMD</w:t>
            </w:r>
            <w:r w:rsidRPr="00623651">
              <w:rPr>
                <w:rFonts w:ascii="Arial" w:hAnsi="Arial" w:cs="Arial"/>
                <w:sz w:val="22"/>
                <w:szCs w:val="22"/>
              </w:rPr>
              <w:t>’s phone number shall also be visible to ensure compliance with applicable regulations.</w:t>
            </w:r>
          </w:p>
          <w:p w14:paraId="7BC30716" w14:textId="3CCCEB2C" w:rsidR="00002573" w:rsidRPr="00002573" w:rsidRDefault="00002573" w:rsidP="00002573">
            <w:pPr>
              <w:rPr>
                <w:rFonts w:ascii="Arial" w:hAnsi="Arial" w:cs="Arial"/>
                <w:sz w:val="22"/>
                <w:szCs w:val="22"/>
              </w:rPr>
            </w:pPr>
            <w:r w:rsidRPr="00EE5A2E">
              <w:rPr>
                <w:rFonts w:ascii="Arial" w:hAnsi="Arial" w:cs="Arial"/>
                <w:b/>
                <w:bCs/>
                <w:sz w:val="22"/>
                <w:szCs w:val="22"/>
                <w:u w:val="single"/>
              </w:rPr>
              <w:t xml:space="preserve">Mitigation Measure </w:t>
            </w:r>
            <w:r w:rsidR="008744CE">
              <w:rPr>
                <w:rFonts w:ascii="Arial" w:hAnsi="Arial" w:cs="Arial"/>
                <w:b/>
                <w:bCs/>
                <w:sz w:val="22"/>
                <w:szCs w:val="22"/>
                <w:u w:val="single"/>
              </w:rPr>
              <w:t>2</w:t>
            </w:r>
            <w:r w:rsidRPr="00EE5A2E">
              <w:rPr>
                <w:rFonts w:ascii="Arial" w:hAnsi="Arial" w:cs="Arial"/>
                <w:b/>
                <w:bCs/>
                <w:sz w:val="22"/>
                <w:szCs w:val="22"/>
              </w:rPr>
              <w:t>:</w:t>
            </w:r>
            <w:r>
              <w:rPr>
                <w:rFonts w:ascii="Arial" w:hAnsi="Arial" w:cs="Arial"/>
                <w:sz w:val="22"/>
                <w:szCs w:val="22"/>
              </w:rPr>
              <w:t xml:space="preserve"> </w:t>
            </w:r>
            <w:r w:rsidRPr="00002573">
              <w:rPr>
                <w:rFonts w:ascii="Arial" w:hAnsi="Arial" w:cs="Arial"/>
                <w:sz w:val="22"/>
                <w:szCs w:val="22"/>
              </w:rPr>
              <w:t xml:space="preserve"> Prior to the beginning of any grading construction activities, including </w:t>
            </w:r>
            <w:r w:rsidR="003F13E2">
              <w:rPr>
                <w:rFonts w:ascii="Arial" w:hAnsi="Arial" w:cs="Arial"/>
                <w:sz w:val="22"/>
                <w:szCs w:val="22"/>
              </w:rPr>
              <w:t>landslide repair</w:t>
            </w:r>
            <w:r w:rsidRPr="00002573">
              <w:rPr>
                <w:rFonts w:ascii="Arial" w:hAnsi="Arial" w:cs="Arial"/>
                <w:sz w:val="22"/>
                <w:szCs w:val="22"/>
              </w:rPr>
              <w:t xml:space="preserve"> work, the applicant shall submit to the Planning </w:t>
            </w:r>
            <w:r w:rsidR="000E7003">
              <w:rPr>
                <w:rFonts w:ascii="Arial" w:hAnsi="Arial" w:cs="Arial"/>
                <w:sz w:val="22"/>
                <w:szCs w:val="22"/>
              </w:rPr>
              <w:t xml:space="preserve">and Building </w:t>
            </w:r>
            <w:r w:rsidRPr="00002573">
              <w:rPr>
                <w:rFonts w:ascii="Arial" w:hAnsi="Arial" w:cs="Arial"/>
                <w:sz w:val="22"/>
                <w:szCs w:val="22"/>
              </w:rPr>
              <w:t xml:space="preserve">Department for review and approval an erosion and drainage control plan for each phase </w:t>
            </w:r>
            <w:r w:rsidR="00026A97">
              <w:rPr>
                <w:rFonts w:ascii="Arial" w:hAnsi="Arial" w:cs="Arial"/>
                <w:sz w:val="22"/>
                <w:szCs w:val="22"/>
              </w:rPr>
              <w:t xml:space="preserve">of grading </w:t>
            </w:r>
            <w:r w:rsidRPr="00002573">
              <w:rPr>
                <w:rFonts w:ascii="Arial" w:hAnsi="Arial" w:cs="Arial"/>
                <w:sz w:val="22"/>
                <w:szCs w:val="22"/>
              </w:rPr>
              <w:t>(</w:t>
            </w:r>
            <w:r w:rsidR="00026A97">
              <w:rPr>
                <w:rFonts w:ascii="Arial" w:hAnsi="Arial" w:cs="Arial"/>
                <w:sz w:val="22"/>
                <w:szCs w:val="22"/>
              </w:rPr>
              <w:t xml:space="preserve">e.g., </w:t>
            </w:r>
            <w:r w:rsidR="003F13E2">
              <w:rPr>
                <w:rFonts w:ascii="Arial" w:hAnsi="Arial" w:cs="Arial"/>
                <w:sz w:val="22"/>
                <w:szCs w:val="22"/>
              </w:rPr>
              <w:t>landslide repair</w:t>
            </w:r>
            <w:r w:rsidR="00026A97">
              <w:rPr>
                <w:rFonts w:ascii="Arial" w:hAnsi="Arial" w:cs="Arial"/>
                <w:sz w:val="22"/>
                <w:szCs w:val="22"/>
              </w:rPr>
              <w:t xml:space="preserve">, </w:t>
            </w:r>
            <w:r w:rsidR="00B54DFC">
              <w:rPr>
                <w:rFonts w:ascii="Arial" w:hAnsi="Arial" w:cs="Arial"/>
                <w:sz w:val="22"/>
                <w:szCs w:val="22"/>
              </w:rPr>
              <w:t>site prep</w:t>
            </w:r>
            <w:r w:rsidR="00026A97">
              <w:rPr>
                <w:rFonts w:ascii="Arial" w:hAnsi="Arial" w:cs="Arial"/>
                <w:sz w:val="22"/>
                <w:szCs w:val="22"/>
              </w:rPr>
              <w:t>aration</w:t>
            </w:r>
            <w:r w:rsidR="00B54DFC">
              <w:rPr>
                <w:rFonts w:ascii="Arial" w:hAnsi="Arial" w:cs="Arial"/>
                <w:sz w:val="22"/>
                <w:szCs w:val="22"/>
              </w:rPr>
              <w:t xml:space="preserve"> for residential </w:t>
            </w:r>
            <w:r w:rsidRPr="00002573">
              <w:rPr>
                <w:rFonts w:ascii="Arial" w:hAnsi="Arial" w:cs="Arial"/>
                <w:sz w:val="22"/>
                <w:szCs w:val="22"/>
              </w:rPr>
              <w:t xml:space="preserve">construction) showing conformance with mitigation measures and </w:t>
            </w:r>
            <w:r w:rsidR="00026A97">
              <w:rPr>
                <w:rFonts w:ascii="Arial" w:hAnsi="Arial" w:cs="Arial"/>
                <w:sz w:val="22"/>
                <w:szCs w:val="22"/>
              </w:rPr>
              <w:t xml:space="preserve">the </w:t>
            </w:r>
            <w:r w:rsidRPr="00002573">
              <w:rPr>
                <w:rFonts w:ascii="Arial" w:hAnsi="Arial" w:cs="Arial"/>
                <w:sz w:val="22"/>
                <w:szCs w:val="22"/>
              </w:rPr>
              <w:t xml:space="preserve">County Erosion Control Guidelines.  The plan shall be designed to minimize potential sources of sediment, control the amount of runoff and its ability to carry sediment by diverting incoming flows and impeding internally generated flows, and retain sediment that is picked up on the project site through the use of sediment-capturing devices.  The plan shall also limit application, generation, and migration of toxic substances, ensure the proper storage and disposal of toxic materials, apply nutrients at rates necessary to establish and maintain vegetation without causing significant nutrient runoff to surface waters.  Said plan shall also demonstrate adherence to the following measures recommended by </w:t>
            </w:r>
            <w:r w:rsidRPr="00C963C1">
              <w:rPr>
                <w:rFonts w:ascii="Arial" w:hAnsi="Arial" w:cs="Arial"/>
                <w:sz w:val="22"/>
                <w:szCs w:val="22"/>
              </w:rPr>
              <w:t>Murray Engineering Inc.</w:t>
            </w:r>
            <w:r w:rsidR="00BF32E7">
              <w:rPr>
                <w:rFonts w:ascii="Arial" w:hAnsi="Arial" w:cs="Arial"/>
                <w:sz w:val="22"/>
                <w:szCs w:val="22"/>
              </w:rPr>
              <w:t>,</w:t>
            </w:r>
            <w:r w:rsidRPr="00C963C1">
              <w:rPr>
                <w:rFonts w:ascii="Arial" w:hAnsi="Arial" w:cs="Arial"/>
                <w:sz w:val="22"/>
                <w:szCs w:val="22"/>
              </w:rPr>
              <w:t xml:space="preserve"> </w:t>
            </w:r>
            <w:r w:rsidR="00BB2489">
              <w:rPr>
                <w:rFonts w:ascii="Arial" w:hAnsi="Arial" w:cs="Arial"/>
                <w:sz w:val="22"/>
                <w:szCs w:val="22"/>
              </w:rPr>
              <w:t>in their geot</w:t>
            </w:r>
            <w:r w:rsidR="00BF32E7">
              <w:rPr>
                <w:rFonts w:ascii="Arial" w:hAnsi="Arial" w:cs="Arial"/>
                <w:sz w:val="22"/>
                <w:szCs w:val="22"/>
              </w:rPr>
              <w:t>echnical studies of the project</w:t>
            </w:r>
            <w:r w:rsidR="00BB2489">
              <w:rPr>
                <w:rFonts w:ascii="Arial" w:hAnsi="Arial" w:cs="Arial"/>
                <w:sz w:val="22"/>
                <w:szCs w:val="22"/>
              </w:rPr>
              <w:t xml:space="preserve"> (Attachments K and L)</w:t>
            </w:r>
            <w:r w:rsidR="00BF32E7">
              <w:rPr>
                <w:rFonts w:ascii="Arial" w:hAnsi="Arial" w:cs="Arial"/>
                <w:sz w:val="22"/>
                <w:szCs w:val="22"/>
              </w:rPr>
              <w:t>.</w:t>
            </w:r>
          </w:p>
          <w:p w14:paraId="3CBBA91A"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a.</w:t>
            </w:r>
            <w:r w:rsidRPr="00002573">
              <w:rPr>
                <w:rFonts w:ascii="Arial" w:hAnsi="Arial" w:cs="Arial"/>
                <w:sz w:val="22"/>
                <w:szCs w:val="22"/>
              </w:rPr>
              <w:tab/>
              <w:t>Sequence construction to install sediment-capturing devices first, followed by runoff control measures and runoff conveyances.  No construction activities shall begin until after all proposed measures are in place.</w:t>
            </w:r>
          </w:p>
          <w:p w14:paraId="0653177A" w14:textId="4D787F0E"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b.</w:t>
            </w:r>
            <w:r w:rsidRPr="00002573">
              <w:rPr>
                <w:rFonts w:ascii="Arial" w:hAnsi="Arial" w:cs="Arial"/>
                <w:sz w:val="22"/>
                <w:szCs w:val="22"/>
              </w:rPr>
              <w:tab/>
              <w:t>Minimize the area of bare soil expose</w:t>
            </w:r>
            <w:r w:rsidR="00F77A5F">
              <w:rPr>
                <w:rFonts w:ascii="Arial" w:hAnsi="Arial" w:cs="Arial"/>
                <w:sz w:val="22"/>
                <w:szCs w:val="22"/>
              </w:rPr>
              <w:t>d at one time (phased grading).</w:t>
            </w:r>
          </w:p>
          <w:p w14:paraId="3CB84C4E"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c.</w:t>
            </w:r>
            <w:r w:rsidRPr="00002573">
              <w:rPr>
                <w:rFonts w:ascii="Arial" w:hAnsi="Arial" w:cs="Arial"/>
                <w:sz w:val="22"/>
                <w:szCs w:val="22"/>
              </w:rPr>
              <w:tab/>
              <w:t>Clear only areas essential for construction.</w:t>
            </w:r>
          </w:p>
          <w:p w14:paraId="055433E4" w14:textId="09F669A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d.</w:t>
            </w:r>
            <w:r w:rsidRPr="00002573">
              <w:rPr>
                <w:rFonts w:ascii="Arial" w:hAnsi="Arial" w:cs="Arial"/>
                <w:sz w:val="22"/>
                <w:szCs w:val="22"/>
              </w:rPr>
              <w:tab/>
              <w:t xml:space="preserve">Within five days of clearing or inactivity in construction, stabilize bare soils through either non-vegetative </w:t>
            </w:r>
            <w:r w:rsidR="00664D2E" w:rsidRPr="00664D2E">
              <w:rPr>
                <w:rFonts w:ascii="Arial" w:hAnsi="Arial" w:cs="Arial"/>
                <w:sz w:val="22"/>
                <w:szCs w:val="22"/>
              </w:rPr>
              <w:t>Best Management Practices (BMPs)</w:t>
            </w:r>
            <w:r w:rsidRPr="00002573">
              <w:rPr>
                <w:rFonts w:ascii="Arial" w:hAnsi="Arial" w:cs="Arial"/>
                <w:sz w:val="22"/>
                <w:szCs w:val="22"/>
              </w:rPr>
              <w:t>, such as mulching or vegetative erosion control methods such as seeding.  Vegetative erosion control shall be established within two weeks of seeding/planting.</w:t>
            </w:r>
          </w:p>
          <w:p w14:paraId="0A57665B"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e.</w:t>
            </w:r>
            <w:r w:rsidRPr="00002573">
              <w:rPr>
                <w:rFonts w:ascii="Arial" w:hAnsi="Arial" w:cs="Arial"/>
                <w:sz w:val="22"/>
                <w:szCs w:val="22"/>
              </w:rPr>
              <w:tab/>
              <w:t>Construction entrances shall be stabilized immediately after grading and frequently maintained to prevent erosion and control dust.</w:t>
            </w:r>
          </w:p>
          <w:p w14:paraId="55FE7132"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f.</w:t>
            </w:r>
            <w:r w:rsidRPr="00002573">
              <w:rPr>
                <w:rFonts w:ascii="Arial" w:hAnsi="Arial" w:cs="Arial"/>
                <w:sz w:val="22"/>
                <w:szCs w:val="22"/>
              </w:rPr>
              <w:tab/>
              <w:t>Control wind-born dust through the installation of wind barriers such as hay bales and/or sprinkling.</w:t>
            </w:r>
          </w:p>
          <w:p w14:paraId="1D497796" w14:textId="6D792F8D"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g.</w:t>
            </w:r>
            <w:r w:rsidRPr="00002573">
              <w:rPr>
                <w:rFonts w:ascii="Arial" w:hAnsi="Arial" w:cs="Arial"/>
                <w:sz w:val="22"/>
                <w:szCs w:val="22"/>
              </w:rPr>
              <w:tab/>
              <w:t>Soil and/or other construction-related material stockpiled on-site shall be placed a minimum of 200 feet from all wetlands and drain courses.  Stockpiled soils shall be covered with tarps at all times of the year.</w:t>
            </w:r>
          </w:p>
          <w:p w14:paraId="267D88F7"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h.</w:t>
            </w:r>
            <w:r w:rsidRPr="00002573">
              <w:rPr>
                <w:rFonts w:ascii="Arial" w:hAnsi="Arial" w:cs="Arial"/>
                <w:sz w:val="22"/>
                <w:szCs w:val="22"/>
              </w:rPr>
              <w:tab/>
              <w:t>Intercept runoff above disturbed slopes and convey it to a permanent channel or storm drains by using earth dikes, perimeter dikes or swales, or diversions.  Use check dams where appropriate.</w:t>
            </w:r>
          </w:p>
          <w:p w14:paraId="38FC2C8B"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i.</w:t>
            </w:r>
            <w:r w:rsidRPr="00002573">
              <w:rPr>
                <w:rFonts w:ascii="Arial" w:hAnsi="Arial" w:cs="Arial"/>
                <w:sz w:val="22"/>
                <w:szCs w:val="22"/>
              </w:rPr>
              <w:tab/>
              <w:t>Provide protection for runoff conveyance outlets by reducing flow velocity and dissipating flow energy.</w:t>
            </w:r>
          </w:p>
          <w:p w14:paraId="3D45AEE8" w14:textId="77777777"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j.</w:t>
            </w:r>
            <w:r w:rsidRPr="00002573">
              <w:rPr>
                <w:rFonts w:ascii="Arial" w:hAnsi="Arial" w:cs="Arial"/>
                <w:sz w:val="22"/>
                <w:szCs w:val="22"/>
              </w:rPr>
              <w:tab/>
              <w:t>Install storm drain inlet protection that traps sediment before it enters any adjacent storm sewer systems.  This barrier shall consist of filter fabric, straw bales, gravel, or sand bags.</w:t>
            </w:r>
          </w:p>
          <w:p w14:paraId="3553CF07" w14:textId="220833FC"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k.</w:t>
            </w:r>
            <w:r w:rsidRPr="00002573">
              <w:rPr>
                <w:rFonts w:ascii="Arial" w:hAnsi="Arial" w:cs="Arial"/>
                <w:sz w:val="22"/>
                <w:szCs w:val="22"/>
              </w:rPr>
              <w:tab/>
              <w:t>Install sediment traps/basins at outlets of diversions, channels, slope drains, or other runoff conveyances that discharge sediment-laden water.  Sediment traps/basins shall be cleaned out when 50% full (by volume).</w:t>
            </w:r>
          </w:p>
          <w:p w14:paraId="353D0D8C" w14:textId="5E54E0C2" w:rsidR="00002573" w:rsidRPr="00002573" w:rsidRDefault="00002573" w:rsidP="00002573">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8744CE">
              <w:rPr>
                <w:rFonts w:ascii="Arial" w:hAnsi="Arial" w:cs="Arial"/>
                <w:b/>
                <w:bCs/>
                <w:sz w:val="22"/>
                <w:szCs w:val="22"/>
                <w:u w:val="single"/>
              </w:rPr>
              <w:t>3</w:t>
            </w:r>
            <w:r w:rsidRPr="00EE5A2E">
              <w:rPr>
                <w:rFonts w:ascii="Arial" w:hAnsi="Arial" w:cs="Arial"/>
                <w:b/>
                <w:bCs/>
                <w:sz w:val="22"/>
                <w:szCs w:val="22"/>
              </w:rPr>
              <w:t>:</w:t>
            </w:r>
            <w:r w:rsidRPr="00002573">
              <w:rPr>
                <w:rFonts w:ascii="Arial" w:hAnsi="Arial" w:cs="Arial"/>
                <w:sz w:val="22"/>
                <w:szCs w:val="22"/>
              </w:rPr>
              <w:t xml:space="preserve">  Prior to the issuance of the grading permit “hard card,” the applicant shall submit a dust control plan for review and approval by the Current Planning Section.  The plan, at a minimum, shall include the following measures:</w:t>
            </w:r>
          </w:p>
          <w:p w14:paraId="0E46BFA4" w14:textId="21D8DCF1"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a.</w:t>
            </w:r>
            <w:r w:rsidRPr="00002573">
              <w:rPr>
                <w:rFonts w:ascii="Arial" w:hAnsi="Arial" w:cs="Arial"/>
                <w:sz w:val="22"/>
                <w:szCs w:val="22"/>
              </w:rPr>
              <w:tab/>
              <w:t>Water all construction and grading areas at least twice daily.</w:t>
            </w:r>
          </w:p>
          <w:p w14:paraId="75253C0E" w14:textId="17A0BCE1" w:rsidR="00002573" w:rsidRPr="00002573" w:rsidRDefault="00002573" w:rsidP="00D138D6">
            <w:pPr>
              <w:tabs>
                <w:tab w:val="left" w:pos="547"/>
              </w:tabs>
              <w:ind w:left="547" w:hanging="547"/>
              <w:rPr>
                <w:rFonts w:ascii="Arial" w:hAnsi="Arial" w:cs="Arial"/>
                <w:sz w:val="22"/>
                <w:szCs w:val="22"/>
              </w:rPr>
            </w:pPr>
            <w:r w:rsidRPr="00002573">
              <w:rPr>
                <w:rFonts w:ascii="Arial" w:hAnsi="Arial" w:cs="Arial"/>
                <w:sz w:val="22"/>
                <w:szCs w:val="22"/>
              </w:rPr>
              <w:t>b.</w:t>
            </w:r>
            <w:r w:rsidRPr="00002573">
              <w:rPr>
                <w:rFonts w:ascii="Arial" w:hAnsi="Arial" w:cs="Arial"/>
                <w:sz w:val="22"/>
                <w:szCs w:val="22"/>
              </w:rPr>
              <w:tab/>
              <w:t>Cover all trucks hauling soil, sand, and other loose materials or require all trucks to maintain at least two feet of freeboard.</w:t>
            </w:r>
          </w:p>
          <w:p w14:paraId="6784A8A1" w14:textId="6D87C621"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c.</w:t>
            </w:r>
            <w:r w:rsidRPr="00002573">
              <w:rPr>
                <w:rFonts w:ascii="Arial" w:hAnsi="Arial" w:cs="Arial"/>
                <w:sz w:val="22"/>
                <w:szCs w:val="22"/>
              </w:rPr>
              <w:tab/>
              <w:t xml:space="preserve">Pave, apply water two times daily, </w:t>
            </w:r>
            <w:r w:rsidRPr="0087384C">
              <w:rPr>
                <w:rFonts w:ascii="Arial" w:hAnsi="Arial" w:cs="Arial"/>
                <w:sz w:val="22"/>
                <w:szCs w:val="22"/>
              </w:rPr>
              <w:t>or (non-toxic) soil on all unpaved access roads, parking areas and staging areas at the project site.</w:t>
            </w:r>
          </w:p>
          <w:p w14:paraId="0774986B" w14:textId="5D434E96"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d.</w:t>
            </w:r>
            <w:r w:rsidRPr="00002573">
              <w:rPr>
                <w:rFonts w:ascii="Arial" w:hAnsi="Arial" w:cs="Arial"/>
                <w:sz w:val="22"/>
                <w:szCs w:val="22"/>
              </w:rPr>
              <w:tab/>
              <w:t>Sweep streets daily (with water sweepers) if visible soil material is carried onto adjacent public streets.</w:t>
            </w:r>
          </w:p>
          <w:p w14:paraId="10E218BD" w14:textId="7A2AC454" w:rsidR="00002573" w:rsidRPr="00002573" w:rsidRDefault="00002573" w:rsidP="00002573">
            <w:pPr>
              <w:tabs>
                <w:tab w:val="left" w:pos="547"/>
              </w:tabs>
              <w:ind w:left="547" w:hanging="547"/>
              <w:rPr>
                <w:rFonts w:ascii="Arial" w:hAnsi="Arial" w:cs="Arial"/>
                <w:sz w:val="22"/>
                <w:szCs w:val="22"/>
              </w:rPr>
            </w:pPr>
            <w:r w:rsidRPr="00002573">
              <w:rPr>
                <w:rFonts w:ascii="Arial" w:hAnsi="Arial" w:cs="Arial"/>
                <w:sz w:val="22"/>
                <w:szCs w:val="22"/>
              </w:rPr>
              <w:t>e.</w:t>
            </w:r>
            <w:r w:rsidRPr="00002573">
              <w:rPr>
                <w:rFonts w:ascii="Arial" w:hAnsi="Arial" w:cs="Arial"/>
                <w:sz w:val="22"/>
                <w:szCs w:val="22"/>
              </w:rPr>
              <w:tab/>
              <w:t>Enclose, cover, water twice daily or apply (non-toxic) soil binders to exposed stockpiles (dirt, sand, etc.).</w:t>
            </w:r>
          </w:p>
          <w:p w14:paraId="34C6873A" w14:textId="0D3167A9" w:rsidR="00002573" w:rsidRPr="000D0223" w:rsidRDefault="00002573">
            <w:pPr>
              <w:rPr>
                <w:rFonts w:ascii="Arial" w:hAnsi="Arial" w:cs="Arial"/>
                <w:sz w:val="22"/>
                <w:szCs w:val="22"/>
              </w:rPr>
            </w:pPr>
            <w:r w:rsidRPr="00EE5A2E">
              <w:rPr>
                <w:rFonts w:ascii="Arial" w:hAnsi="Arial" w:cs="Arial"/>
                <w:b/>
                <w:bCs/>
                <w:sz w:val="22"/>
                <w:szCs w:val="22"/>
              </w:rPr>
              <w:t>Source:</w:t>
            </w:r>
            <w:r w:rsidRPr="00002573">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r w:rsidRPr="00002573">
              <w:rPr>
                <w:rFonts w:ascii="Arial" w:hAnsi="Arial" w:cs="Arial"/>
                <w:sz w:val="22"/>
                <w:szCs w:val="22"/>
              </w:rPr>
              <w:t>; BAAQMD</w:t>
            </w:r>
          </w:p>
        </w:tc>
      </w:tr>
      <w:tr w:rsidR="00474A5E" w:rsidRPr="000D0223" w14:paraId="5335D7F0" w14:textId="77777777" w:rsidTr="00816589">
        <w:trPr>
          <w:cantSplit/>
        </w:trPr>
        <w:tc>
          <w:tcPr>
            <w:tcW w:w="729" w:type="dxa"/>
            <w:tcBorders>
              <w:right w:val="nil"/>
            </w:tcBorders>
            <w:shd w:val="clear" w:color="auto" w:fill="auto"/>
          </w:tcPr>
          <w:p w14:paraId="10E84A28" w14:textId="77777777" w:rsidR="00474A5E" w:rsidRPr="000D0223" w:rsidRDefault="0022661B" w:rsidP="005C636D">
            <w:pPr>
              <w:rPr>
                <w:rFonts w:ascii="Arial" w:hAnsi="Arial" w:cs="Arial"/>
                <w:sz w:val="22"/>
                <w:szCs w:val="22"/>
              </w:rPr>
            </w:pPr>
            <w:r>
              <w:rPr>
                <w:rFonts w:ascii="Arial" w:hAnsi="Arial" w:cs="Arial"/>
                <w:sz w:val="22"/>
                <w:szCs w:val="22"/>
              </w:rPr>
              <w:t>3.</w:t>
            </w:r>
            <w:r w:rsidR="00474A5E" w:rsidRPr="000D0223">
              <w:rPr>
                <w:rFonts w:ascii="Arial" w:hAnsi="Arial" w:cs="Arial"/>
                <w:sz w:val="22"/>
                <w:szCs w:val="22"/>
              </w:rPr>
              <w:t>b.</w:t>
            </w:r>
          </w:p>
        </w:tc>
        <w:tc>
          <w:tcPr>
            <w:tcW w:w="4239" w:type="dxa"/>
            <w:tcBorders>
              <w:left w:val="nil"/>
            </w:tcBorders>
            <w:shd w:val="clear" w:color="auto" w:fill="auto"/>
          </w:tcPr>
          <w:p w14:paraId="3A71A8C3" w14:textId="77777777" w:rsidR="00474A5E" w:rsidRPr="000D0223" w:rsidRDefault="00474A5E" w:rsidP="005C636D">
            <w:pPr>
              <w:rPr>
                <w:rFonts w:ascii="Arial" w:hAnsi="Arial" w:cs="Arial"/>
                <w:sz w:val="22"/>
                <w:szCs w:val="22"/>
              </w:rPr>
            </w:pPr>
            <w:r w:rsidRPr="000D0223">
              <w:rPr>
                <w:rFonts w:ascii="Arial" w:hAnsi="Arial" w:cs="Arial"/>
                <w:sz w:val="22"/>
                <w:szCs w:val="22"/>
              </w:rPr>
              <w:t>Violate any air quality standard or contribute significantly to an existing or projected air quality violation?</w:t>
            </w:r>
          </w:p>
        </w:tc>
        <w:tc>
          <w:tcPr>
            <w:tcW w:w="1350" w:type="dxa"/>
            <w:shd w:val="clear" w:color="auto" w:fill="auto"/>
          </w:tcPr>
          <w:p w14:paraId="35641E93"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5CF5D028"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5D3F77CE" w14:textId="77777777" w:rsidR="00474A5E" w:rsidRPr="000D0223" w:rsidRDefault="00A742AA"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66E3FB8A" w14:textId="77777777" w:rsidR="00474A5E" w:rsidRPr="000D0223" w:rsidRDefault="00474A5E" w:rsidP="005C636D">
            <w:pPr>
              <w:jc w:val="center"/>
              <w:rPr>
                <w:rFonts w:ascii="Arial" w:hAnsi="Arial" w:cs="Arial"/>
                <w:sz w:val="22"/>
                <w:szCs w:val="22"/>
              </w:rPr>
            </w:pPr>
          </w:p>
        </w:tc>
      </w:tr>
      <w:tr w:rsidR="00474A5E" w:rsidRPr="000D0223" w14:paraId="43DF0957" w14:textId="77777777" w:rsidTr="00816589">
        <w:tc>
          <w:tcPr>
            <w:tcW w:w="10008" w:type="dxa"/>
            <w:gridSpan w:val="6"/>
            <w:shd w:val="clear" w:color="auto" w:fill="auto"/>
          </w:tcPr>
          <w:p w14:paraId="53AA073A" w14:textId="2EE11F32" w:rsidR="00FD6387" w:rsidRDefault="007C43CA" w:rsidP="00FD638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26713">
              <w:rPr>
                <w:rFonts w:ascii="Arial" w:hAnsi="Arial" w:cs="Arial"/>
                <w:sz w:val="22"/>
                <w:szCs w:val="22"/>
              </w:rPr>
              <w:t>The project w</w:t>
            </w:r>
            <w:r w:rsidR="00597A3B">
              <w:rPr>
                <w:rFonts w:ascii="Arial" w:hAnsi="Arial" w:cs="Arial"/>
                <w:sz w:val="22"/>
                <w:szCs w:val="22"/>
              </w:rPr>
              <w:t>ould</w:t>
            </w:r>
            <w:r w:rsidR="00F26713">
              <w:rPr>
                <w:rFonts w:ascii="Arial" w:hAnsi="Arial" w:cs="Arial"/>
                <w:sz w:val="22"/>
                <w:szCs w:val="22"/>
              </w:rPr>
              <w:t xml:space="preserve"> not violate air quality standard</w:t>
            </w:r>
            <w:r w:rsidR="004B119F">
              <w:rPr>
                <w:rFonts w:ascii="Arial" w:hAnsi="Arial" w:cs="Arial"/>
                <w:sz w:val="22"/>
                <w:szCs w:val="22"/>
              </w:rPr>
              <w:t>s</w:t>
            </w:r>
            <w:r w:rsidR="00F26713">
              <w:rPr>
                <w:rFonts w:ascii="Arial" w:hAnsi="Arial" w:cs="Arial"/>
                <w:sz w:val="22"/>
                <w:szCs w:val="22"/>
              </w:rPr>
              <w:t xml:space="preserve"> or contribute significantly to any air quality violation.  </w:t>
            </w:r>
            <w:r w:rsidR="00FD6387">
              <w:rPr>
                <w:rFonts w:ascii="Arial" w:hAnsi="Arial" w:cs="Arial"/>
                <w:sz w:val="22"/>
                <w:szCs w:val="22"/>
              </w:rPr>
              <w:t>See discussion</w:t>
            </w:r>
            <w:r w:rsidR="00247B03">
              <w:rPr>
                <w:rFonts w:ascii="Arial" w:hAnsi="Arial" w:cs="Arial"/>
                <w:sz w:val="22"/>
                <w:szCs w:val="22"/>
              </w:rPr>
              <w:t xml:space="preserve"> of potential air quality impacts</w:t>
            </w:r>
            <w:r w:rsidR="00FD6387">
              <w:rPr>
                <w:rFonts w:ascii="Arial" w:hAnsi="Arial" w:cs="Arial"/>
                <w:sz w:val="22"/>
                <w:szCs w:val="22"/>
              </w:rPr>
              <w:t xml:space="preserve"> for Question 3.a.</w:t>
            </w:r>
          </w:p>
          <w:p w14:paraId="13912FAF" w14:textId="4B91BFDB" w:rsidR="00474A5E"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p>
        </w:tc>
      </w:tr>
      <w:tr w:rsidR="00474A5E" w:rsidRPr="000D0223" w14:paraId="3356F3F0" w14:textId="77777777" w:rsidTr="00816589">
        <w:trPr>
          <w:cantSplit/>
        </w:trPr>
        <w:tc>
          <w:tcPr>
            <w:tcW w:w="729" w:type="dxa"/>
            <w:tcBorders>
              <w:right w:val="nil"/>
            </w:tcBorders>
            <w:shd w:val="clear" w:color="auto" w:fill="auto"/>
          </w:tcPr>
          <w:p w14:paraId="5E76345B" w14:textId="77777777" w:rsidR="00474A5E" w:rsidRPr="000D0223" w:rsidRDefault="0022661B" w:rsidP="005C636D">
            <w:pPr>
              <w:rPr>
                <w:rFonts w:ascii="Arial" w:hAnsi="Arial" w:cs="Arial"/>
                <w:sz w:val="22"/>
                <w:szCs w:val="22"/>
              </w:rPr>
            </w:pPr>
            <w:r>
              <w:rPr>
                <w:rFonts w:ascii="Arial" w:hAnsi="Arial" w:cs="Arial"/>
                <w:sz w:val="22"/>
                <w:szCs w:val="22"/>
              </w:rPr>
              <w:t>3.</w:t>
            </w:r>
            <w:r w:rsidR="00474A5E" w:rsidRPr="000D0223">
              <w:rPr>
                <w:rFonts w:ascii="Arial" w:hAnsi="Arial" w:cs="Arial"/>
                <w:sz w:val="22"/>
                <w:szCs w:val="22"/>
              </w:rPr>
              <w:t>c.</w:t>
            </w:r>
          </w:p>
        </w:tc>
        <w:tc>
          <w:tcPr>
            <w:tcW w:w="4239" w:type="dxa"/>
            <w:tcBorders>
              <w:left w:val="nil"/>
            </w:tcBorders>
            <w:shd w:val="clear" w:color="auto" w:fill="auto"/>
          </w:tcPr>
          <w:p w14:paraId="77C37A85" w14:textId="77777777" w:rsidR="00474A5E" w:rsidRPr="000D0223" w:rsidRDefault="00474A5E" w:rsidP="00412378">
            <w:pPr>
              <w:rPr>
                <w:rFonts w:ascii="Arial" w:hAnsi="Arial" w:cs="Arial"/>
                <w:sz w:val="22"/>
                <w:szCs w:val="22"/>
              </w:rPr>
            </w:pPr>
            <w:r w:rsidRPr="000D0223">
              <w:rPr>
                <w:rFonts w:ascii="Arial" w:hAnsi="Arial" w:cs="Arial"/>
                <w:sz w:val="22"/>
                <w:szCs w:val="22"/>
              </w:rPr>
              <w:t>Result in a cumulatively considerable net</w:t>
            </w:r>
            <w:r w:rsidR="00412378">
              <w:rPr>
                <w:rFonts w:ascii="Arial" w:hAnsi="Arial" w:cs="Arial"/>
                <w:sz w:val="22"/>
                <w:szCs w:val="22"/>
              </w:rPr>
              <w:t> </w:t>
            </w:r>
            <w:r w:rsidRPr="000D0223">
              <w:rPr>
                <w:rFonts w:ascii="Arial" w:hAnsi="Arial" w:cs="Arial"/>
                <w:sz w:val="22"/>
                <w:szCs w:val="22"/>
              </w:rPr>
              <w:t xml:space="preserve">increase of any criteria pollutant for which the project region is non-attainment under an applicable </w:t>
            </w:r>
            <w:r w:rsidR="00404250" w:rsidRPr="000D0223">
              <w:rPr>
                <w:rFonts w:ascii="Arial" w:hAnsi="Arial" w:cs="Arial"/>
                <w:sz w:val="22"/>
                <w:szCs w:val="22"/>
              </w:rPr>
              <w:t>F</w:t>
            </w:r>
            <w:r w:rsidRPr="000D0223">
              <w:rPr>
                <w:rFonts w:ascii="Arial" w:hAnsi="Arial" w:cs="Arial"/>
                <w:sz w:val="22"/>
                <w:szCs w:val="22"/>
              </w:rPr>
              <w:t xml:space="preserve">ederal or </w:t>
            </w:r>
            <w:r w:rsidR="00404250" w:rsidRPr="000D0223">
              <w:rPr>
                <w:rFonts w:ascii="Arial" w:hAnsi="Arial" w:cs="Arial"/>
                <w:sz w:val="22"/>
                <w:szCs w:val="22"/>
              </w:rPr>
              <w:t>S</w:t>
            </w:r>
            <w:r w:rsidRPr="000D0223">
              <w:rPr>
                <w:rFonts w:ascii="Arial" w:hAnsi="Arial" w:cs="Arial"/>
                <w:sz w:val="22"/>
                <w:szCs w:val="22"/>
              </w:rPr>
              <w:t>tate ambient air quality standard (including releasing emissions which exceed quantitative thresholds for ozone precursors)?</w:t>
            </w:r>
          </w:p>
        </w:tc>
        <w:tc>
          <w:tcPr>
            <w:tcW w:w="1350" w:type="dxa"/>
            <w:shd w:val="clear" w:color="auto" w:fill="auto"/>
          </w:tcPr>
          <w:p w14:paraId="21403D00"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3870E611"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5E36F570" w14:textId="7698123D" w:rsidR="00474A5E" w:rsidRPr="000D0223" w:rsidRDefault="00474A5E" w:rsidP="005C636D">
            <w:pPr>
              <w:jc w:val="center"/>
              <w:rPr>
                <w:rFonts w:ascii="Arial" w:hAnsi="Arial" w:cs="Arial"/>
                <w:sz w:val="22"/>
                <w:szCs w:val="22"/>
              </w:rPr>
            </w:pPr>
          </w:p>
        </w:tc>
        <w:tc>
          <w:tcPr>
            <w:tcW w:w="990" w:type="dxa"/>
            <w:shd w:val="clear" w:color="auto" w:fill="auto"/>
          </w:tcPr>
          <w:p w14:paraId="7D72ACAA" w14:textId="77777777" w:rsidR="00474A5E" w:rsidRPr="000D0223" w:rsidRDefault="00247B03" w:rsidP="005C636D">
            <w:pPr>
              <w:jc w:val="center"/>
              <w:rPr>
                <w:rFonts w:ascii="Arial" w:hAnsi="Arial" w:cs="Arial"/>
                <w:sz w:val="22"/>
                <w:szCs w:val="22"/>
              </w:rPr>
            </w:pPr>
            <w:r>
              <w:rPr>
                <w:rFonts w:ascii="Arial" w:hAnsi="Arial" w:cs="Arial"/>
                <w:sz w:val="22"/>
                <w:szCs w:val="22"/>
              </w:rPr>
              <w:t>X</w:t>
            </w:r>
          </w:p>
        </w:tc>
      </w:tr>
      <w:tr w:rsidR="00474A5E" w:rsidRPr="000D0223" w14:paraId="2FBDC3EE" w14:textId="77777777" w:rsidTr="00816589">
        <w:tc>
          <w:tcPr>
            <w:tcW w:w="10008" w:type="dxa"/>
            <w:gridSpan w:val="6"/>
            <w:shd w:val="clear" w:color="auto" w:fill="auto"/>
          </w:tcPr>
          <w:p w14:paraId="29D91388" w14:textId="0D768341"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7465E">
              <w:rPr>
                <w:rFonts w:ascii="Arial" w:hAnsi="Arial" w:cs="Arial"/>
                <w:sz w:val="22"/>
                <w:szCs w:val="22"/>
              </w:rPr>
              <w:t>The project w</w:t>
            </w:r>
            <w:r w:rsidR="00F92CC9">
              <w:rPr>
                <w:rFonts w:ascii="Arial" w:hAnsi="Arial" w:cs="Arial"/>
                <w:sz w:val="22"/>
                <w:szCs w:val="22"/>
              </w:rPr>
              <w:t>ould</w:t>
            </w:r>
            <w:r w:rsidR="00D7465E">
              <w:rPr>
                <w:rFonts w:ascii="Arial" w:hAnsi="Arial" w:cs="Arial"/>
                <w:sz w:val="22"/>
                <w:szCs w:val="22"/>
              </w:rPr>
              <w:t xml:space="preserve"> not create pollutants </w:t>
            </w:r>
            <w:r w:rsidR="00247B03">
              <w:rPr>
                <w:rFonts w:ascii="Arial" w:hAnsi="Arial" w:cs="Arial"/>
                <w:sz w:val="22"/>
                <w:szCs w:val="22"/>
              </w:rPr>
              <w:t xml:space="preserve">that </w:t>
            </w:r>
            <w:r w:rsidR="00D7465E">
              <w:rPr>
                <w:rFonts w:ascii="Arial" w:hAnsi="Arial" w:cs="Arial"/>
                <w:sz w:val="22"/>
                <w:szCs w:val="22"/>
              </w:rPr>
              <w:t xml:space="preserve">will have a cumulative impact or prevent attainment of regional or federal quality standards.  </w:t>
            </w:r>
            <w:r w:rsidR="00FD6387">
              <w:rPr>
                <w:rFonts w:ascii="Arial" w:hAnsi="Arial" w:cs="Arial"/>
                <w:sz w:val="22"/>
                <w:szCs w:val="22"/>
              </w:rPr>
              <w:t>See discussion for Question 3.a.</w:t>
            </w:r>
          </w:p>
          <w:p w14:paraId="07CF1DFA" w14:textId="31847C5E" w:rsidR="00474A5E"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p>
        </w:tc>
      </w:tr>
      <w:tr w:rsidR="00474A5E" w:rsidRPr="00AB2F04" w14:paraId="386C4B92" w14:textId="77777777" w:rsidTr="00816589">
        <w:tc>
          <w:tcPr>
            <w:tcW w:w="729" w:type="dxa"/>
            <w:tcBorders>
              <w:right w:val="nil"/>
            </w:tcBorders>
            <w:shd w:val="clear" w:color="auto" w:fill="auto"/>
          </w:tcPr>
          <w:p w14:paraId="1E125F93" w14:textId="77777777" w:rsidR="00474A5E" w:rsidRPr="000D0223" w:rsidRDefault="0022661B" w:rsidP="005C636D">
            <w:pPr>
              <w:rPr>
                <w:rFonts w:ascii="Arial" w:hAnsi="Arial" w:cs="Arial"/>
                <w:sz w:val="22"/>
                <w:szCs w:val="22"/>
              </w:rPr>
            </w:pPr>
            <w:r>
              <w:rPr>
                <w:rFonts w:ascii="Arial" w:hAnsi="Arial" w:cs="Arial"/>
                <w:sz w:val="22"/>
                <w:szCs w:val="22"/>
              </w:rPr>
              <w:t>3.</w:t>
            </w:r>
            <w:r w:rsidR="00474A5E" w:rsidRPr="000D0223">
              <w:rPr>
                <w:rFonts w:ascii="Arial" w:hAnsi="Arial" w:cs="Arial"/>
                <w:sz w:val="22"/>
                <w:szCs w:val="22"/>
              </w:rPr>
              <w:t>d.</w:t>
            </w:r>
          </w:p>
        </w:tc>
        <w:tc>
          <w:tcPr>
            <w:tcW w:w="4239" w:type="dxa"/>
            <w:tcBorders>
              <w:left w:val="nil"/>
            </w:tcBorders>
            <w:shd w:val="clear" w:color="auto" w:fill="auto"/>
          </w:tcPr>
          <w:p w14:paraId="41E94346" w14:textId="77777777" w:rsidR="00474A5E" w:rsidRPr="000D0223" w:rsidRDefault="00474A5E" w:rsidP="005C636D">
            <w:pPr>
              <w:rPr>
                <w:rFonts w:ascii="Arial" w:hAnsi="Arial" w:cs="Arial"/>
                <w:sz w:val="22"/>
                <w:szCs w:val="22"/>
              </w:rPr>
            </w:pPr>
            <w:r w:rsidRPr="000D0223">
              <w:rPr>
                <w:rFonts w:ascii="Arial" w:hAnsi="Arial" w:cs="Arial"/>
                <w:sz w:val="22"/>
                <w:szCs w:val="22"/>
              </w:rPr>
              <w:t>Expose sensitive receptors to significant pollutant concentrations</w:t>
            </w:r>
            <w:r w:rsidR="008B1935" w:rsidRPr="000D0223">
              <w:rPr>
                <w:rFonts w:ascii="Arial" w:hAnsi="Arial" w:cs="Arial"/>
                <w:sz w:val="22"/>
                <w:szCs w:val="22"/>
              </w:rPr>
              <w:t>, as defined by BAAQMD</w:t>
            </w:r>
            <w:r w:rsidRPr="000D0223">
              <w:rPr>
                <w:rFonts w:ascii="Arial" w:hAnsi="Arial" w:cs="Arial"/>
                <w:sz w:val="22"/>
                <w:szCs w:val="22"/>
              </w:rPr>
              <w:t>?</w:t>
            </w:r>
          </w:p>
        </w:tc>
        <w:tc>
          <w:tcPr>
            <w:tcW w:w="1350" w:type="dxa"/>
            <w:shd w:val="clear" w:color="auto" w:fill="auto"/>
          </w:tcPr>
          <w:p w14:paraId="2CC6A91A"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5C5207A9" w14:textId="77777777" w:rsidR="00474A5E" w:rsidRPr="000D0223" w:rsidRDefault="0039230E" w:rsidP="005C636D">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51FCC798" w14:textId="77777777" w:rsidR="00474A5E" w:rsidRPr="000D0223" w:rsidRDefault="00474A5E" w:rsidP="005C636D">
            <w:pPr>
              <w:jc w:val="center"/>
              <w:rPr>
                <w:rFonts w:ascii="Arial" w:hAnsi="Arial" w:cs="Arial"/>
                <w:sz w:val="22"/>
                <w:szCs w:val="22"/>
              </w:rPr>
            </w:pPr>
          </w:p>
        </w:tc>
        <w:tc>
          <w:tcPr>
            <w:tcW w:w="990" w:type="dxa"/>
            <w:shd w:val="clear" w:color="auto" w:fill="auto"/>
          </w:tcPr>
          <w:p w14:paraId="6981ECF4" w14:textId="77777777" w:rsidR="00474A5E" w:rsidRPr="000D0223" w:rsidRDefault="00474A5E" w:rsidP="005C636D">
            <w:pPr>
              <w:jc w:val="center"/>
              <w:rPr>
                <w:rFonts w:ascii="Arial" w:hAnsi="Arial" w:cs="Arial"/>
                <w:sz w:val="22"/>
                <w:szCs w:val="22"/>
              </w:rPr>
            </w:pPr>
          </w:p>
        </w:tc>
      </w:tr>
      <w:tr w:rsidR="00474A5E" w:rsidRPr="00AB2F04" w14:paraId="4A4A285F" w14:textId="77777777" w:rsidTr="00816589">
        <w:tc>
          <w:tcPr>
            <w:tcW w:w="10008" w:type="dxa"/>
            <w:gridSpan w:val="6"/>
            <w:shd w:val="clear" w:color="auto" w:fill="auto"/>
          </w:tcPr>
          <w:p w14:paraId="2D9BEE57" w14:textId="1C66C909" w:rsidR="0039230E" w:rsidRDefault="007C43CA" w:rsidP="0079312E">
            <w:pPr>
              <w:rPr>
                <w:rFonts w:ascii="Arial" w:hAnsi="Arial" w:cs="Arial"/>
                <w:sz w:val="22"/>
                <w:szCs w:val="22"/>
              </w:rPr>
            </w:pPr>
            <w:r w:rsidRPr="00670BDC">
              <w:rPr>
                <w:rFonts w:ascii="Arial" w:hAnsi="Arial" w:cs="Arial"/>
                <w:b/>
                <w:bCs/>
                <w:sz w:val="22"/>
                <w:szCs w:val="22"/>
              </w:rPr>
              <w:t>Discussion</w:t>
            </w:r>
            <w:r w:rsidR="00F67367" w:rsidRPr="00D82E76">
              <w:rPr>
                <w:rFonts w:ascii="Arial" w:hAnsi="Arial" w:cs="Arial"/>
                <w:b/>
                <w:bCs/>
                <w:sz w:val="22"/>
                <w:szCs w:val="22"/>
              </w:rPr>
              <w:t>:</w:t>
            </w:r>
            <w:r w:rsidR="00F67367" w:rsidRPr="00EE5A2E">
              <w:rPr>
                <w:rFonts w:ascii="Arial" w:hAnsi="Arial" w:cs="Arial"/>
                <w:sz w:val="22"/>
                <w:szCs w:val="22"/>
              </w:rPr>
              <w:t xml:space="preserve"> </w:t>
            </w:r>
            <w:r w:rsidR="008B09A0" w:rsidRPr="00EE5A2E">
              <w:rPr>
                <w:rFonts w:ascii="Arial" w:hAnsi="Arial" w:cs="Arial"/>
                <w:sz w:val="22"/>
                <w:szCs w:val="22"/>
              </w:rPr>
              <w:t xml:space="preserve"> </w:t>
            </w:r>
            <w:r w:rsidR="00247B03">
              <w:rPr>
                <w:rFonts w:ascii="Arial" w:hAnsi="Arial" w:cs="Arial"/>
                <w:sz w:val="22"/>
                <w:szCs w:val="22"/>
              </w:rPr>
              <w:t xml:space="preserve">The project would result in temporary air quality impacts, including dust from grading activities and exhaust from construction vehicles, to occupants of residences in the immediate project area during the </w:t>
            </w:r>
            <w:r w:rsidR="003E0CCB">
              <w:rPr>
                <w:rFonts w:ascii="Arial" w:hAnsi="Arial" w:cs="Arial"/>
                <w:sz w:val="22"/>
                <w:szCs w:val="22"/>
              </w:rPr>
              <w:t xml:space="preserve">hillside </w:t>
            </w:r>
            <w:r w:rsidR="00F26D7E">
              <w:rPr>
                <w:rFonts w:ascii="Arial" w:hAnsi="Arial" w:cs="Arial"/>
                <w:sz w:val="22"/>
                <w:szCs w:val="22"/>
              </w:rPr>
              <w:t>reap</w:t>
            </w:r>
            <w:r w:rsidR="00247B03">
              <w:rPr>
                <w:rFonts w:ascii="Arial" w:hAnsi="Arial" w:cs="Arial"/>
                <w:sz w:val="22"/>
                <w:szCs w:val="22"/>
              </w:rPr>
              <w:t>, grading and construction phases</w:t>
            </w:r>
            <w:r w:rsidR="00D7465E">
              <w:rPr>
                <w:rFonts w:ascii="Arial" w:hAnsi="Arial" w:cs="Arial"/>
                <w:sz w:val="22"/>
                <w:szCs w:val="22"/>
              </w:rPr>
              <w:t xml:space="preserve">.  </w:t>
            </w:r>
            <w:r w:rsidR="00D7465E" w:rsidRPr="007D36D1">
              <w:rPr>
                <w:rFonts w:ascii="Arial" w:hAnsi="Arial" w:cs="Arial"/>
                <w:sz w:val="22"/>
                <w:szCs w:val="22"/>
              </w:rPr>
              <w:t>Mitigation Measure</w:t>
            </w:r>
            <w:r w:rsidR="00F92CC9">
              <w:rPr>
                <w:rFonts w:ascii="Arial" w:hAnsi="Arial" w:cs="Arial"/>
                <w:sz w:val="22"/>
                <w:szCs w:val="22"/>
              </w:rPr>
              <w:t>s</w:t>
            </w:r>
            <w:r w:rsidR="00FC3C5D" w:rsidRPr="007D36D1">
              <w:rPr>
                <w:rFonts w:ascii="Arial" w:hAnsi="Arial" w:cs="Arial"/>
                <w:sz w:val="22"/>
                <w:szCs w:val="22"/>
              </w:rPr>
              <w:t xml:space="preserve"> </w:t>
            </w:r>
            <w:r w:rsidR="008744CE">
              <w:rPr>
                <w:rFonts w:ascii="Arial" w:hAnsi="Arial" w:cs="Arial"/>
                <w:sz w:val="22"/>
                <w:szCs w:val="22"/>
              </w:rPr>
              <w:t>1-3</w:t>
            </w:r>
            <w:r w:rsidR="0039230E" w:rsidRPr="007D36D1">
              <w:rPr>
                <w:rFonts w:ascii="Arial" w:hAnsi="Arial" w:cs="Arial"/>
                <w:sz w:val="22"/>
                <w:szCs w:val="22"/>
              </w:rPr>
              <w:t xml:space="preserve"> </w:t>
            </w:r>
            <w:r w:rsidR="0039230E">
              <w:rPr>
                <w:rFonts w:ascii="Arial" w:hAnsi="Arial" w:cs="Arial"/>
                <w:sz w:val="22"/>
                <w:szCs w:val="22"/>
              </w:rPr>
              <w:t>w</w:t>
            </w:r>
            <w:r w:rsidR="00247B03">
              <w:rPr>
                <w:rFonts w:ascii="Arial" w:hAnsi="Arial" w:cs="Arial"/>
                <w:sz w:val="22"/>
                <w:szCs w:val="22"/>
              </w:rPr>
              <w:t>ould</w:t>
            </w:r>
            <w:r w:rsidR="0039230E">
              <w:rPr>
                <w:rFonts w:ascii="Arial" w:hAnsi="Arial" w:cs="Arial"/>
                <w:sz w:val="22"/>
                <w:szCs w:val="22"/>
              </w:rPr>
              <w:t xml:space="preserve"> reduce this impact</w:t>
            </w:r>
            <w:r w:rsidR="00D7465E">
              <w:rPr>
                <w:rFonts w:ascii="Arial" w:hAnsi="Arial" w:cs="Arial"/>
                <w:sz w:val="22"/>
                <w:szCs w:val="22"/>
              </w:rPr>
              <w:t xml:space="preserve"> </w:t>
            </w:r>
            <w:r w:rsidR="0039230E">
              <w:rPr>
                <w:rFonts w:ascii="Arial" w:hAnsi="Arial" w:cs="Arial"/>
                <w:sz w:val="22"/>
                <w:szCs w:val="22"/>
              </w:rPr>
              <w:t xml:space="preserve">to </w:t>
            </w:r>
            <w:r w:rsidR="00247B03">
              <w:rPr>
                <w:rFonts w:ascii="Arial" w:hAnsi="Arial" w:cs="Arial"/>
                <w:sz w:val="22"/>
                <w:szCs w:val="22"/>
              </w:rPr>
              <w:t xml:space="preserve">a </w:t>
            </w:r>
            <w:r w:rsidR="0039230E">
              <w:rPr>
                <w:rFonts w:ascii="Arial" w:hAnsi="Arial" w:cs="Arial"/>
                <w:sz w:val="22"/>
                <w:szCs w:val="22"/>
              </w:rPr>
              <w:t>less than significant</w:t>
            </w:r>
            <w:r w:rsidR="00247B03">
              <w:rPr>
                <w:rFonts w:ascii="Arial" w:hAnsi="Arial" w:cs="Arial"/>
                <w:sz w:val="22"/>
                <w:szCs w:val="22"/>
              </w:rPr>
              <w:t xml:space="preserve"> level</w:t>
            </w:r>
            <w:r w:rsidR="0039230E">
              <w:rPr>
                <w:rFonts w:ascii="Arial" w:hAnsi="Arial" w:cs="Arial"/>
                <w:sz w:val="22"/>
                <w:szCs w:val="22"/>
              </w:rPr>
              <w:t>.</w:t>
            </w:r>
          </w:p>
          <w:p w14:paraId="52135253" w14:textId="38E20AB2" w:rsidR="00474A5E"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p>
        </w:tc>
      </w:tr>
      <w:tr w:rsidR="00474A5E" w:rsidRPr="000D0223" w14:paraId="3BDCAE11" w14:textId="77777777" w:rsidTr="00816589">
        <w:tc>
          <w:tcPr>
            <w:tcW w:w="729" w:type="dxa"/>
            <w:tcBorders>
              <w:right w:val="nil"/>
            </w:tcBorders>
            <w:shd w:val="clear" w:color="auto" w:fill="auto"/>
          </w:tcPr>
          <w:p w14:paraId="19FBA5C5" w14:textId="77777777" w:rsidR="00474A5E" w:rsidRPr="000D0223" w:rsidRDefault="0022661B" w:rsidP="005C636D">
            <w:pPr>
              <w:rPr>
                <w:rFonts w:ascii="Arial" w:hAnsi="Arial" w:cs="Arial"/>
                <w:sz w:val="22"/>
                <w:szCs w:val="22"/>
              </w:rPr>
            </w:pPr>
            <w:r>
              <w:rPr>
                <w:rFonts w:ascii="Arial" w:hAnsi="Arial" w:cs="Arial"/>
                <w:sz w:val="22"/>
                <w:szCs w:val="22"/>
              </w:rPr>
              <w:t>3.</w:t>
            </w:r>
            <w:r w:rsidR="00474A5E" w:rsidRPr="000D0223">
              <w:rPr>
                <w:rFonts w:ascii="Arial" w:hAnsi="Arial" w:cs="Arial"/>
                <w:sz w:val="22"/>
                <w:szCs w:val="22"/>
              </w:rPr>
              <w:t>e.</w:t>
            </w:r>
          </w:p>
        </w:tc>
        <w:tc>
          <w:tcPr>
            <w:tcW w:w="4239" w:type="dxa"/>
            <w:tcBorders>
              <w:left w:val="nil"/>
            </w:tcBorders>
            <w:shd w:val="clear" w:color="auto" w:fill="auto"/>
          </w:tcPr>
          <w:p w14:paraId="66134790" w14:textId="77777777" w:rsidR="00474A5E" w:rsidRPr="000D0223" w:rsidRDefault="00474A5E" w:rsidP="005C636D">
            <w:pPr>
              <w:rPr>
                <w:rFonts w:ascii="Arial" w:hAnsi="Arial" w:cs="Arial"/>
                <w:sz w:val="22"/>
                <w:szCs w:val="22"/>
              </w:rPr>
            </w:pPr>
            <w:r w:rsidRPr="000D0223">
              <w:rPr>
                <w:rFonts w:ascii="Arial" w:hAnsi="Arial" w:cs="Arial"/>
                <w:sz w:val="22"/>
                <w:szCs w:val="22"/>
              </w:rPr>
              <w:t>Create objectionable odors affecting a significant number of people?</w:t>
            </w:r>
          </w:p>
        </w:tc>
        <w:tc>
          <w:tcPr>
            <w:tcW w:w="1350" w:type="dxa"/>
            <w:shd w:val="clear" w:color="auto" w:fill="auto"/>
          </w:tcPr>
          <w:p w14:paraId="0CAD46B8"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6E7EA76E"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0BEA15B5" w14:textId="77777777" w:rsidR="00474A5E" w:rsidRPr="000D0223" w:rsidRDefault="00A742AA"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2E4F8637" w14:textId="77777777" w:rsidR="00474A5E" w:rsidRPr="000D0223" w:rsidRDefault="00474A5E" w:rsidP="005C636D">
            <w:pPr>
              <w:jc w:val="center"/>
              <w:rPr>
                <w:rFonts w:ascii="Arial" w:hAnsi="Arial" w:cs="Arial"/>
                <w:sz w:val="22"/>
                <w:szCs w:val="22"/>
              </w:rPr>
            </w:pPr>
          </w:p>
        </w:tc>
      </w:tr>
      <w:tr w:rsidR="00474A5E" w:rsidRPr="000D0223" w14:paraId="713E9D3E" w14:textId="77777777" w:rsidTr="00816589">
        <w:tc>
          <w:tcPr>
            <w:tcW w:w="10008" w:type="dxa"/>
            <w:gridSpan w:val="6"/>
            <w:shd w:val="clear" w:color="auto" w:fill="auto"/>
          </w:tcPr>
          <w:p w14:paraId="5F552107" w14:textId="54E009B1" w:rsidR="002910EA" w:rsidRDefault="007C43CA">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E14D23">
              <w:rPr>
                <w:rFonts w:ascii="Arial" w:hAnsi="Arial" w:cs="Arial"/>
                <w:sz w:val="22"/>
                <w:szCs w:val="22"/>
              </w:rPr>
              <w:t xml:space="preserve"> </w:t>
            </w:r>
            <w:r w:rsidR="00C06848">
              <w:rPr>
                <w:rFonts w:ascii="Arial" w:hAnsi="Arial" w:cs="Arial"/>
                <w:sz w:val="22"/>
                <w:szCs w:val="22"/>
              </w:rPr>
              <w:t xml:space="preserve">The project </w:t>
            </w:r>
            <w:r w:rsidR="00247B03">
              <w:rPr>
                <w:rFonts w:ascii="Arial" w:hAnsi="Arial" w:cs="Arial"/>
                <w:sz w:val="22"/>
                <w:szCs w:val="22"/>
              </w:rPr>
              <w:t xml:space="preserve">may result in temporary generation of odors associated with project grading and </w:t>
            </w:r>
            <w:r w:rsidR="00C06848">
              <w:rPr>
                <w:rFonts w:ascii="Arial" w:hAnsi="Arial" w:cs="Arial"/>
                <w:sz w:val="22"/>
                <w:szCs w:val="22"/>
              </w:rPr>
              <w:t>construct</w:t>
            </w:r>
            <w:r w:rsidR="00F67B10">
              <w:rPr>
                <w:rFonts w:ascii="Arial" w:hAnsi="Arial" w:cs="Arial"/>
                <w:sz w:val="22"/>
                <w:szCs w:val="22"/>
              </w:rPr>
              <w:t xml:space="preserve">ion of </w:t>
            </w:r>
            <w:r w:rsidR="00C46D9C">
              <w:rPr>
                <w:rFonts w:ascii="Arial" w:hAnsi="Arial" w:cs="Arial"/>
                <w:sz w:val="22"/>
                <w:szCs w:val="22"/>
              </w:rPr>
              <w:t>thr</w:t>
            </w:r>
            <w:r w:rsidR="00034E08">
              <w:rPr>
                <w:rFonts w:ascii="Arial" w:hAnsi="Arial" w:cs="Arial"/>
                <w:sz w:val="22"/>
                <w:szCs w:val="22"/>
              </w:rPr>
              <w:t>ee</w:t>
            </w:r>
            <w:r w:rsidR="00C46D9C">
              <w:rPr>
                <w:rFonts w:ascii="Arial" w:hAnsi="Arial" w:cs="Arial"/>
                <w:sz w:val="22"/>
                <w:szCs w:val="22"/>
              </w:rPr>
              <w:t xml:space="preserve"> </w:t>
            </w:r>
            <w:r w:rsidR="00F67B10">
              <w:rPr>
                <w:rFonts w:ascii="Arial" w:hAnsi="Arial" w:cs="Arial"/>
                <w:sz w:val="22"/>
                <w:szCs w:val="22"/>
              </w:rPr>
              <w:t>new single-f</w:t>
            </w:r>
            <w:r w:rsidR="00C06848">
              <w:rPr>
                <w:rFonts w:ascii="Arial" w:hAnsi="Arial" w:cs="Arial"/>
                <w:sz w:val="22"/>
                <w:szCs w:val="22"/>
              </w:rPr>
              <w:t>amily dwellings.</w:t>
            </w:r>
            <w:r w:rsidR="00247B03">
              <w:rPr>
                <w:rFonts w:ascii="Arial" w:hAnsi="Arial" w:cs="Arial"/>
                <w:sz w:val="22"/>
                <w:szCs w:val="22"/>
              </w:rPr>
              <w:t xml:space="preserve">  However, this impact is temporary and would be minimized by </w:t>
            </w:r>
            <w:r w:rsidR="00F92CC9">
              <w:rPr>
                <w:rFonts w:ascii="Arial" w:hAnsi="Arial" w:cs="Arial"/>
                <w:sz w:val="22"/>
                <w:szCs w:val="22"/>
              </w:rPr>
              <w:t xml:space="preserve">implementation of </w:t>
            </w:r>
            <w:r w:rsidR="002910EA">
              <w:rPr>
                <w:rFonts w:ascii="Arial" w:hAnsi="Arial" w:cs="Arial"/>
                <w:sz w:val="22"/>
                <w:szCs w:val="22"/>
              </w:rPr>
              <w:t>M</w:t>
            </w:r>
            <w:r w:rsidR="00247B03">
              <w:rPr>
                <w:rFonts w:ascii="Arial" w:hAnsi="Arial" w:cs="Arial"/>
                <w:sz w:val="22"/>
                <w:szCs w:val="22"/>
              </w:rPr>
              <w:t xml:space="preserve">itigation </w:t>
            </w:r>
            <w:r w:rsidR="002910EA">
              <w:rPr>
                <w:rFonts w:ascii="Arial" w:hAnsi="Arial" w:cs="Arial"/>
                <w:sz w:val="22"/>
                <w:szCs w:val="22"/>
              </w:rPr>
              <w:t>M</w:t>
            </w:r>
            <w:r w:rsidR="00247B03">
              <w:rPr>
                <w:rFonts w:ascii="Arial" w:hAnsi="Arial" w:cs="Arial"/>
                <w:sz w:val="22"/>
                <w:szCs w:val="22"/>
              </w:rPr>
              <w:t xml:space="preserve">easures </w:t>
            </w:r>
            <w:r w:rsidR="00EE44BC">
              <w:rPr>
                <w:rFonts w:ascii="Arial" w:hAnsi="Arial" w:cs="Arial"/>
                <w:sz w:val="22"/>
                <w:szCs w:val="22"/>
              </w:rPr>
              <w:t>1-3</w:t>
            </w:r>
            <w:r w:rsidR="00C307CB">
              <w:rPr>
                <w:rFonts w:ascii="Arial" w:hAnsi="Arial" w:cs="Arial"/>
                <w:sz w:val="22"/>
                <w:szCs w:val="22"/>
              </w:rPr>
              <w:t>.</w:t>
            </w:r>
          </w:p>
          <w:p w14:paraId="4A9FD86D" w14:textId="1551038B" w:rsidR="00474A5E"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p>
        </w:tc>
      </w:tr>
      <w:tr w:rsidR="00474A5E" w:rsidRPr="000D0223" w14:paraId="544BE9F0" w14:textId="77777777" w:rsidTr="00816589">
        <w:trPr>
          <w:cantSplit/>
        </w:trPr>
        <w:tc>
          <w:tcPr>
            <w:tcW w:w="729" w:type="dxa"/>
            <w:tcBorders>
              <w:right w:val="nil"/>
            </w:tcBorders>
            <w:shd w:val="clear" w:color="auto" w:fill="auto"/>
          </w:tcPr>
          <w:p w14:paraId="0A2356F4" w14:textId="77777777" w:rsidR="00474A5E" w:rsidRPr="000D0223" w:rsidRDefault="0022661B" w:rsidP="005C636D">
            <w:pPr>
              <w:rPr>
                <w:rFonts w:ascii="Arial" w:hAnsi="Arial" w:cs="Arial"/>
                <w:sz w:val="22"/>
                <w:szCs w:val="22"/>
              </w:rPr>
            </w:pPr>
            <w:r>
              <w:rPr>
                <w:rFonts w:ascii="Arial" w:hAnsi="Arial" w:cs="Arial"/>
                <w:sz w:val="22"/>
                <w:szCs w:val="22"/>
              </w:rPr>
              <w:t>3.</w:t>
            </w:r>
            <w:r w:rsidR="00474A5E" w:rsidRPr="000D0223">
              <w:rPr>
                <w:rFonts w:ascii="Arial" w:hAnsi="Arial" w:cs="Arial"/>
                <w:sz w:val="22"/>
                <w:szCs w:val="22"/>
              </w:rPr>
              <w:t>f.</w:t>
            </w:r>
          </w:p>
        </w:tc>
        <w:tc>
          <w:tcPr>
            <w:tcW w:w="4239" w:type="dxa"/>
            <w:tcBorders>
              <w:left w:val="nil"/>
            </w:tcBorders>
            <w:shd w:val="clear" w:color="auto" w:fill="auto"/>
          </w:tcPr>
          <w:p w14:paraId="08CB72D6" w14:textId="77777777" w:rsidR="00474A5E" w:rsidRPr="000D0223" w:rsidRDefault="00474A5E" w:rsidP="005C636D">
            <w:pPr>
              <w:rPr>
                <w:rFonts w:ascii="Arial" w:hAnsi="Arial" w:cs="Arial"/>
                <w:sz w:val="22"/>
                <w:szCs w:val="22"/>
              </w:rPr>
            </w:pPr>
            <w:r w:rsidRPr="000D0223">
              <w:rPr>
                <w:rFonts w:ascii="Arial" w:hAnsi="Arial" w:cs="Arial"/>
                <w:sz w:val="22"/>
                <w:szCs w:val="22"/>
              </w:rPr>
              <w:t>Generate pollutants (hydrocarbon, thermal odor, dust or smoke particulates, radiation, etc.) that will violate existing standards of air quality on-site or in the surrounding area?</w:t>
            </w:r>
          </w:p>
        </w:tc>
        <w:tc>
          <w:tcPr>
            <w:tcW w:w="1350" w:type="dxa"/>
            <w:shd w:val="clear" w:color="auto" w:fill="auto"/>
          </w:tcPr>
          <w:p w14:paraId="000124F5"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46F37ABC" w14:textId="77777777" w:rsidR="00474A5E" w:rsidRPr="000D0223" w:rsidRDefault="00474A5E" w:rsidP="005C636D">
            <w:pPr>
              <w:jc w:val="center"/>
              <w:rPr>
                <w:rFonts w:ascii="Arial" w:hAnsi="Arial" w:cs="Arial"/>
                <w:sz w:val="22"/>
                <w:szCs w:val="22"/>
              </w:rPr>
            </w:pPr>
          </w:p>
        </w:tc>
        <w:tc>
          <w:tcPr>
            <w:tcW w:w="1350" w:type="dxa"/>
            <w:shd w:val="clear" w:color="auto" w:fill="auto"/>
          </w:tcPr>
          <w:p w14:paraId="05B84CD4" w14:textId="77777777" w:rsidR="00474A5E" w:rsidRPr="000D0223" w:rsidRDefault="005207B4"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A6809C8" w14:textId="77777777" w:rsidR="00474A5E" w:rsidRPr="000D0223" w:rsidRDefault="00474A5E" w:rsidP="005C636D">
            <w:pPr>
              <w:jc w:val="center"/>
              <w:rPr>
                <w:rFonts w:ascii="Arial" w:hAnsi="Arial" w:cs="Arial"/>
                <w:sz w:val="22"/>
                <w:szCs w:val="22"/>
              </w:rPr>
            </w:pPr>
          </w:p>
        </w:tc>
      </w:tr>
      <w:tr w:rsidR="00BE4033" w:rsidRPr="000D0223" w14:paraId="6A736DDF" w14:textId="77777777" w:rsidTr="00816589">
        <w:tc>
          <w:tcPr>
            <w:tcW w:w="10008" w:type="dxa"/>
            <w:gridSpan w:val="6"/>
            <w:shd w:val="clear" w:color="auto" w:fill="auto"/>
          </w:tcPr>
          <w:p w14:paraId="7F5A836F" w14:textId="77777777"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A012B7">
              <w:rPr>
                <w:rFonts w:ascii="Arial" w:hAnsi="Arial" w:cs="Arial"/>
                <w:sz w:val="22"/>
                <w:szCs w:val="22"/>
              </w:rPr>
              <w:t>See discussion for Question 3.a.</w:t>
            </w:r>
          </w:p>
          <w:p w14:paraId="4E714511" w14:textId="38B84E14" w:rsidR="00BE4033"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963C1" w:rsidRPr="00C50423">
              <w:rPr>
                <w:rFonts w:ascii="Arial" w:hAnsi="Arial" w:cs="Arial"/>
                <w:sz w:val="22"/>
                <w:szCs w:val="22"/>
              </w:rPr>
              <w:t xml:space="preserve">San Mateo County </w:t>
            </w:r>
            <w:r w:rsidR="00447987">
              <w:rPr>
                <w:rFonts w:ascii="Arial" w:hAnsi="Arial" w:cs="Arial"/>
                <w:sz w:val="22"/>
                <w:szCs w:val="22"/>
              </w:rPr>
              <w:t>Government Operations Climate Action Plan</w:t>
            </w:r>
          </w:p>
        </w:tc>
      </w:tr>
    </w:tbl>
    <w:p w14:paraId="694AF5E7" w14:textId="77777777" w:rsidR="00564681" w:rsidRPr="000D0223" w:rsidRDefault="00564681" w:rsidP="005C636D">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3B6D35" w:rsidRPr="0026254A" w14:paraId="17547219" w14:textId="77777777" w:rsidTr="00475855">
        <w:tc>
          <w:tcPr>
            <w:tcW w:w="738" w:type="dxa"/>
            <w:tcBorders>
              <w:right w:val="nil"/>
            </w:tcBorders>
          </w:tcPr>
          <w:p w14:paraId="7BC87C5A" w14:textId="77777777" w:rsidR="003B6D35" w:rsidRPr="001C1A59" w:rsidRDefault="003B6D35" w:rsidP="007D36D1">
            <w:pPr>
              <w:keepNext/>
              <w:keepLines/>
              <w:rPr>
                <w:rFonts w:ascii="Arial" w:hAnsi="Arial" w:cs="Arial"/>
                <w:b/>
                <w:bCs/>
                <w:sz w:val="22"/>
                <w:szCs w:val="22"/>
              </w:rPr>
            </w:pPr>
            <w:r w:rsidRPr="00670BDC">
              <w:rPr>
                <w:rFonts w:ascii="Arial" w:hAnsi="Arial" w:cs="Arial"/>
                <w:b/>
                <w:bCs/>
                <w:sz w:val="22"/>
                <w:szCs w:val="22"/>
              </w:rPr>
              <w:t>4.</w:t>
            </w:r>
          </w:p>
        </w:tc>
        <w:tc>
          <w:tcPr>
            <w:tcW w:w="9270" w:type="dxa"/>
            <w:gridSpan w:val="5"/>
            <w:tcBorders>
              <w:left w:val="nil"/>
            </w:tcBorders>
          </w:tcPr>
          <w:p w14:paraId="555775F1" w14:textId="77777777" w:rsidR="003B6D35" w:rsidRPr="0026254A" w:rsidRDefault="003B6D35" w:rsidP="007D36D1">
            <w:pPr>
              <w:keepNext/>
              <w:keepLines/>
              <w:rPr>
                <w:rFonts w:ascii="Arial" w:hAnsi="Arial" w:cs="Arial"/>
                <w:sz w:val="22"/>
                <w:szCs w:val="22"/>
              </w:rPr>
            </w:pPr>
            <w:r w:rsidRPr="00670BDC">
              <w:rPr>
                <w:rFonts w:ascii="Arial" w:hAnsi="Arial" w:cs="Arial"/>
                <w:b/>
                <w:bCs/>
                <w:sz w:val="22"/>
                <w:szCs w:val="22"/>
              </w:rPr>
              <w:t>BIOLOGICAL RESOURCES</w:t>
            </w:r>
            <w:r w:rsidRPr="0026254A">
              <w:rPr>
                <w:rFonts w:ascii="Arial" w:hAnsi="Arial" w:cs="Arial"/>
                <w:sz w:val="22"/>
                <w:szCs w:val="22"/>
              </w:rPr>
              <w:t>.  Would the project:</w:t>
            </w:r>
          </w:p>
        </w:tc>
      </w:tr>
      <w:tr w:rsidR="003B6D35" w:rsidRPr="00776F56" w14:paraId="69E02C24" w14:textId="77777777" w:rsidTr="00475855">
        <w:trPr>
          <w:cantSplit/>
        </w:trPr>
        <w:tc>
          <w:tcPr>
            <w:tcW w:w="738" w:type="dxa"/>
            <w:tcBorders>
              <w:right w:val="nil"/>
            </w:tcBorders>
          </w:tcPr>
          <w:p w14:paraId="1DA9F0DE" w14:textId="77777777" w:rsidR="003B6D35" w:rsidRPr="00776F56" w:rsidRDefault="003B6D35" w:rsidP="007D36D1">
            <w:pPr>
              <w:keepNext/>
              <w:keepLines/>
              <w:rPr>
                <w:rFonts w:ascii="Arial" w:hAnsi="Arial" w:cs="Arial"/>
                <w:sz w:val="20"/>
                <w:szCs w:val="20"/>
              </w:rPr>
            </w:pPr>
          </w:p>
        </w:tc>
        <w:tc>
          <w:tcPr>
            <w:tcW w:w="4230" w:type="dxa"/>
            <w:tcBorders>
              <w:left w:val="nil"/>
            </w:tcBorders>
          </w:tcPr>
          <w:p w14:paraId="1B8A2894" w14:textId="77777777" w:rsidR="003B6D35" w:rsidRPr="00776F56" w:rsidRDefault="003B6D35" w:rsidP="007D36D1">
            <w:pPr>
              <w:keepNext/>
              <w:keepLines/>
              <w:rPr>
                <w:rFonts w:ascii="Arial" w:hAnsi="Arial" w:cs="Arial"/>
                <w:sz w:val="20"/>
                <w:szCs w:val="20"/>
              </w:rPr>
            </w:pPr>
          </w:p>
        </w:tc>
        <w:tc>
          <w:tcPr>
            <w:tcW w:w="1350" w:type="dxa"/>
            <w:shd w:val="clear" w:color="auto" w:fill="D9D9D9" w:themeFill="background1" w:themeFillShade="D9"/>
            <w:vAlign w:val="bottom"/>
          </w:tcPr>
          <w:p w14:paraId="1E436486" w14:textId="77777777" w:rsidR="003B6D35" w:rsidRPr="00816589" w:rsidRDefault="003B6D35"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1A742958" w14:textId="77777777" w:rsidR="003B6D35" w:rsidRPr="00816589" w:rsidRDefault="003B6D35"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7562E570" w14:textId="77777777" w:rsidR="003B6D35" w:rsidRPr="00816589" w:rsidRDefault="003B6D35"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6E08FD09" w14:textId="77777777" w:rsidR="003B6D35" w:rsidRPr="00816589" w:rsidRDefault="003B6D35"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546E18" w:rsidRPr="0026254A" w14:paraId="76314D45" w14:textId="77777777" w:rsidTr="00475855">
        <w:trPr>
          <w:trHeight w:val="2555"/>
        </w:trPr>
        <w:tc>
          <w:tcPr>
            <w:tcW w:w="738" w:type="dxa"/>
            <w:tcBorders>
              <w:right w:val="nil"/>
            </w:tcBorders>
            <w:shd w:val="clear" w:color="auto" w:fill="auto"/>
          </w:tcPr>
          <w:p w14:paraId="580A543E" w14:textId="77777777" w:rsidR="00546E18" w:rsidRPr="0026254A" w:rsidRDefault="0022661B" w:rsidP="007D36D1">
            <w:pPr>
              <w:keepNext/>
              <w:keepLines/>
              <w:rPr>
                <w:rFonts w:ascii="Arial" w:hAnsi="Arial" w:cs="Arial"/>
                <w:sz w:val="22"/>
                <w:szCs w:val="22"/>
              </w:rPr>
            </w:pPr>
            <w:r w:rsidRPr="0026254A">
              <w:rPr>
                <w:rFonts w:ascii="Arial" w:hAnsi="Arial" w:cs="Arial"/>
                <w:sz w:val="22"/>
                <w:szCs w:val="22"/>
              </w:rPr>
              <w:t>4.</w:t>
            </w:r>
            <w:r w:rsidR="00BF19A8" w:rsidRPr="0026254A">
              <w:rPr>
                <w:rFonts w:ascii="Arial" w:hAnsi="Arial" w:cs="Arial"/>
                <w:sz w:val="22"/>
                <w:szCs w:val="22"/>
              </w:rPr>
              <w:t>a.</w:t>
            </w:r>
          </w:p>
        </w:tc>
        <w:tc>
          <w:tcPr>
            <w:tcW w:w="4230" w:type="dxa"/>
            <w:tcBorders>
              <w:left w:val="nil"/>
            </w:tcBorders>
            <w:shd w:val="clear" w:color="auto" w:fill="auto"/>
          </w:tcPr>
          <w:p w14:paraId="1F4EAF55" w14:textId="77777777" w:rsidR="00546E18" w:rsidRPr="0026254A" w:rsidRDefault="00546E18" w:rsidP="007D36D1">
            <w:pPr>
              <w:keepNext/>
              <w:keepLines/>
              <w:rPr>
                <w:rFonts w:ascii="Arial" w:hAnsi="Arial" w:cs="Arial"/>
                <w:sz w:val="22"/>
                <w:szCs w:val="22"/>
              </w:rPr>
            </w:pPr>
            <w:r w:rsidRPr="0026254A">
              <w:rPr>
                <w:rFonts w:ascii="Arial" w:hAnsi="Arial" w:cs="Arial"/>
                <w:sz w:val="22"/>
                <w:szCs w:val="22"/>
              </w:rPr>
              <w:t>Have a significant adverse effect, either directly or through habitat modifications, on any species identified as a candidate, sensitive, or special status species in local or regional plans, policies, or regulations, or by the California Depart</w:t>
            </w:r>
            <w:r w:rsidR="00E90C17" w:rsidRPr="0026254A">
              <w:rPr>
                <w:rFonts w:ascii="Arial" w:hAnsi="Arial" w:cs="Arial"/>
                <w:sz w:val="22"/>
                <w:szCs w:val="22"/>
              </w:rPr>
              <w:softHyphen/>
            </w:r>
            <w:r w:rsidRPr="0026254A">
              <w:rPr>
                <w:rFonts w:ascii="Arial" w:hAnsi="Arial" w:cs="Arial"/>
                <w:sz w:val="22"/>
                <w:szCs w:val="22"/>
              </w:rPr>
              <w:t xml:space="preserve">ment of Fish and </w:t>
            </w:r>
            <w:r w:rsidR="000544C9" w:rsidRPr="0026254A">
              <w:rPr>
                <w:rFonts w:ascii="Arial" w:hAnsi="Arial" w:cs="Arial"/>
                <w:sz w:val="22"/>
                <w:szCs w:val="22"/>
              </w:rPr>
              <w:t xml:space="preserve">Wildlife </w:t>
            </w:r>
            <w:r w:rsidRPr="0026254A">
              <w:rPr>
                <w:rFonts w:ascii="Arial" w:hAnsi="Arial" w:cs="Arial"/>
                <w:sz w:val="22"/>
                <w:szCs w:val="22"/>
              </w:rPr>
              <w:t>or U.S. Fish and Wildlife Service?</w:t>
            </w:r>
          </w:p>
        </w:tc>
        <w:tc>
          <w:tcPr>
            <w:tcW w:w="1350" w:type="dxa"/>
            <w:shd w:val="clear" w:color="auto" w:fill="auto"/>
          </w:tcPr>
          <w:p w14:paraId="28A91D6E"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7ADADEB9" w14:textId="77777777" w:rsidR="00546E18" w:rsidRPr="0026254A" w:rsidRDefault="006D25DF" w:rsidP="005C636D">
            <w:pPr>
              <w:jc w:val="center"/>
              <w:rPr>
                <w:rFonts w:ascii="Arial" w:hAnsi="Arial" w:cs="Arial"/>
                <w:sz w:val="22"/>
                <w:szCs w:val="22"/>
              </w:rPr>
            </w:pPr>
            <w:r w:rsidRPr="0026254A">
              <w:rPr>
                <w:rFonts w:ascii="Arial" w:hAnsi="Arial" w:cs="Arial"/>
                <w:sz w:val="22"/>
                <w:szCs w:val="22"/>
              </w:rPr>
              <w:t>X</w:t>
            </w:r>
          </w:p>
        </w:tc>
        <w:tc>
          <w:tcPr>
            <w:tcW w:w="1350" w:type="dxa"/>
            <w:shd w:val="clear" w:color="auto" w:fill="auto"/>
          </w:tcPr>
          <w:p w14:paraId="399F5046" w14:textId="77777777" w:rsidR="00546E18" w:rsidRPr="0026254A" w:rsidRDefault="00546E18" w:rsidP="005C636D">
            <w:pPr>
              <w:jc w:val="center"/>
              <w:rPr>
                <w:rFonts w:ascii="Arial" w:hAnsi="Arial" w:cs="Arial"/>
                <w:sz w:val="22"/>
                <w:szCs w:val="22"/>
              </w:rPr>
            </w:pPr>
          </w:p>
        </w:tc>
        <w:tc>
          <w:tcPr>
            <w:tcW w:w="990" w:type="dxa"/>
            <w:shd w:val="clear" w:color="auto" w:fill="auto"/>
          </w:tcPr>
          <w:p w14:paraId="2FD76B04" w14:textId="77777777" w:rsidR="00546E18" w:rsidRPr="0026254A" w:rsidRDefault="00546E18" w:rsidP="005C636D">
            <w:pPr>
              <w:jc w:val="center"/>
              <w:rPr>
                <w:rFonts w:ascii="Arial" w:hAnsi="Arial" w:cs="Arial"/>
                <w:sz w:val="22"/>
                <w:szCs w:val="22"/>
              </w:rPr>
            </w:pPr>
          </w:p>
        </w:tc>
      </w:tr>
      <w:tr w:rsidR="00BF19A8" w:rsidRPr="0026254A" w14:paraId="1A44A7C6" w14:textId="77777777" w:rsidTr="00475855">
        <w:tc>
          <w:tcPr>
            <w:tcW w:w="10008" w:type="dxa"/>
            <w:gridSpan w:val="6"/>
            <w:shd w:val="clear" w:color="auto" w:fill="auto"/>
          </w:tcPr>
          <w:p w14:paraId="76D49415" w14:textId="1B982EE0" w:rsidR="52C9445E" w:rsidRPr="00475855" w:rsidRDefault="007A7068">
            <w:pPr>
              <w:rPr>
                <w:rFonts w:ascii="Arial" w:hAnsi="Arial" w:cs="Arial"/>
                <w:sz w:val="22"/>
                <w:szCs w:val="22"/>
              </w:rPr>
            </w:pPr>
            <w:r w:rsidRPr="00EE5A2E">
              <w:rPr>
                <w:rFonts w:ascii="Arial" w:hAnsi="Arial" w:cs="Arial"/>
                <w:b/>
                <w:bCs/>
                <w:sz w:val="22"/>
                <w:szCs w:val="22"/>
              </w:rPr>
              <w:t>Discussion:</w:t>
            </w:r>
            <w:r w:rsidRPr="007A7068">
              <w:rPr>
                <w:rFonts w:ascii="Arial" w:hAnsi="Arial" w:cs="Arial"/>
                <w:sz w:val="22"/>
                <w:szCs w:val="22"/>
              </w:rPr>
              <w:t xml:space="preserve">  </w:t>
            </w:r>
            <w:r w:rsidR="00D879B6">
              <w:rPr>
                <w:rFonts w:ascii="Arial" w:hAnsi="Arial" w:cs="Arial"/>
                <w:sz w:val="22"/>
                <w:szCs w:val="22"/>
              </w:rPr>
              <w:t xml:space="preserve">The 60± acre site was surveyed in 2006 and the observations were summarized in the 2007 Floristic Analysis (Attachment A).  The survey was conducted on foot for the entire parcel.  The location of all populations of special-status plants were mapped and the approximate size of each population was estimated.  This report was updated in 2014; then in 2015 it was revised after a second reconnaissance-level survey was performed (June 26, 2014) over an area of 8 acres, encompassing the proposed new parcels (Attachment F).  </w:t>
            </w:r>
            <w:r w:rsidR="52C9445E" w:rsidRPr="00475855">
              <w:rPr>
                <w:rFonts w:ascii="Arial" w:eastAsia="Arial" w:hAnsi="Arial" w:cs="Arial"/>
                <w:sz w:val="22"/>
                <w:szCs w:val="22"/>
              </w:rPr>
              <w:t>The results of the March 2015 survey are documented in the Biological Site Assessment for the Proposed Zmay Property Subdivision.  (Attachment G) and are consistent with both prior surveys.</w:t>
            </w:r>
          </w:p>
          <w:p w14:paraId="55D9AAF4" w14:textId="150CD67B" w:rsidR="00D06B3F" w:rsidRDefault="00404D34" w:rsidP="00D879B6">
            <w:pPr>
              <w:rPr>
                <w:rFonts w:ascii="Arial" w:hAnsi="Arial" w:cs="Arial"/>
                <w:sz w:val="22"/>
                <w:szCs w:val="22"/>
              </w:rPr>
            </w:pPr>
            <w:r w:rsidRPr="002C1ECF">
              <w:rPr>
                <w:rFonts w:ascii="Arial" w:hAnsi="Arial" w:cs="Arial"/>
                <w:sz w:val="22"/>
                <w:szCs w:val="22"/>
              </w:rPr>
              <w:t xml:space="preserve">The subject parcel </w:t>
            </w:r>
            <w:r w:rsidR="00986505">
              <w:rPr>
                <w:rFonts w:ascii="Arial" w:hAnsi="Arial" w:cs="Arial"/>
                <w:sz w:val="22"/>
                <w:szCs w:val="22"/>
              </w:rPr>
              <w:t>contains</w:t>
            </w:r>
            <w:r w:rsidRPr="002C1ECF">
              <w:rPr>
                <w:rFonts w:ascii="Arial" w:hAnsi="Arial" w:cs="Arial"/>
                <w:sz w:val="22"/>
                <w:szCs w:val="22"/>
              </w:rPr>
              <w:t xml:space="preserve"> special</w:t>
            </w:r>
            <w:r w:rsidRPr="002C1ECF">
              <w:rPr>
                <w:rFonts w:ascii="Cambria Math" w:hAnsi="Cambria Math" w:cs="Cambria Math"/>
                <w:sz w:val="22"/>
                <w:szCs w:val="22"/>
              </w:rPr>
              <w:t>‐</w:t>
            </w:r>
            <w:r w:rsidRPr="002C1ECF">
              <w:rPr>
                <w:rFonts w:ascii="Arial" w:hAnsi="Arial" w:cs="Arial"/>
                <w:sz w:val="22"/>
                <w:szCs w:val="22"/>
              </w:rPr>
              <w:t>status natural communities.</w:t>
            </w:r>
            <w:r w:rsidR="00042F7F">
              <w:rPr>
                <w:rFonts w:ascii="Arial" w:hAnsi="Arial" w:cs="Arial"/>
                <w:sz w:val="22"/>
                <w:szCs w:val="22"/>
              </w:rPr>
              <w:t xml:space="preserve">  The </w:t>
            </w:r>
            <w:r w:rsidR="00986505">
              <w:rPr>
                <w:rFonts w:ascii="Arial" w:hAnsi="Arial" w:cs="Arial"/>
                <w:sz w:val="22"/>
                <w:szCs w:val="22"/>
              </w:rPr>
              <w:t xml:space="preserve">proposed </w:t>
            </w:r>
            <w:r w:rsidR="00042F7F">
              <w:rPr>
                <w:rFonts w:ascii="Arial" w:hAnsi="Arial" w:cs="Arial"/>
                <w:sz w:val="22"/>
                <w:szCs w:val="22"/>
              </w:rPr>
              <w:t>subdi</w:t>
            </w:r>
            <w:r w:rsidR="00DD76A4">
              <w:rPr>
                <w:rFonts w:ascii="Arial" w:hAnsi="Arial" w:cs="Arial"/>
                <w:sz w:val="22"/>
                <w:szCs w:val="22"/>
              </w:rPr>
              <w:t>vi</w:t>
            </w:r>
            <w:r w:rsidR="00042F7F">
              <w:rPr>
                <w:rFonts w:ascii="Arial" w:hAnsi="Arial" w:cs="Arial"/>
                <w:sz w:val="22"/>
                <w:szCs w:val="22"/>
              </w:rPr>
              <w:t>sion has been designed to avoid</w:t>
            </w:r>
            <w:r w:rsidR="00986505">
              <w:rPr>
                <w:rFonts w:ascii="Arial" w:hAnsi="Arial" w:cs="Arial"/>
                <w:sz w:val="22"/>
                <w:szCs w:val="22"/>
              </w:rPr>
              <w:t xml:space="preserve"> these communities, however due to the</w:t>
            </w:r>
            <w:r w:rsidR="00711548">
              <w:rPr>
                <w:rFonts w:ascii="Arial" w:hAnsi="Arial" w:cs="Arial"/>
                <w:sz w:val="22"/>
                <w:szCs w:val="22"/>
              </w:rPr>
              <w:t>ir</w:t>
            </w:r>
            <w:r w:rsidR="00986505">
              <w:rPr>
                <w:rFonts w:ascii="Arial" w:hAnsi="Arial" w:cs="Arial"/>
                <w:sz w:val="22"/>
                <w:szCs w:val="22"/>
              </w:rPr>
              <w:t xml:space="preserve"> presence</w:t>
            </w:r>
            <w:r w:rsidR="00711548">
              <w:rPr>
                <w:rFonts w:ascii="Arial" w:hAnsi="Arial" w:cs="Arial"/>
                <w:sz w:val="22"/>
                <w:szCs w:val="22"/>
              </w:rPr>
              <w:t xml:space="preserve">, precautions </w:t>
            </w:r>
            <w:r w:rsidR="00F92CC9">
              <w:rPr>
                <w:rFonts w:ascii="Arial" w:hAnsi="Arial" w:cs="Arial"/>
                <w:sz w:val="22"/>
                <w:szCs w:val="22"/>
              </w:rPr>
              <w:t>should</w:t>
            </w:r>
            <w:r w:rsidR="00711548">
              <w:rPr>
                <w:rFonts w:ascii="Arial" w:hAnsi="Arial" w:cs="Arial"/>
                <w:sz w:val="22"/>
                <w:szCs w:val="22"/>
              </w:rPr>
              <w:t xml:space="preserve"> be integrated into any development </w:t>
            </w:r>
            <w:r w:rsidR="00F92CC9">
              <w:rPr>
                <w:rFonts w:ascii="Arial" w:hAnsi="Arial" w:cs="Arial"/>
                <w:sz w:val="22"/>
                <w:szCs w:val="22"/>
              </w:rPr>
              <w:t>plans for t</w:t>
            </w:r>
            <w:r w:rsidR="00711548">
              <w:rPr>
                <w:rFonts w:ascii="Arial" w:hAnsi="Arial" w:cs="Arial"/>
                <w:sz w:val="22"/>
                <w:szCs w:val="22"/>
              </w:rPr>
              <w:t>he site.</w:t>
            </w:r>
            <w:r w:rsidR="00042F7F">
              <w:rPr>
                <w:rFonts w:ascii="Arial" w:hAnsi="Arial" w:cs="Arial"/>
                <w:sz w:val="22"/>
                <w:szCs w:val="22"/>
              </w:rPr>
              <w:t xml:space="preserve"> </w:t>
            </w:r>
            <w:r w:rsidRPr="002C1ECF">
              <w:rPr>
                <w:rFonts w:ascii="Arial" w:hAnsi="Arial" w:cs="Arial"/>
                <w:sz w:val="22"/>
                <w:szCs w:val="22"/>
              </w:rPr>
              <w:t xml:space="preserve"> </w:t>
            </w:r>
            <w:r w:rsidR="00D06B3F" w:rsidRPr="002C1ECF">
              <w:rPr>
                <w:rFonts w:ascii="Arial" w:hAnsi="Arial" w:cs="Arial"/>
                <w:sz w:val="22"/>
                <w:szCs w:val="22"/>
              </w:rPr>
              <w:t>The primary biological concerns related to this project involve wetlands an</w:t>
            </w:r>
            <w:r w:rsidRPr="002C1ECF">
              <w:rPr>
                <w:rFonts w:ascii="Arial" w:hAnsi="Arial" w:cs="Arial"/>
                <w:sz w:val="22"/>
                <w:szCs w:val="22"/>
              </w:rPr>
              <w:t xml:space="preserve">d </w:t>
            </w:r>
            <w:r w:rsidR="00D32CF7" w:rsidRPr="002C1ECF">
              <w:rPr>
                <w:rFonts w:ascii="Arial" w:hAnsi="Arial" w:cs="Arial"/>
                <w:sz w:val="22"/>
                <w:szCs w:val="22"/>
              </w:rPr>
              <w:t xml:space="preserve">plant and wildlife </w:t>
            </w:r>
            <w:r w:rsidRPr="002C1ECF">
              <w:rPr>
                <w:rFonts w:ascii="Arial" w:hAnsi="Arial" w:cs="Arial"/>
                <w:sz w:val="22"/>
                <w:szCs w:val="22"/>
              </w:rPr>
              <w:t xml:space="preserve">special status species, as the site </w:t>
            </w:r>
            <w:r w:rsidR="00F92CC9">
              <w:rPr>
                <w:rFonts w:ascii="Arial" w:hAnsi="Arial" w:cs="Arial"/>
                <w:sz w:val="22"/>
                <w:szCs w:val="22"/>
              </w:rPr>
              <w:t>contains</w:t>
            </w:r>
            <w:r w:rsidRPr="002C1ECF">
              <w:rPr>
                <w:rFonts w:ascii="Arial" w:hAnsi="Arial" w:cs="Arial"/>
                <w:sz w:val="22"/>
                <w:szCs w:val="22"/>
              </w:rPr>
              <w:t xml:space="preserve"> habitat and potential habitat for the California red</w:t>
            </w:r>
            <w:r w:rsidRPr="002C1ECF">
              <w:rPr>
                <w:rFonts w:ascii="Cambria Math" w:hAnsi="Cambria Math" w:cs="Cambria Math"/>
                <w:sz w:val="22"/>
                <w:szCs w:val="22"/>
              </w:rPr>
              <w:t>‐</w:t>
            </w:r>
            <w:r w:rsidRPr="002C1ECF">
              <w:rPr>
                <w:rFonts w:ascii="Arial" w:hAnsi="Arial" w:cs="Arial"/>
                <w:sz w:val="22"/>
                <w:szCs w:val="22"/>
              </w:rPr>
              <w:t xml:space="preserve">legged frog, San Francisco garter snake, Central California Coast </w:t>
            </w:r>
            <w:r w:rsidR="002C1ECF">
              <w:rPr>
                <w:rFonts w:ascii="Arial" w:hAnsi="Arial" w:cs="Arial"/>
                <w:sz w:val="22"/>
                <w:szCs w:val="22"/>
              </w:rPr>
              <w:t>S</w:t>
            </w:r>
            <w:r w:rsidRPr="002C1ECF">
              <w:rPr>
                <w:rFonts w:ascii="Arial" w:hAnsi="Arial" w:cs="Arial"/>
                <w:sz w:val="22"/>
                <w:szCs w:val="22"/>
              </w:rPr>
              <w:t>teelhead, and mission blue butterfly.</w:t>
            </w:r>
          </w:p>
          <w:p w14:paraId="64506534" w14:textId="2726B136" w:rsidR="00C81C44" w:rsidRDefault="00C81C44" w:rsidP="00C81C44">
            <w:pPr>
              <w:rPr>
                <w:rFonts w:ascii="Arial" w:hAnsi="Arial" w:cs="Arial"/>
                <w:sz w:val="22"/>
                <w:szCs w:val="22"/>
              </w:rPr>
            </w:pPr>
            <w:r w:rsidRPr="007A7068">
              <w:rPr>
                <w:rFonts w:ascii="Arial" w:hAnsi="Arial" w:cs="Arial"/>
                <w:sz w:val="22"/>
                <w:szCs w:val="22"/>
              </w:rPr>
              <w:t xml:space="preserve">The project must comply with </w:t>
            </w:r>
            <w:r w:rsidR="00F92CC9">
              <w:rPr>
                <w:rFonts w:ascii="Arial" w:hAnsi="Arial" w:cs="Arial"/>
                <w:sz w:val="22"/>
                <w:szCs w:val="22"/>
              </w:rPr>
              <w:t xml:space="preserve">requirements of </w:t>
            </w:r>
            <w:r w:rsidRPr="007A7068">
              <w:rPr>
                <w:rFonts w:ascii="Arial" w:hAnsi="Arial" w:cs="Arial"/>
                <w:sz w:val="22"/>
                <w:szCs w:val="22"/>
              </w:rPr>
              <w:t xml:space="preserve">the Clean Water Act (§§401 and 404), California Fish and Game Code (§1600), State water quality certification from the </w:t>
            </w:r>
            <w:r w:rsidR="00F92CC9">
              <w:rPr>
                <w:rFonts w:ascii="Arial" w:hAnsi="Arial" w:cs="Arial"/>
                <w:sz w:val="22"/>
                <w:szCs w:val="22"/>
              </w:rPr>
              <w:t>Regional Water Quality Control Board (</w:t>
            </w:r>
            <w:r w:rsidRPr="007A7068">
              <w:rPr>
                <w:rFonts w:ascii="Arial" w:hAnsi="Arial" w:cs="Arial"/>
                <w:sz w:val="22"/>
                <w:szCs w:val="22"/>
              </w:rPr>
              <w:t>RWQCB</w:t>
            </w:r>
            <w:r w:rsidR="00F92CC9">
              <w:rPr>
                <w:rFonts w:ascii="Arial" w:hAnsi="Arial" w:cs="Arial"/>
                <w:sz w:val="22"/>
                <w:szCs w:val="22"/>
              </w:rPr>
              <w:t>),</w:t>
            </w:r>
            <w:r w:rsidRPr="007A7068">
              <w:rPr>
                <w:rFonts w:ascii="Arial" w:hAnsi="Arial" w:cs="Arial"/>
                <w:sz w:val="22"/>
                <w:szCs w:val="22"/>
              </w:rPr>
              <w:t xml:space="preserve"> and </w:t>
            </w:r>
            <w:r w:rsidR="00D879B6">
              <w:rPr>
                <w:rFonts w:ascii="Arial" w:hAnsi="Arial" w:cs="Arial"/>
                <w:sz w:val="22"/>
                <w:szCs w:val="22"/>
              </w:rPr>
              <w:t xml:space="preserve">obtain </w:t>
            </w:r>
            <w:r w:rsidRPr="007A7068">
              <w:rPr>
                <w:rFonts w:ascii="Arial" w:hAnsi="Arial" w:cs="Arial"/>
                <w:sz w:val="22"/>
                <w:szCs w:val="22"/>
              </w:rPr>
              <w:t xml:space="preserve">endangered species consultation with the </w:t>
            </w:r>
            <w:r w:rsidRPr="000E3F10">
              <w:rPr>
                <w:rFonts w:ascii="Arial" w:hAnsi="Arial" w:cs="Arial"/>
                <w:sz w:val="22"/>
                <w:szCs w:val="22"/>
              </w:rPr>
              <w:t>U.S. Fish and Wildlife Service (USFWS</w:t>
            </w:r>
            <w:r>
              <w:rPr>
                <w:rFonts w:ascii="Arial" w:hAnsi="Arial" w:cs="Arial"/>
                <w:sz w:val="22"/>
                <w:szCs w:val="22"/>
              </w:rPr>
              <w:t>),</w:t>
            </w:r>
            <w:r w:rsidRPr="007A7068">
              <w:rPr>
                <w:rFonts w:ascii="Arial" w:hAnsi="Arial" w:cs="Arial"/>
                <w:sz w:val="22"/>
                <w:szCs w:val="22"/>
              </w:rPr>
              <w:t xml:space="preserve"> </w:t>
            </w:r>
            <w:r>
              <w:rPr>
                <w:rFonts w:ascii="Arial" w:hAnsi="Arial" w:cs="Arial"/>
                <w:sz w:val="22"/>
                <w:szCs w:val="22"/>
              </w:rPr>
              <w:t>National Oceanic and Atmospheric Administration (NOAA)</w:t>
            </w:r>
            <w:r w:rsidRPr="007A7068">
              <w:rPr>
                <w:rFonts w:ascii="Arial" w:hAnsi="Arial" w:cs="Arial"/>
                <w:sz w:val="22"/>
                <w:szCs w:val="22"/>
              </w:rPr>
              <w:t xml:space="preserve"> Fisheries, and </w:t>
            </w:r>
            <w:r w:rsidR="008E3277" w:rsidRPr="008E3277">
              <w:rPr>
                <w:rFonts w:ascii="Arial" w:hAnsi="Arial" w:cs="Arial"/>
                <w:sz w:val="22"/>
                <w:szCs w:val="22"/>
              </w:rPr>
              <w:t>California Department of Fish and Wildlife</w:t>
            </w:r>
            <w:r>
              <w:rPr>
                <w:rFonts w:ascii="Arial" w:hAnsi="Arial" w:cs="Arial"/>
                <w:sz w:val="22"/>
                <w:szCs w:val="22"/>
              </w:rPr>
              <w:t>.</w:t>
            </w:r>
          </w:p>
          <w:p w14:paraId="38388F73" w14:textId="7EC003A6" w:rsidR="0000318F" w:rsidRDefault="4BCB2DE1" w:rsidP="0026069B">
            <w:pPr>
              <w:rPr>
                <w:rFonts w:ascii="Arial" w:eastAsia="Arial" w:hAnsi="Arial" w:cs="Arial"/>
                <w:sz w:val="22"/>
                <w:szCs w:val="22"/>
              </w:rPr>
            </w:pPr>
            <w:r w:rsidRPr="00475855">
              <w:rPr>
                <w:rFonts w:ascii="Arial" w:eastAsia="Arial" w:hAnsi="Arial" w:cs="Arial"/>
                <w:sz w:val="22"/>
                <w:szCs w:val="22"/>
              </w:rPr>
              <w:t xml:space="preserve">The biological discussion of potential project impacts to special status and regulated features is divided into four sections: </w:t>
            </w:r>
            <w:r w:rsidR="00CE7579">
              <w:rPr>
                <w:rFonts w:ascii="Arial" w:eastAsia="Arial" w:hAnsi="Arial" w:cs="Arial"/>
                <w:sz w:val="22"/>
                <w:szCs w:val="22"/>
              </w:rPr>
              <w:t xml:space="preserve"> </w:t>
            </w:r>
            <w:r w:rsidRPr="00475855">
              <w:rPr>
                <w:rFonts w:ascii="Arial" w:eastAsia="Arial" w:hAnsi="Arial" w:cs="Arial"/>
                <w:sz w:val="22"/>
                <w:szCs w:val="22"/>
              </w:rPr>
              <w:t>wetlands; special-status plants; raptors, migratory birds, and bats; and special-status animals.</w:t>
            </w:r>
          </w:p>
          <w:p w14:paraId="6C3311CD" w14:textId="10ABB4AE" w:rsidR="0000318F" w:rsidRPr="000A7FCE" w:rsidRDefault="4BCB2DE1" w:rsidP="0026069B">
            <w:r w:rsidRPr="00475855">
              <w:rPr>
                <w:rFonts w:ascii="Arial" w:eastAsia="Arial" w:hAnsi="Arial" w:cs="Arial"/>
                <w:sz w:val="22"/>
                <w:szCs w:val="22"/>
                <w:u w:val="single"/>
              </w:rPr>
              <w:t>Wetlands</w:t>
            </w:r>
          </w:p>
          <w:p w14:paraId="4A0C2E71" w14:textId="49DFED6D" w:rsidR="0000318F" w:rsidRDefault="4BCB2DE1" w:rsidP="0026069B">
            <w:pPr>
              <w:rPr>
                <w:rFonts w:ascii="Arial" w:eastAsia="Arial" w:hAnsi="Arial" w:cs="Arial"/>
                <w:sz w:val="22"/>
                <w:szCs w:val="22"/>
              </w:rPr>
            </w:pPr>
            <w:r w:rsidRPr="00475855">
              <w:rPr>
                <w:rFonts w:ascii="Arial" w:eastAsia="Arial" w:hAnsi="Arial" w:cs="Arial"/>
                <w:sz w:val="22"/>
                <w:szCs w:val="22"/>
              </w:rPr>
              <w:t>Three intermittent stream channels cross the slopes of the subject property.  A wetland delineation was prepared and verified by the U.S. Army Corps of Engineers (USACE) in 2007 for an earlier, concept for a 20-lot version of the subdivision.  In 2007, the area on the parcel qualifying as wetlands was estimated as 0.42-acre and described as including 4,624 linear feet of stream channels.  Each is a tributary to San Mateo Creek.  An additional 0.21-acre of non</w:t>
            </w:r>
            <w:r w:rsidRPr="00475855">
              <w:rPr>
                <w:rFonts w:ascii="Cambria Math" w:eastAsia="Cambria Math" w:hAnsi="Cambria Math" w:cs="Cambria Math"/>
                <w:sz w:val="22"/>
                <w:szCs w:val="22"/>
              </w:rPr>
              <w:t>‐</w:t>
            </w:r>
            <w:r w:rsidRPr="00475855">
              <w:rPr>
                <w:rFonts w:ascii="Arial" w:eastAsia="Arial" w:hAnsi="Arial" w:cs="Arial"/>
                <w:sz w:val="22"/>
                <w:szCs w:val="22"/>
              </w:rPr>
              <w:t>wetland riparian habitat falls under State jurisdiction only.  Due to the passage of 10 years from the original wetland survey, the 2007 USACE verification has expired.</w:t>
            </w:r>
          </w:p>
          <w:p w14:paraId="322CBDF9" w14:textId="75438A6D" w:rsidR="00153D0F" w:rsidRDefault="00E7331B" w:rsidP="00E7331B">
            <w:pPr>
              <w:rPr>
                <w:rFonts w:ascii="Arial" w:hAnsi="Arial" w:cs="Arial"/>
                <w:sz w:val="22"/>
                <w:szCs w:val="22"/>
              </w:rPr>
            </w:pPr>
            <w:r w:rsidRPr="00DE0BE8">
              <w:rPr>
                <w:rFonts w:ascii="Arial" w:hAnsi="Arial" w:cs="Arial"/>
                <w:sz w:val="22"/>
                <w:szCs w:val="22"/>
              </w:rPr>
              <w:t xml:space="preserve">In 2014, the original subdivision project was revised from </w:t>
            </w:r>
            <w:r w:rsidR="00153D0F" w:rsidRPr="00DE0BE8">
              <w:rPr>
                <w:rFonts w:ascii="Arial" w:hAnsi="Arial" w:cs="Arial"/>
                <w:sz w:val="22"/>
                <w:szCs w:val="22"/>
              </w:rPr>
              <w:t>the concept of a</w:t>
            </w:r>
            <w:r w:rsidRPr="00DE0BE8">
              <w:rPr>
                <w:rFonts w:ascii="Arial" w:hAnsi="Arial" w:cs="Arial"/>
                <w:sz w:val="22"/>
                <w:szCs w:val="22"/>
              </w:rPr>
              <w:t xml:space="preserve"> 20-lot subdivision to a four-lot subdivision with parcels approximately 2 acres in size and a remainder parcel approximately 48 acres in size.  A reconnaissance</w:t>
            </w:r>
            <w:r w:rsidRPr="00DE0BE8">
              <w:rPr>
                <w:rFonts w:ascii="Cambria Math" w:hAnsi="Cambria Math" w:cs="Cambria Math"/>
                <w:sz w:val="22"/>
                <w:szCs w:val="22"/>
              </w:rPr>
              <w:t>‐</w:t>
            </w:r>
            <w:r w:rsidRPr="00DE0BE8">
              <w:rPr>
                <w:rFonts w:ascii="Arial" w:hAnsi="Arial" w:cs="Arial"/>
                <w:sz w:val="22"/>
                <w:szCs w:val="22"/>
              </w:rPr>
              <w:t>level survey of a reduced study area, containing the area of the proposed subdivision, was performed by biologist Michael Wood on June 26, 2014.</w:t>
            </w:r>
          </w:p>
          <w:p w14:paraId="19769446" w14:textId="6ECEACD9" w:rsidR="00E7331B" w:rsidRDefault="00153D0F" w:rsidP="007B199E">
            <w:pPr>
              <w:rPr>
                <w:rFonts w:ascii="Arial" w:hAnsi="Arial" w:cs="Arial"/>
                <w:sz w:val="22"/>
                <w:szCs w:val="22"/>
              </w:rPr>
            </w:pPr>
            <w:r w:rsidRPr="000A7FCE">
              <w:rPr>
                <w:rFonts w:ascii="Arial" w:hAnsi="Arial" w:cs="Arial"/>
                <w:sz w:val="22"/>
                <w:szCs w:val="22"/>
              </w:rPr>
              <w:t>During the 2014 site reconnaissance, conditions in the reduced study area were not found to have appreciably changed since 2007.</w:t>
            </w:r>
            <w:r>
              <w:rPr>
                <w:rFonts w:ascii="Arial" w:hAnsi="Arial" w:cs="Arial"/>
                <w:sz w:val="22"/>
                <w:szCs w:val="22"/>
              </w:rPr>
              <w:t xml:space="preserve">  </w:t>
            </w:r>
            <w:r w:rsidR="00E7331B" w:rsidRPr="000A7FCE">
              <w:rPr>
                <w:rFonts w:ascii="Arial" w:hAnsi="Arial" w:cs="Arial"/>
                <w:sz w:val="22"/>
                <w:szCs w:val="22"/>
              </w:rPr>
              <w:t xml:space="preserve">The 2014 survey by biologist Michael </w:t>
            </w:r>
            <w:r w:rsidR="00E7331B" w:rsidRPr="00816589">
              <w:rPr>
                <w:rFonts w:ascii="Arial" w:hAnsi="Arial" w:cs="Arial"/>
                <w:sz w:val="22"/>
                <w:szCs w:val="22"/>
              </w:rPr>
              <w:t>Wood</w:t>
            </w:r>
            <w:r w:rsidR="00E7331B" w:rsidRPr="000A7FCE">
              <w:rPr>
                <w:rFonts w:ascii="Arial" w:hAnsi="Arial" w:cs="Arial"/>
                <w:sz w:val="22"/>
                <w:szCs w:val="22"/>
              </w:rPr>
              <w:t xml:space="preserve"> also identified </w:t>
            </w:r>
            <w:r w:rsidR="00E7331B">
              <w:rPr>
                <w:rFonts w:ascii="Arial" w:hAnsi="Arial" w:cs="Arial"/>
                <w:sz w:val="22"/>
                <w:szCs w:val="22"/>
              </w:rPr>
              <w:t>CDFW</w:t>
            </w:r>
            <w:r w:rsidR="00E7331B" w:rsidRPr="000A7FCE">
              <w:rPr>
                <w:rFonts w:ascii="Arial" w:hAnsi="Arial" w:cs="Arial"/>
                <w:sz w:val="22"/>
                <w:szCs w:val="22"/>
              </w:rPr>
              <w:t xml:space="preserve"> special</w:t>
            </w:r>
            <w:r w:rsidR="00E7331B" w:rsidRPr="000A7FCE">
              <w:rPr>
                <w:rFonts w:ascii="Cambria Math" w:hAnsi="Cambria Math" w:cs="Cambria Math"/>
                <w:sz w:val="22"/>
                <w:szCs w:val="22"/>
              </w:rPr>
              <w:t>‐</w:t>
            </w:r>
            <w:r w:rsidR="00B37AF0">
              <w:rPr>
                <w:rFonts w:ascii="Arial" w:hAnsi="Arial" w:cs="Arial"/>
                <w:sz w:val="22"/>
                <w:szCs w:val="22"/>
              </w:rPr>
              <w:t>status natural communities</w:t>
            </w:r>
            <w:r w:rsidR="00E7331B" w:rsidRPr="000A7FCE">
              <w:rPr>
                <w:rFonts w:ascii="Arial" w:hAnsi="Arial" w:cs="Arial"/>
                <w:sz w:val="22"/>
                <w:szCs w:val="22"/>
              </w:rPr>
              <w:t>, consisting of three incised tributaries to San Mateo Creek that cross the slopes on</w:t>
            </w:r>
            <w:r w:rsidR="00E7331B">
              <w:rPr>
                <w:rFonts w:ascii="Arial" w:hAnsi="Arial" w:cs="Arial"/>
                <w:sz w:val="22"/>
                <w:szCs w:val="22"/>
              </w:rPr>
              <w:t>-</w:t>
            </w:r>
            <w:r w:rsidR="00E7331B" w:rsidRPr="000A7FCE">
              <w:rPr>
                <w:rFonts w:ascii="Arial" w:hAnsi="Arial" w:cs="Arial"/>
                <w:sz w:val="22"/>
                <w:szCs w:val="22"/>
              </w:rPr>
              <w:t xml:space="preserve">site, scattered willows, and coast live oak trees adjacent to these channels that might be regarded as riparian habitat, potentially falling under CDFW jurisdiction waters of the State.  In addition to the presence of the wetlands, the parcel also </w:t>
            </w:r>
            <w:r w:rsidR="00E7331B">
              <w:rPr>
                <w:rFonts w:ascii="Arial" w:hAnsi="Arial" w:cs="Arial"/>
                <w:sz w:val="22"/>
                <w:szCs w:val="22"/>
              </w:rPr>
              <w:t>contains</w:t>
            </w:r>
            <w:r w:rsidR="00E7331B" w:rsidRPr="000A7FCE">
              <w:rPr>
                <w:rFonts w:ascii="Arial" w:hAnsi="Arial" w:cs="Arial"/>
                <w:sz w:val="22"/>
                <w:szCs w:val="22"/>
              </w:rPr>
              <w:t xml:space="preserve"> habitat or potential habitat for the previously mentioned, four </w:t>
            </w:r>
            <w:r w:rsidR="00E7331B">
              <w:rPr>
                <w:rFonts w:ascii="Arial" w:hAnsi="Arial" w:cs="Arial"/>
                <w:sz w:val="22"/>
                <w:szCs w:val="22"/>
              </w:rPr>
              <w:t xml:space="preserve">(4) </w:t>
            </w:r>
            <w:r w:rsidR="00E7331B" w:rsidRPr="000A7FCE">
              <w:rPr>
                <w:rFonts w:ascii="Arial" w:hAnsi="Arial" w:cs="Arial"/>
                <w:sz w:val="22"/>
                <w:szCs w:val="22"/>
              </w:rPr>
              <w:t>federal and/or state</w:t>
            </w:r>
            <w:r w:rsidR="00E7331B" w:rsidRPr="000A7FCE">
              <w:rPr>
                <w:rFonts w:ascii="Cambria Math" w:hAnsi="Cambria Math" w:cs="Cambria Math"/>
                <w:sz w:val="22"/>
                <w:szCs w:val="22"/>
              </w:rPr>
              <w:t>‐</w:t>
            </w:r>
            <w:r w:rsidR="00E7331B" w:rsidRPr="000A7FCE">
              <w:rPr>
                <w:rFonts w:ascii="Arial" w:hAnsi="Arial" w:cs="Arial"/>
                <w:sz w:val="22"/>
                <w:szCs w:val="22"/>
              </w:rPr>
              <w:t>listed endangered, threatened or fully pro</w:t>
            </w:r>
            <w:r w:rsidR="00E7331B">
              <w:rPr>
                <w:rFonts w:ascii="Arial" w:hAnsi="Arial" w:cs="Arial"/>
                <w:sz w:val="22"/>
                <w:szCs w:val="22"/>
              </w:rPr>
              <w:t>tected species.</w:t>
            </w:r>
          </w:p>
          <w:p w14:paraId="1703C96A" w14:textId="3CD9D1ED" w:rsidR="00B37AF0" w:rsidRDefault="00B37AF0" w:rsidP="00B37AF0">
            <w:pPr>
              <w:rPr>
                <w:rFonts w:ascii="Arial" w:hAnsi="Arial" w:cs="Arial"/>
                <w:sz w:val="22"/>
                <w:szCs w:val="22"/>
              </w:rPr>
            </w:pPr>
            <w:r>
              <w:rPr>
                <w:rFonts w:ascii="Arial" w:hAnsi="Arial" w:cs="Arial"/>
                <w:sz w:val="22"/>
                <w:szCs w:val="22"/>
              </w:rPr>
              <w:t xml:space="preserve">Further modifications to the subdivision in 2018 changed the parcel boundaries such that the intermittent streams would be within the conservation easement on </w:t>
            </w:r>
            <w:r w:rsidR="004379F3">
              <w:rPr>
                <w:rFonts w:ascii="Arial" w:hAnsi="Arial" w:cs="Arial"/>
                <w:sz w:val="22"/>
                <w:szCs w:val="22"/>
              </w:rPr>
              <w:t>the remainder parcel</w:t>
            </w:r>
            <w:r>
              <w:rPr>
                <w:rFonts w:ascii="Arial" w:hAnsi="Arial" w:cs="Arial"/>
                <w:sz w:val="22"/>
                <w:szCs w:val="22"/>
              </w:rPr>
              <w:t xml:space="preserve">, and not the three </w:t>
            </w:r>
            <w:r w:rsidR="00EB2361">
              <w:rPr>
                <w:rFonts w:ascii="Arial" w:hAnsi="Arial" w:cs="Arial"/>
                <w:sz w:val="22"/>
                <w:szCs w:val="22"/>
              </w:rPr>
              <w:t>lots</w:t>
            </w:r>
            <w:r>
              <w:rPr>
                <w:rFonts w:ascii="Arial" w:hAnsi="Arial" w:cs="Arial"/>
                <w:sz w:val="22"/>
                <w:szCs w:val="22"/>
              </w:rPr>
              <w:t xml:space="preserve"> that will be eligible to be developed with residences. </w:t>
            </w:r>
            <w:r w:rsidR="006748B8">
              <w:rPr>
                <w:rFonts w:ascii="Arial" w:hAnsi="Arial" w:cs="Arial"/>
                <w:sz w:val="22"/>
                <w:szCs w:val="22"/>
              </w:rPr>
              <w:t xml:space="preserve"> </w:t>
            </w:r>
            <w:r>
              <w:rPr>
                <w:rFonts w:ascii="Arial" w:hAnsi="Arial" w:cs="Arial"/>
                <w:sz w:val="22"/>
                <w:szCs w:val="22"/>
              </w:rPr>
              <w:t xml:space="preserve">The </w:t>
            </w:r>
            <w:r w:rsidRPr="000A7FCE">
              <w:rPr>
                <w:rFonts w:ascii="Arial" w:hAnsi="Arial" w:cs="Arial"/>
                <w:sz w:val="22"/>
                <w:szCs w:val="22"/>
              </w:rPr>
              <w:t>201</w:t>
            </w:r>
            <w:r>
              <w:rPr>
                <w:rFonts w:ascii="Arial" w:hAnsi="Arial" w:cs="Arial"/>
                <w:sz w:val="22"/>
                <w:szCs w:val="22"/>
              </w:rPr>
              <w:t xml:space="preserve">5 Wood </w:t>
            </w:r>
            <w:r w:rsidRPr="000A7FCE">
              <w:rPr>
                <w:rFonts w:ascii="Arial" w:hAnsi="Arial" w:cs="Arial"/>
                <w:sz w:val="22"/>
                <w:szCs w:val="22"/>
              </w:rPr>
              <w:t>evaluation</w:t>
            </w:r>
            <w:r>
              <w:rPr>
                <w:rFonts w:ascii="Arial" w:hAnsi="Arial" w:cs="Arial"/>
                <w:sz w:val="22"/>
                <w:szCs w:val="22"/>
              </w:rPr>
              <w:t xml:space="preserve"> (</w:t>
            </w:r>
            <w:r w:rsidRPr="008A2770">
              <w:rPr>
                <w:rFonts w:ascii="Arial" w:hAnsi="Arial" w:cs="Arial"/>
                <w:sz w:val="22"/>
                <w:szCs w:val="22"/>
              </w:rPr>
              <w:t>Revised Creek Setback Evaluation, Zmay Property Subdivision</w:t>
            </w:r>
            <w:r>
              <w:rPr>
                <w:rFonts w:ascii="Arial" w:hAnsi="Arial" w:cs="Arial"/>
                <w:sz w:val="22"/>
                <w:szCs w:val="22"/>
              </w:rPr>
              <w:t>)</w:t>
            </w:r>
            <w:r w:rsidRPr="000A7FCE">
              <w:rPr>
                <w:rFonts w:ascii="Arial" w:hAnsi="Arial" w:cs="Arial"/>
                <w:sz w:val="22"/>
                <w:szCs w:val="22"/>
              </w:rPr>
              <w:t xml:space="preserve"> of </w:t>
            </w:r>
            <w:r>
              <w:rPr>
                <w:rFonts w:ascii="Arial" w:hAnsi="Arial" w:cs="Arial"/>
                <w:sz w:val="22"/>
                <w:szCs w:val="22"/>
              </w:rPr>
              <w:t>a modified subdivision proposal, with a further</w:t>
            </w:r>
            <w:r w:rsidRPr="000A7FCE">
              <w:rPr>
                <w:rFonts w:ascii="Arial" w:hAnsi="Arial" w:cs="Arial"/>
                <w:sz w:val="22"/>
                <w:szCs w:val="22"/>
              </w:rPr>
              <w:t xml:space="preserve"> reduced study area</w:t>
            </w:r>
            <w:r>
              <w:rPr>
                <w:rFonts w:ascii="Arial" w:hAnsi="Arial" w:cs="Arial"/>
                <w:sz w:val="22"/>
                <w:szCs w:val="22"/>
              </w:rPr>
              <w:t>,</w:t>
            </w:r>
            <w:r w:rsidRPr="000A7FCE">
              <w:rPr>
                <w:rFonts w:ascii="Arial" w:hAnsi="Arial" w:cs="Arial"/>
                <w:sz w:val="22"/>
                <w:szCs w:val="22"/>
              </w:rPr>
              <w:t xml:space="preserve"> state</w:t>
            </w:r>
            <w:r>
              <w:rPr>
                <w:rFonts w:ascii="Arial" w:hAnsi="Arial" w:cs="Arial"/>
                <w:sz w:val="22"/>
                <w:szCs w:val="22"/>
              </w:rPr>
              <w:t xml:space="preserve">s the study area supports two small stands of typical riparian vegetation.  Proposed parcel boundaries were modified to avoid intersection with wetlands and riparian habitat and the landslide area.  The scope of the evaluation was limited to an analysis of the reduced project area and potential impacts of the proposed development on wetlands and riparian habitat.  Biologist Michael Wood recommended the buffers be established before and during construction to minimize impacts to the wetlands and riparian habitat.  </w:t>
            </w:r>
            <w:r w:rsidRPr="007A4D26">
              <w:rPr>
                <w:rFonts w:ascii="Arial" w:hAnsi="Arial" w:cs="Arial"/>
                <w:sz w:val="22"/>
                <w:szCs w:val="22"/>
              </w:rPr>
              <w:t xml:space="preserve">The buffer will be incorporated in both project design and Mitigation Measures </w:t>
            </w:r>
            <w:r>
              <w:rPr>
                <w:rFonts w:ascii="Arial" w:hAnsi="Arial" w:cs="Arial"/>
                <w:sz w:val="22"/>
                <w:szCs w:val="22"/>
              </w:rPr>
              <w:t>4</w:t>
            </w:r>
            <w:r w:rsidRPr="007A4D26">
              <w:rPr>
                <w:rFonts w:ascii="Arial" w:hAnsi="Arial" w:cs="Arial"/>
                <w:sz w:val="22"/>
                <w:szCs w:val="22"/>
              </w:rPr>
              <w:t xml:space="preserve"> and </w:t>
            </w:r>
            <w:r>
              <w:rPr>
                <w:rFonts w:ascii="Arial" w:hAnsi="Arial" w:cs="Arial"/>
                <w:sz w:val="22"/>
                <w:szCs w:val="22"/>
              </w:rPr>
              <w:t>5</w:t>
            </w:r>
            <w:r w:rsidRPr="007A4D26">
              <w:rPr>
                <w:rFonts w:ascii="Arial" w:hAnsi="Arial" w:cs="Arial"/>
                <w:sz w:val="22"/>
                <w:szCs w:val="22"/>
              </w:rPr>
              <w:t>.</w:t>
            </w:r>
          </w:p>
          <w:p w14:paraId="60041395" w14:textId="1CB9CCCA" w:rsidR="00E7331B" w:rsidRDefault="0055274D" w:rsidP="00E7331B">
            <w:pPr>
              <w:rPr>
                <w:rFonts w:ascii="Arial" w:hAnsi="Arial" w:cs="Arial"/>
                <w:sz w:val="22"/>
                <w:szCs w:val="22"/>
              </w:rPr>
            </w:pPr>
            <w:r w:rsidRPr="00DF7D4E">
              <w:rPr>
                <w:rFonts w:ascii="Arial" w:hAnsi="Arial" w:cs="Arial"/>
                <w:sz w:val="22"/>
                <w:szCs w:val="22"/>
              </w:rPr>
              <w:t xml:space="preserve">In </w:t>
            </w:r>
            <w:r w:rsidR="00F85171" w:rsidRPr="00DF7D4E">
              <w:rPr>
                <w:rFonts w:ascii="Arial" w:hAnsi="Arial" w:cs="Arial"/>
                <w:sz w:val="22"/>
                <w:szCs w:val="22"/>
              </w:rPr>
              <w:t>a</w:t>
            </w:r>
            <w:r w:rsidRPr="00DF7D4E">
              <w:rPr>
                <w:rFonts w:ascii="Arial" w:hAnsi="Arial" w:cs="Arial"/>
                <w:sz w:val="22"/>
                <w:szCs w:val="22"/>
              </w:rPr>
              <w:t xml:space="preserve"> 2017 </w:t>
            </w:r>
            <w:r w:rsidR="00B01FCF">
              <w:rPr>
                <w:rFonts w:ascii="Arial" w:hAnsi="Arial" w:cs="Arial"/>
                <w:sz w:val="22"/>
                <w:szCs w:val="22"/>
              </w:rPr>
              <w:t>wetland evaluation</w:t>
            </w:r>
            <w:r w:rsidR="00B01FCF" w:rsidRPr="001C1A59">
              <w:rPr>
                <w:rFonts w:ascii="Arial" w:hAnsi="Arial" w:cs="Arial"/>
                <w:sz w:val="22"/>
                <w:szCs w:val="22"/>
              </w:rPr>
              <w:t xml:space="preserve"> </w:t>
            </w:r>
            <w:r w:rsidR="00DF7D4E" w:rsidRPr="001C1A59">
              <w:rPr>
                <w:rFonts w:ascii="Arial" w:hAnsi="Arial" w:cs="Arial"/>
                <w:sz w:val="22"/>
                <w:szCs w:val="22"/>
              </w:rPr>
              <w:t xml:space="preserve">of the </w:t>
            </w:r>
            <w:r w:rsidR="005506FF">
              <w:rPr>
                <w:rFonts w:ascii="Arial" w:hAnsi="Arial" w:cs="Arial"/>
                <w:sz w:val="22"/>
                <w:szCs w:val="22"/>
              </w:rPr>
              <w:t>property</w:t>
            </w:r>
            <w:r w:rsidRPr="00DF7D4E">
              <w:rPr>
                <w:rFonts w:ascii="Arial" w:hAnsi="Arial" w:cs="Arial"/>
                <w:sz w:val="22"/>
                <w:szCs w:val="22"/>
              </w:rPr>
              <w:t xml:space="preserve">, </w:t>
            </w:r>
            <w:r w:rsidR="002370B3">
              <w:rPr>
                <w:rFonts w:ascii="Arial" w:hAnsi="Arial" w:cs="Arial"/>
                <w:sz w:val="22"/>
                <w:szCs w:val="22"/>
              </w:rPr>
              <w:t>a</w:t>
            </w:r>
            <w:r w:rsidR="002370B3" w:rsidRPr="007B5916">
              <w:rPr>
                <w:rFonts w:ascii="Arial" w:hAnsi="Arial" w:cs="Arial"/>
                <w:sz w:val="22"/>
                <w:szCs w:val="22"/>
              </w:rPr>
              <w:t xml:space="preserve"> formal wetland delineation was performed in conformance </w:t>
            </w:r>
            <w:r w:rsidR="003422B0">
              <w:rPr>
                <w:rFonts w:ascii="Arial" w:hAnsi="Arial" w:cs="Arial"/>
                <w:sz w:val="22"/>
                <w:szCs w:val="22"/>
              </w:rPr>
              <w:t>with</w:t>
            </w:r>
            <w:r w:rsidR="003422B0" w:rsidRPr="004B08E0">
              <w:rPr>
                <w:rFonts w:ascii="Arial" w:hAnsi="Arial" w:cs="Arial"/>
                <w:sz w:val="22"/>
                <w:szCs w:val="22"/>
              </w:rPr>
              <w:t xml:space="preserve"> </w:t>
            </w:r>
            <w:r w:rsidR="003422B0">
              <w:rPr>
                <w:rFonts w:ascii="Arial" w:hAnsi="Arial" w:cs="Arial"/>
                <w:sz w:val="22"/>
                <w:szCs w:val="22"/>
              </w:rPr>
              <w:t xml:space="preserve">USACE </w:t>
            </w:r>
            <w:r w:rsidR="002370B3" w:rsidRPr="004B08E0">
              <w:rPr>
                <w:rFonts w:ascii="Arial" w:hAnsi="Arial" w:cs="Arial"/>
                <w:sz w:val="22"/>
                <w:szCs w:val="22"/>
              </w:rPr>
              <w:t>guidelines</w:t>
            </w:r>
            <w:r w:rsidR="002370B3" w:rsidRPr="007B5916">
              <w:rPr>
                <w:rFonts w:ascii="Arial" w:hAnsi="Arial" w:cs="Arial"/>
                <w:sz w:val="22"/>
                <w:szCs w:val="22"/>
              </w:rPr>
              <w:t>.</w:t>
            </w:r>
            <w:r w:rsidR="002370B3">
              <w:rPr>
                <w:rFonts w:ascii="Arial" w:hAnsi="Arial" w:cs="Arial"/>
                <w:sz w:val="22"/>
                <w:szCs w:val="22"/>
              </w:rPr>
              <w:t xml:space="preserve"> </w:t>
            </w:r>
            <w:r w:rsidR="002370B3" w:rsidRPr="007B5916">
              <w:rPr>
                <w:rFonts w:ascii="Arial" w:hAnsi="Arial" w:cs="Arial"/>
                <w:sz w:val="22"/>
                <w:szCs w:val="22"/>
              </w:rPr>
              <w:t xml:space="preserve"> </w:t>
            </w:r>
            <w:r w:rsidR="001A08E0" w:rsidRPr="00DF7D4E">
              <w:rPr>
                <w:rFonts w:ascii="Arial" w:hAnsi="Arial" w:cs="Arial"/>
                <w:sz w:val="22"/>
                <w:szCs w:val="22"/>
              </w:rPr>
              <w:t xml:space="preserve">The </w:t>
            </w:r>
            <w:r w:rsidR="003165B1">
              <w:rPr>
                <w:rFonts w:ascii="Arial" w:hAnsi="Arial" w:cs="Arial"/>
                <w:sz w:val="22"/>
                <w:szCs w:val="22"/>
              </w:rPr>
              <w:t>scope of this evaluation analyzed</w:t>
            </w:r>
            <w:r w:rsidR="001A08E0" w:rsidRPr="001C1A59">
              <w:rPr>
                <w:rFonts w:ascii="Arial" w:hAnsi="Arial" w:cs="Arial"/>
                <w:sz w:val="22"/>
                <w:szCs w:val="22"/>
              </w:rPr>
              <w:t xml:space="preserve"> the</w:t>
            </w:r>
            <w:r w:rsidR="001A08E0" w:rsidRPr="00DF7D4E">
              <w:rPr>
                <w:rFonts w:ascii="Arial" w:hAnsi="Arial" w:cs="Arial"/>
                <w:sz w:val="22"/>
                <w:szCs w:val="22"/>
              </w:rPr>
              <w:t xml:space="preserve"> limits of </w:t>
            </w:r>
            <w:r w:rsidR="00682E88">
              <w:rPr>
                <w:rFonts w:ascii="Arial" w:hAnsi="Arial" w:cs="Arial"/>
                <w:sz w:val="22"/>
                <w:szCs w:val="22"/>
              </w:rPr>
              <w:t xml:space="preserve">wetlands </w:t>
            </w:r>
            <w:r w:rsidR="001A08E0" w:rsidRPr="00DF7D4E">
              <w:rPr>
                <w:rFonts w:ascii="Arial" w:hAnsi="Arial" w:cs="Arial"/>
                <w:sz w:val="22"/>
                <w:szCs w:val="22"/>
              </w:rPr>
              <w:t xml:space="preserve">jurisdiction </w:t>
            </w:r>
            <w:r w:rsidR="00682E88">
              <w:rPr>
                <w:rFonts w:ascii="Arial" w:hAnsi="Arial" w:cs="Arial"/>
                <w:sz w:val="22"/>
                <w:szCs w:val="22"/>
              </w:rPr>
              <w:t>related to</w:t>
            </w:r>
            <w:r w:rsidR="001A08E0" w:rsidRPr="00DF7D4E">
              <w:rPr>
                <w:rFonts w:ascii="Arial" w:hAnsi="Arial" w:cs="Arial"/>
                <w:sz w:val="22"/>
                <w:szCs w:val="22"/>
              </w:rPr>
              <w:t xml:space="preserve"> a stand of willows growing </w:t>
            </w:r>
            <w:r w:rsidR="009C6637">
              <w:rPr>
                <w:rFonts w:ascii="Arial" w:hAnsi="Arial" w:cs="Arial"/>
                <w:sz w:val="22"/>
                <w:szCs w:val="22"/>
              </w:rPr>
              <w:t xml:space="preserve">(based on the current proposal) </w:t>
            </w:r>
            <w:r w:rsidR="001A08E0" w:rsidRPr="00DF7D4E">
              <w:rPr>
                <w:rFonts w:ascii="Arial" w:hAnsi="Arial" w:cs="Arial"/>
                <w:sz w:val="22"/>
                <w:szCs w:val="22"/>
              </w:rPr>
              <w:t>below Parcel</w:t>
            </w:r>
            <w:r w:rsidR="009C6637">
              <w:rPr>
                <w:rFonts w:ascii="Arial" w:hAnsi="Arial" w:cs="Arial"/>
                <w:sz w:val="22"/>
                <w:szCs w:val="22"/>
              </w:rPr>
              <w:t>s</w:t>
            </w:r>
            <w:r w:rsidR="001A08E0" w:rsidRPr="00DF7D4E">
              <w:rPr>
                <w:rFonts w:ascii="Arial" w:hAnsi="Arial" w:cs="Arial"/>
                <w:sz w:val="22"/>
                <w:szCs w:val="22"/>
              </w:rPr>
              <w:t xml:space="preserve"> 2</w:t>
            </w:r>
            <w:r w:rsidR="009C6637">
              <w:rPr>
                <w:rFonts w:ascii="Arial" w:hAnsi="Arial" w:cs="Arial"/>
                <w:sz w:val="22"/>
                <w:szCs w:val="22"/>
              </w:rPr>
              <w:t xml:space="preserve"> and 3,</w:t>
            </w:r>
            <w:r w:rsidR="001A08E0" w:rsidRPr="00DF7D4E">
              <w:rPr>
                <w:rFonts w:ascii="Arial" w:hAnsi="Arial" w:cs="Arial"/>
                <w:sz w:val="22"/>
                <w:szCs w:val="22"/>
              </w:rPr>
              <w:t xml:space="preserve"> and </w:t>
            </w:r>
            <w:r w:rsidR="00FF6CFB">
              <w:rPr>
                <w:rFonts w:ascii="Arial" w:hAnsi="Arial" w:cs="Arial"/>
                <w:sz w:val="22"/>
                <w:szCs w:val="22"/>
              </w:rPr>
              <w:t>on Parcel 4</w:t>
            </w:r>
            <w:r w:rsidR="001A08E0" w:rsidRPr="00DF7D4E">
              <w:rPr>
                <w:rFonts w:ascii="Arial" w:hAnsi="Arial" w:cs="Arial"/>
                <w:sz w:val="22"/>
                <w:szCs w:val="22"/>
              </w:rPr>
              <w:t xml:space="preserve">. </w:t>
            </w:r>
            <w:r w:rsidR="00C21DCC">
              <w:rPr>
                <w:rFonts w:ascii="Arial" w:hAnsi="Arial" w:cs="Arial"/>
                <w:sz w:val="22"/>
                <w:szCs w:val="22"/>
              </w:rPr>
              <w:t xml:space="preserve"> </w:t>
            </w:r>
            <w:r w:rsidR="001A08E0" w:rsidRPr="00DF7D4E">
              <w:rPr>
                <w:rFonts w:ascii="Arial" w:hAnsi="Arial" w:cs="Arial"/>
                <w:sz w:val="22"/>
                <w:szCs w:val="22"/>
              </w:rPr>
              <w:t xml:space="preserve">The </w:t>
            </w:r>
            <w:r w:rsidR="003165B1">
              <w:rPr>
                <w:rFonts w:ascii="Arial" w:hAnsi="Arial" w:cs="Arial"/>
                <w:sz w:val="22"/>
                <w:szCs w:val="22"/>
              </w:rPr>
              <w:t xml:space="preserve">evaluation was conducted </w:t>
            </w:r>
            <w:r w:rsidR="004B08E0">
              <w:rPr>
                <w:rFonts w:ascii="Arial" w:hAnsi="Arial" w:cs="Arial"/>
                <w:sz w:val="22"/>
                <w:szCs w:val="22"/>
              </w:rPr>
              <w:t>because 10 </w:t>
            </w:r>
            <w:r w:rsidR="001A08E0" w:rsidRPr="001C1A59">
              <w:rPr>
                <w:rFonts w:ascii="Arial" w:hAnsi="Arial" w:cs="Arial"/>
                <w:sz w:val="22"/>
                <w:szCs w:val="22"/>
              </w:rPr>
              <w:t>years ha</w:t>
            </w:r>
            <w:r w:rsidR="00682E88">
              <w:rPr>
                <w:rFonts w:ascii="Arial" w:hAnsi="Arial" w:cs="Arial"/>
                <w:sz w:val="22"/>
                <w:szCs w:val="22"/>
              </w:rPr>
              <w:t>d</w:t>
            </w:r>
            <w:r w:rsidR="001A08E0" w:rsidRPr="001C1A59">
              <w:rPr>
                <w:rFonts w:ascii="Arial" w:hAnsi="Arial" w:cs="Arial"/>
                <w:sz w:val="22"/>
                <w:szCs w:val="22"/>
              </w:rPr>
              <w:t xml:space="preserve"> passed since the completion of the original </w:t>
            </w:r>
            <w:r w:rsidR="00682E88">
              <w:rPr>
                <w:rFonts w:ascii="Arial" w:hAnsi="Arial" w:cs="Arial"/>
                <w:sz w:val="22"/>
                <w:szCs w:val="22"/>
              </w:rPr>
              <w:t xml:space="preserve">2007 </w:t>
            </w:r>
            <w:r w:rsidR="001A08E0" w:rsidRPr="001C1A59">
              <w:rPr>
                <w:rFonts w:ascii="Arial" w:hAnsi="Arial" w:cs="Arial"/>
                <w:sz w:val="22"/>
                <w:szCs w:val="22"/>
              </w:rPr>
              <w:t>wetland survey</w:t>
            </w:r>
            <w:r w:rsidR="00C21DCC">
              <w:rPr>
                <w:rFonts w:ascii="Arial" w:hAnsi="Arial" w:cs="Arial"/>
                <w:sz w:val="22"/>
                <w:szCs w:val="22"/>
              </w:rPr>
              <w:t>.</w:t>
            </w:r>
            <w:r w:rsidR="00E7331B">
              <w:rPr>
                <w:rFonts w:ascii="Arial" w:hAnsi="Arial" w:cs="Arial"/>
                <w:sz w:val="22"/>
                <w:szCs w:val="22"/>
              </w:rPr>
              <w:t xml:space="preserve">  These efforts are discussed in the August 16, 2017, Revised Wetl</w:t>
            </w:r>
            <w:r w:rsidR="006748B8">
              <w:rPr>
                <w:rFonts w:ascii="Arial" w:hAnsi="Arial" w:cs="Arial"/>
                <w:sz w:val="22"/>
                <w:szCs w:val="22"/>
              </w:rPr>
              <w:t>and Evaluation (Attachment E).</w:t>
            </w:r>
          </w:p>
          <w:p w14:paraId="5E3A8A79" w14:textId="769D284A" w:rsidR="00B37AF0" w:rsidRPr="00DF7D4E" w:rsidRDefault="002370B3" w:rsidP="00B37AF0">
            <w:pPr>
              <w:rPr>
                <w:rFonts w:ascii="Arial" w:hAnsi="Arial" w:cs="Arial"/>
                <w:sz w:val="22"/>
                <w:szCs w:val="22"/>
              </w:rPr>
            </w:pPr>
            <w:r w:rsidRPr="007B5916">
              <w:rPr>
                <w:rFonts w:ascii="Arial" w:hAnsi="Arial" w:cs="Arial"/>
                <w:sz w:val="22"/>
                <w:szCs w:val="22"/>
              </w:rPr>
              <w:t>Utilizing field data, site observations</w:t>
            </w:r>
            <w:r>
              <w:rPr>
                <w:rFonts w:ascii="Arial" w:hAnsi="Arial" w:cs="Arial"/>
                <w:sz w:val="22"/>
                <w:szCs w:val="22"/>
              </w:rPr>
              <w:t> </w:t>
            </w:r>
            <w:r w:rsidRPr="007B5916">
              <w:rPr>
                <w:rFonts w:ascii="Arial" w:hAnsi="Arial" w:cs="Arial"/>
                <w:sz w:val="22"/>
                <w:szCs w:val="22"/>
              </w:rPr>
              <w:t>and recent and historic aerial photographs, the wetland/</w:t>
            </w:r>
            <w:r w:rsidR="008A6CE5">
              <w:rPr>
                <w:rFonts w:ascii="Arial" w:hAnsi="Arial" w:cs="Arial"/>
                <w:sz w:val="22"/>
                <w:szCs w:val="22"/>
              </w:rPr>
              <w:br/>
            </w:r>
            <w:r w:rsidR="006748B8">
              <w:rPr>
                <w:rFonts w:ascii="Arial" w:hAnsi="Arial" w:cs="Arial"/>
                <w:sz w:val="22"/>
                <w:szCs w:val="22"/>
              </w:rPr>
              <w:t>upland boundary was mapped</w:t>
            </w:r>
            <w:r w:rsidR="000F1023" w:rsidRPr="001160C9">
              <w:rPr>
                <w:rFonts w:ascii="Arial" w:hAnsi="Arial"/>
                <w:sz w:val="22"/>
              </w:rPr>
              <w:t xml:space="preserve"> (Attachment</w:t>
            </w:r>
            <w:r w:rsidR="008A6CE5" w:rsidRPr="001160C9">
              <w:rPr>
                <w:rFonts w:ascii="Arial" w:hAnsi="Arial"/>
                <w:sz w:val="22"/>
              </w:rPr>
              <w:t> </w:t>
            </w:r>
            <w:r w:rsidR="000F1023" w:rsidRPr="001160C9">
              <w:rPr>
                <w:rFonts w:ascii="Arial" w:hAnsi="Arial"/>
                <w:sz w:val="22"/>
              </w:rPr>
              <w:t>E</w:t>
            </w:r>
            <w:r w:rsidR="008744CE">
              <w:rPr>
                <w:rFonts w:ascii="Arial" w:hAnsi="Arial"/>
                <w:sz w:val="22"/>
              </w:rPr>
              <w:t xml:space="preserve"> – within </w:t>
            </w:r>
            <w:r w:rsidR="00B37AF0">
              <w:rPr>
                <w:rFonts w:ascii="Arial" w:hAnsi="Arial"/>
                <w:sz w:val="22"/>
              </w:rPr>
              <w:t xml:space="preserve">the </w:t>
            </w:r>
            <w:r w:rsidR="008744CE">
              <w:rPr>
                <w:rFonts w:ascii="Arial" w:hAnsi="Arial"/>
                <w:sz w:val="22"/>
              </w:rPr>
              <w:t xml:space="preserve">document </w:t>
            </w:r>
            <w:r w:rsidR="008744CE" w:rsidRPr="001160C9">
              <w:rPr>
                <w:rFonts w:ascii="Arial" w:hAnsi="Arial"/>
                <w:sz w:val="22"/>
              </w:rPr>
              <w:t xml:space="preserve">see Attachment A, Figure 3 of </w:t>
            </w:r>
            <w:r w:rsidR="008744CE">
              <w:rPr>
                <w:rFonts w:ascii="Arial" w:hAnsi="Arial"/>
                <w:sz w:val="22"/>
              </w:rPr>
              <w:t xml:space="preserve">the </w:t>
            </w:r>
            <w:r w:rsidR="008744CE" w:rsidRPr="001160C9">
              <w:rPr>
                <w:rFonts w:ascii="Arial" w:hAnsi="Arial"/>
                <w:sz w:val="22"/>
              </w:rPr>
              <w:t>delineation</w:t>
            </w:r>
            <w:r w:rsidRPr="008A6CE5">
              <w:rPr>
                <w:rFonts w:ascii="Arial" w:hAnsi="Arial" w:cs="Arial"/>
                <w:sz w:val="22"/>
                <w:szCs w:val="22"/>
              </w:rPr>
              <w:t>)</w:t>
            </w:r>
            <w:r w:rsidRPr="007B5916">
              <w:rPr>
                <w:rFonts w:ascii="Arial" w:hAnsi="Arial" w:cs="Arial"/>
                <w:sz w:val="22"/>
                <w:szCs w:val="22"/>
              </w:rPr>
              <w:t xml:space="preserve">. </w:t>
            </w:r>
            <w:r>
              <w:rPr>
                <w:rFonts w:ascii="Arial" w:hAnsi="Arial" w:cs="Arial"/>
                <w:sz w:val="22"/>
                <w:szCs w:val="22"/>
              </w:rPr>
              <w:t xml:space="preserve"> </w:t>
            </w:r>
            <w:r w:rsidR="00682E88">
              <w:rPr>
                <w:rFonts w:ascii="Arial" w:hAnsi="Arial" w:cs="Arial"/>
                <w:sz w:val="22"/>
                <w:szCs w:val="22"/>
              </w:rPr>
              <w:t>T</w:t>
            </w:r>
            <w:r w:rsidRPr="007B5916">
              <w:rPr>
                <w:rFonts w:ascii="Arial" w:hAnsi="Arial" w:cs="Arial"/>
                <w:sz w:val="22"/>
                <w:szCs w:val="22"/>
              </w:rPr>
              <w:t>wo data points were sampled and data on vegetation, soils and hydrology were collected and recorded (</w:t>
            </w:r>
            <w:r w:rsidR="008744CE" w:rsidRPr="001160C9">
              <w:rPr>
                <w:rFonts w:ascii="Arial" w:hAnsi="Arial"/>
                <w:sz w:val="22"/>
              </w:rPr>
              <w:t>Attachment E</w:t>
            </w:r>
            <w:r w:rsidR="008744CE">
              <w:rPr>
                <w:rFonts w:ascii="Arial" w:hAnsi="Arial"/>
                <w:sz w:val="22"/>
              </w:rPr>
              <w:t xml:space="preserve"> – </w:t>
            </w:r>
            <w:r w:rsidR="00B37AF0">
              <w:rPr>
                <w:rFonts w:ascii="Arial" w:hAnsi="Arial"/>
                <w:sz w:val="22"/>
              </w:rPr>
              <w:t xml:space="preserve">within the document, the </w:t>
            </w:r>
            <w:r w:rsidRPr="007B5916">
              <w:rPr>
                <w:rFonts w:ascii="Arial" w:hAnsi="Arial" w:cs="Arial"/>
                <w:sz w:val="22"/>
                <w:szCs w:val="22"/>
              </w:rPr>
              <w:t xml:space="preserve">field data forms are attached as </w:t>
            </w:r>
            <w:r w:rsidRPr="001160C9">
              <w:rPr>
                <w:rFonts w:ascii="Arial" w:hAnsi="Arial"/>
                <w:sz w:val="22"/>
              </w:rPr>
              <w:t>Attachment D</w:t>
            </w:r>
            <w:r w:rsidR="000F1023" w:rsidRPr="001160C9">
              <w:rPr>
                <w:rFonts w:ascii="Arial" w:hAnsi="Arial"/>
                <w:sz w:val="22"/>
              </w:rPr>
              <w:t xml:space="preserve"> of delineation letter</w:t>
            </w:r>
            <w:r w:rsidR="008744CE">
              <w:rPr>
                <w:rFonts w:ascii="Arial" w:hAnsi="Arial"/>
                <w:sz w:val="22"/>
              </w:rPr>
              <w:t>)</w:t>
            </w:r>
            <w:r w:rsidR="00B37AF0" w:rsidRPr="007B5916">
              <w:rPr>
                <w:rFonts w:ascii="Arial" w:hAnsi="Arial" w:cs="Arial"/>
                <w:sz w:val="22"/>
                <w:szCs w:val="22"/>
              </w:rPr>
              <w:t xml:space="preserve"> the </w:t>
            </w:r>
            <w:r w:rsidR="00B37AF0">
              <w:rPr>
                <w:rFonts w:ascii="Arial" w:hAnsi="Arial" w:cs="Arial"/>
                <w:sz w:val="22"/>
                <w:szCs w:val="22"/>
              </w:rPr>
              <w:t xml:space="preserve">survey also mapped the </w:t>
            </w:r>
            <w:r w:rsidR="00B37AF0" w:rsidRPr="007B5916">
              <w:rPr>
                <w:rFonts w:ascii="Arial" w:hAnsi="Arial" w:cs="Arial"/>
                <w:sz w:val="22"/>
                <w:szCs w:val="22"/>
              </w:rPr>
              <w:t xml:space="preserve">limits of </w:t>
            </w:r>
            <w:r w:rsidR="00B37AF0">
              <w:rPr>
                <w:rFonts w:ascii="Arial" w:hAnsi="Arial" w:cs="Arial"/>
                <w:sz w:val="22"/>
                <w:szCs w:val="22"/>
              </w:rPr>
              <w:t xml:space="preserve">non-wetland riparian habitat subject to CDFW </w:t>
            </w:r>
            <w:r w:rsidR="00B37AF0" w:rsidRPr="007B5916">
              <w:rPr>
                <w:rFonts w:ascii="Arial" w:hAnsi="Arial" w:cs="Arial"/>
                <w:sz w:val="22"/>
                <w:szCs w:val="22"/>
              </w:rPr>
              <w:t>jurisdiction.</w:t>
            </w:r>
          </w:p>
          <w:p w14:paraId="4DAF15C7" w14:textId="0B5756A1" w:rsidR="00B37AF0" w:rsidRDefault="00B37AF0" w:rsidP="00B37AF0">
            <w:pPr>
              <w:rPr>
                <w:rFonts w:ascii="Arial" w:hAnsi="Arial" w:cs="Arial"/>
                <w:sz w:val="22"/>
                <w:szCs w:val="22"/>
              </w:rPr>
            </w:pPr>
            <w:r>
              <w:rPr>
                <w:rFonts w:ascii="Arial" w:hAnsi="Arial" w:cs="Arial"/>
                <w:sz w:val="22"/>
                <w:szCs w:val="22"/>
              </w:rPr>
              <w:t>In all evaluations, the</w:t>
            </w:r>
            <w:r w:rsidRPr="0026254A">
              <w:rPr>
                <w:rFonts w:ascii="Arial" w:hAnsi="Arial" w:cs="Arial"/>
                <w:sz w:val="22"/>
                <w:szCs w:val="22"/>
              </w:rPr>
              <w:t xml:space="preserve"> subject property was found to contain features </w:t>
            </w:r>
            <w:r>
              <w:rPr>
                <w:rFonts w:ascii="Arial" w:hAnsi="Arial" w:cs="Arial"/>
                <w:sz w:val="22"/>
                <w:szCs w:val="22"/>
              </w:rPr>
              <w:t>falling under both federal (USACE) and s</w:t>
            </w:r>
            <w:r w:rsidRPr="0026254A">
              <w:rPr>
                <w:rFonts w:ascii="Arial" w:hAnsi="Arial" w:cs="Arial"/>
                <w:sz w:val="22"/>
                <w:szCs w:val="22"/>
              </w:rPr>
              <w:t>tate</w:t>
            </w:r>
            <w:r>
              <w:rPr>
                <w:rFonts w:ascii="Arial" w:hAnsi="Arial" w:cs="Arial"/>
                <w:sz w:val="22"/>
                <w:szCs w:val="22"/>
              </w:rPr>
              <w:t xml:space="preserve"> (CDFW </w:t>
            </w:r>
            <w:r w:rsidRPr="0026254A">
              <w:rPr>
                <w:rFonts w:ascii="Arial" w:hAnsi="Arial" w:cs="Arial"/>
                <w:sz w:val="22"/>
                <w:szCs w:val="22"/>
              </w:rPr>
              <w:t>and the Regional Water Quality Control Board</w:t>
            </w:r>
            <w:r>
              <w:rPr>
                <w:rFonts w:ascii="Arial" w:hAnsi="Arial" w:cs="Arial"/>
                <w:sz w:val="22"/>
                <w:szCs w:val="22"/>
              </w:rPr>
              <w:t>)</w:t>
            </w:r>
            <w:r w:rsidRPr="0026254A">
              <w:rPr>
                <w:rFonts w:ascii="Arial" w:hAnsi="Arial" w:cs="Arial"/>
                <w:sz w:val="22"/>
                <w:szCs w:val="22"/>
              </w:rPr>
              <w:t xml:space="preserve"> jurisdiction</w:t>
            </w:r>
            <w:r w:rsidRPr="00DE73EC">
              <w:rPr>
                <w:rFonts w:ascii="Arial" w:hAnsi="Arial" w:cs="Arial"/>
                <w:sz w:val="22"/>
                <w:szCs w:val="22"/>
              </w:rPr>
              <w:t xml:space="preserve">. </w:t>
            </w:r>
            <w:r>
              <w:rPr>
                <w:rFonts w:ascii="Arial" w:hAnsi="Arial" w:cs="Arial"/>
                <w:sz w:val="22"/>
                <w:szCs w:val="22"/>
              </w:rPr>
              <w:t xml:space="preserve"> The current proposal minimizes impacts to these features.  The 2018 revision to the subdivision boundaries and the change from an </w:t>
            </w:r>
            <w:r w:rsidRPr="00282E41">
              <w:rPr>
                <w:rFonts w:ascii="Arial" w:hAnsi="Arial" w:cs="Arial"/>
                <w:sz w:val="22"/>
                <w:szCs w:val="22"/>
              </w:rPr>
              <w:t>engineered fill slope</w:t>
            </w:r>
            <w:r>
              <w:rPr>
                <w:rFonts w:ascii="Arial" w:hAnsi="Arial" w:cs="Arial"/>
                <w:sz w:val="22"/>
                <w:szCs w:val="22"/>
              </w:rPr>
              <w:t xml:space="preserve"> to stich pier stabilization methods reduced the grading footprint, and as a result it is not anticipated that jurisdictional wetlands would be impacted. </w:t>
            </w:r>
            <w:r w:rsidRPr="00DE73EC">
              <w:rPr>
                <w:rFonts w:ascii="Arial" w:hAnsi="Arial" w:cs="Arial"/>
                <w:sz w:val="22"/>
                <w:szCs w:val="22"/>
              </w:rPr>
              <w:t xml:space="preserve"> </w:t>
            </w:r>
            <w:r>
              <w:rPr>
                <w:rFonts w:ascii="Arial" w:hAnsi="Arial" w:cs="Arial"/>
                <w:sz w:val="22"/>
                <w:szCs w:val="22"/>
              </w:rPr>
              <w:t xml:space="preserve">The sensitive habitat is primarily located on proposed </w:t>
            </w:r>
            <w:r w:rsidR="00820E00">
              <w:rPr>
                <w:rFonts w:ascii="Arial" w:hAnsi="Arial" w:cs="Arial"/>
                <w:sz w:val="22"/>
                <w:szCs w:val="22"/>
              </w:rPr>
              <w:t>the designated remainder parcel</w:t>
            </w:r>
            <w:r>
              <w:rPr>
                <w:rFonts w:ascii="Arial" w:hAnsi="Arial" w:cs="Arial"/>
                <w:sz w:val="22"/>
                <w:szCs w:val="22"/>
              </w:rPr>
              <w:t xml:space="preserve"> and would be covered by the conserva</w:t>
            </w:r>
            <w:r w:rsidR="006748B8">
              <w:rPr>
                <w:rFonts w:ascii="Arial" w:hAnsi="Arial" w:cs="Arial"/>
                <w:sz w:val="22"/>
                <w:szCs w:val="22"/>
              </w:rPr>
              <w:softHyphen/>
            </w:r>
            <w:r>
              <w:rPr>
                <w:rFonts w:ascii="Arial" w:hAnsi="Arial" w:cs="Arial"/>
                <w:sz w:val="22"/>
                <w:szCs w:val="22"/>
              </w:rPr>
              <w:t xml:space="preserve">tion easement.  </w:t>
            </w:r>
            <w:r w:rsidRPr="00DE73EC">
              <w:rPr>
                <w:rFonts w:ascii="Arial" w:hAnsi="Arial" w:cs="Arial"/>
                <w:sz w:val="22"/>
                <w:szCs w:val="22"/>
              </w:rPr>
              <w:t>Based on the current wetland delineation, the anticipated limits of grading</w:t>
            </w:r>
            <w:r w:rsidR="006748B8">
              <w:rPr>
                <w:rFonts w:ascii="Arial" w:hAnsi="Arial" w:cs="Arial"/>
                <w:sz w:val="22"/>
                <w:szCs w:val="22"/>
              </w:rPr>
              <w:t> </w:t>
            </w:r>
            <w:r w:rsidRPr="00DE73EC">
              <w:rPr>
                <w:rFonts w:ascii="Arial" w:hAnsi="Arial" w:cs="Arial"/>
                <w:sz w:val="22"/>
                <w:szCs w:val="22"/>
              </w:rPr>
              <w:t>for the</w:t>
            </w:r>
            <w:r w:rsidRPr="001C1A59">
              <w:rPr>
                <w:rFonts w:ascii="Arial" w:hAnsi="Arial" w:cs="Arial"/>
                <w:sz w:val="22"/>
                <w:szCs w:val="22"/>
              </w:rPr>
              <w:t xml:space="preserve"> </w:t>
            </w:r>
            <w:r w:rsidRPr="00DE73EC">
              <w:rPr>
                <w:rFonts w:ascii="Arial" w:hAnsi="Arial" w:cs="Arial"/>
                <w:sz w:val="22"/>
                <w:szCs w:val="22"/>
              </w:rPr>
              <w:t xml:space="preserve">proposed </w:t>
            </w:r>
            <w:r w:rsidR="003F13E2">
              <w:rPr>
                <w:rFonts w:ascii="Arial" w:hAnsi="Arial" w:cs="Arial"/>
                <w:sz w:val="22"/>
                <w:szCs w:val="22"/>
              </w:rPr>
              <w:t>landslide repair</w:t>
            </w:r>
            <w:r w:rsidRPr="00DE73EC">
              <w:rPr>
                <w:rFonts w:ascii="Arial" w:hAnsi="Arial" w:cs="Arial"/>
                <w:sz w:val="22"/>
                <w:szCs w:val="22"/>
              </w:rPr>
              <w:t xml:space="preserve"> would not encroach on </w:t>
            </w:r>
            <w:r>
              <w:rPr>
                <w:rFonts w:ascii="Arial" w:hAnsi="Arial" w:cs="Arial"/>
                <w:sz w:val="22"/>
                <w:szCs w:val="22"/>
              </w:rPr>
              <w:t xml:space="preserve">federal or state jurisdictional wetlands or riparian </w:t>
            </w:r>
            <w:r w:rsidRPr="00DE73EC">
              <w:rPr>
                <w:rFonts w:ascii="Arial" w:hAnsi="Arial" w:cs="Arial"/>
                <w:sz w:val="22"/>
                <w:szCs w:val="22"/>
              </w:rPr>
              <w:t xml:space="preserve">habitat </w:t>
            </w:r>
            <w:r>
              <w:rPr>
                <w:rFonts w:ascii="Arial" w:hAnsi="Arial" w:cs="Arial"/>
                <w:sz w:val="22"/>
                <w:szCs w:val="22"/>
              </w:rPr>
              <w:t>so long as site conditions remain consistent wit</w:t>
            </w:r>
            <w:r w:rsidR="006748B8">
              <w:rPr>
                <w:rFonts w:ascii="Arial" w:hAnsi="Arial" w:cs="Arial"/>
                <w:sz w:val="22"/>
                <w:szCs w:val="22"/>
              </w:rPr>
              <w:t>h previous biological surveys.</w:t>
            </w:r>
          </w:p>
          <w:p w14:paraId="50E34963" w14:textId="398BED3D" w:rsidR="00B37AF0" w:rsidRDefault="00B37AF0" w:rsidP="00B37AF0">
            <w:pPr>
              <w:rPr>
                <w:rFonts w:ascii="Arial" w:hAnsi="Arial" w:cs="Arial"/>
                <w:sz w:val="22"/>
                <w:szCs w:val="22"/>
              </w:rPr>
            </w:pPr>
            <w:r>
              <w:rPr>
                <w:rFonts w:ascii="Arial" w:hAnsi="Arial" w:cs="Arial"/>
                <w:sz w:val="22"/>
                <w:szCs w:val="22"/>
              </w:rPr>
              <w:t>In light of the possibility of changed site conditions, Mitigation Measures 4</w:t>
            </w:r>
            <w:r w:rsidR="006748B8">
              <w:rPr>
                <w:rFonts w:ascii="Arial" w:hAnsi="Arial" w:cs="Arial"/>
                <w:sz w:val="22"/>
                <w:szCs w:val="22"/>
              </w:rPr>
              <w:t xml:space="preserve"> </w:t>
            </w:r>
            <w:r>
              <w:rPr>
                <w:rFonts w:ascii="Arial" w:hAnsi="Arial" w:cs="Arial"/>
                <w:sz w:val="22"/>
                <w:szCs w:val="22"/>
              </w:rPr>
              <w:t>-</w:t>
            </w:r>
            <w:r w:rsidR="006748B8">
              <w:rPr>
                <w:rFonts w:ascii="Arial" w:hAnsi="Arial" w:cs="Arial"/>
                <w:sz w:val="22"/>
                <w:szCs w:val="22"/>
              </w:rPr>
              <w:t xml:space="preserve"> </w:t>
            </w:r>
            <w:r>
              <w:rPr>
                <w:rFonts w:ascii="Arial" w:hAnsi="Arial" w:cs="Arial"/>
                <w:sz w:val="22"/>
                <w:szCs w:val="22"/>
              </w:rPr>
              <w:t xml:space="preserve">6 require a new evaluation of the site prior to any ground disturbance. </w:t>
            </w:r>
            <w:r w:rsidR="006748B8">
              <w:rPr>
                <w:rFonts w:ascii="Arial" w:hAnsi="Arial" w:cs="Arial"/>
                <w:sz w:val="22"/>
                <w:szCs w:val="22"/>
              </w:rPr>
              <w:t xml:space="preserve"> </w:t>
            </w:r>
            <w:r>
              <w:rPr>
                <w:rFonts w:ascii="Arial" w:hAnsi="Arial" w:cs="Arial"/>
                <w:sz w:val="22"/>
                <w:szCs w:val="22"/>
              </w:rPr>
              <w:t>In the event that survey indicates that jurisdictional wetlands or riparian habitat may be encroached upon by the proposed grading activities, Mitigation Measures 4 and 5 require the applicant to obtain all necessary permits from USACE and/or CDFW prior to any site disturbance.</w:t>
            </w:r>
          </w:p>
          <w:p w14:paraId="3A83297E" w14:textId="669A1897" w:rsidR="00B37AF0" w:rsidRPr="006F09FF" w:rsidRDefault="00B37AF0" w:rsidP="00B37AF0">
            <w:pPr>
              <w:rPr>
                <w:rFonts w:ascii="Arial" w:hAnsi="Arial" w:cs="Arial"/>
                <w:sz w:val="22"/>
                <w:szCs w:val="22"/>
              </w:rPr>
            </w:pPr>
            <w:r w:rsidRPr="001160C9">
              <w:rPr>
                <w:rFonts w:ascii="Arial" w:hAnsi="Arial"/>
                <w:sz w:val="22"/>
              </w:rPr>
              <w:t xml:space="preserve">Mitigation Measures (Numbers </w:t>
            </w:r>
            <w:r>
              <w:rPr>
                <w:rFonts w:ascii="Arial" w:hAnsi="Arial"/>
                <w:sz w:val="22"/>
              </w:rPr>
              <w:t>4-1</w:t>
            </w:r>
            <w:r w:rsidR="0088220F">
              <w:rPr>
                <w:rFonts w:ascii="Arial" w:hAnsi="Arial"/>
                <w:sz w:val="22"/>
              </w:rPr>
              <w:t>0</w:t>
            </w:r>
            <w:r w:rsidRPr="001160C9">
              <w:rPr>
                <w:rFonts w:ascii="Arial" w:hAnsi="Arial"/>
                <w:sz w:val="22"/>
              </w:rPr>
              <w:t>)</w:t>
            </w:r>
            <w:r>
              <w:rPr>
                <w:rFonts w:ascii="Arial" w:hAnsi="Arial" w:cs="Arial"/>
                <w:sz w:val="22"/>
                <w:szCs w:val="22"/>
              </w:rPr>
              <w:t xml:space="preserve"> would protect the wetlands and riparian habitat and ensure that impacts are limited to a less than significant level.  As proposed and mitigated, potential</w:t>
            </w:r>
            <w:r w:rsidRPr="006F09FF">
              <w:rPr>
                <w:rFonts w:ascii="Arial" w:hAnsi="Arial" w:cs="Arial"/>
                <w:sz w:val="22"/>
                <w:szCs w:val="22"/>
              </w:rPr>
              <w:t xml:space="preserve"> impacts to </w:t>
            </w:r>
            <w:r>
              <w:rPr>
                <w:rFonts w:ascii="Arial" w:hAnsi="Arial" w:cs="Arial"/>
                <w:sz w:val="22"/>
                <w:szCs w:val="22"/>
              </w:rPr>
              <w:t xml:space="preserve">these </w:t>
            </w:r>
            <w:r w:rsidRPr="006F09FF">
              <w:rPr>
                <w:rFonts w:ascii="Arial" w:hAnsi="Arial" w:cs="Arial"/>
                <w:sz w:val="22"/>
                <w:szCs w:val="22"/>
              </w:rPr>
              <w:t>habitat</w:t>
            </w:r>
            <w:r>
              <w:rPr>
                <w:rFonts w:ascii="Arial" w:hAnsi="Arial" w:cs="Arial"/>
                <w:sz w:val="22"/>
                <w:szCs w:val="22"/>
              </w:rPr>
              <w:t>s</w:t>
            </w:r>
            <w:r w:rsidRPr="006F09FF">
              <w:rPr>
                <w:rFonts w:ascii="Arial" w:hAnsi="Arial" w:cs="Arial"/>
                <w:sz w:val="22"/>
                <w:szCs w:val="22"/>
              </w:rPr>
              <w:t xml:space="preserve"> would be reduced to a less</w:t>
            </w:r>
            <w:r w:rsidRPr="006F09FF">
              <w:rPr>
                <w:rFonts w:ascii="Cambria Math" w:hAnsi="Cambria Math" w:cs="Cambria Math"/>
                <w:sz w:val="22"/>
                <w:szCs w:val="22"/>
              </w:rPr>
              <w:t>‐</w:t>
            </w:r>
            <w:r w:rsidRPr="006F09FF">
              <w:rPr>
                <w:rFonts w:ascii="Arial" w:hAnsi="Arial" w:cs="Arial"/>
                <w:sz w:val="22"/>
                <w:szCs w:val="22"/>
              </w:rPr>
              <w:t>than</w:t>
            </w:r>
            <w:r w:rsidRPr="006F09FF">
              <w:rPr>
                <w:rFonts w:ascii="Cambria Math" w:hAnsi="Cambria Math" w:cs="Cambria Math"/>
                <w:sz w:val="22"/>
                <w:szCs w:val="22"/>
              </w:rPr>
              <w:t>‐</w:t>
            </w:r>
            <w:r w:rsidRPr="006F09FF">
              <w:rPr>
                <w:rFonts w:ascii="Arial" w:hAnsi="Arial" w:cs="Arial"/>
                <w:sz w:val="22"/>
                <w:szCs w:val="22"/>
              </w:rPr>
              <w:t>significant level.</w:t>
            </w:r>
          </w:p>
          <w:p w14:paraId="54DB8809" w14:textId="40AE5922" w:rsidR="00B37AF0" w:rsidRPr="000E3F10" w:rsidRDefault="00B37AF0" w:rsidP="00B37AF0">
            <w:pPr>
              <w:tabs>
                <w:tab w:val="left" w:pos="547"/>
              </w:tabs>
              <w:rPr>
                <w:rFonts w:ascii="Arial" w:hAnsi="Arial" w:cs="Arial"/>
                <w:sz w:val="22"/>
                <w:szCs w:val="22"/>
              </w:rPr>
            </w:pPr>
            <w:r w:rsidRPr="002D2277">
              <w:rPr>
                <w:rFonts w:ascii="Arial" w:hAnsi="Arial" w:cs="Arial"/>
                <w:b/>
                <w:bCs/>
                <w:sz w:val="22"/>
                <w:szCs w:val="22"/>
                <w:u w:val="single"/>
              </w:rPr>
              <w:t xml:space="preserve">Mitigation Measure </w:t>
            </w:r>
            <w:r w:rsidR="00444E9D">
              <w:rPr>
                <w:rFonts w:ascii="Arial" w:hAnsi="Arial" w:cs="Arial"/>
                <w:b/>
                <w:bCs/>
                <w:sz w:val="22"/>
                <w:szCs w:val="22"/>
                <w:u w:val="single"/>
              </w:rPr>
              <w:t>4</w:t>
            </w:r>
            <w:r w:rsidRPr="002D2277">
              <w:rPr>
                <w:rFonts w:ascii="Arial" w:hAnsi="Arial" w:cs="Arial"/>
                <w:b/>
                <w:bCs/>
                <w:sz w:val="22"/>
                <w:szCs w:val="22"/>
              </w:rPr>
              <w:t>:</w:t>
            </w:r>
            <w:r w:rsidRPr="002D2277">
              <w:rPr>
                <w:rFonts w:ascii="Arial" w:hAnsi="Arial" w:cs="Arial"/>
                <w:sz w:val="22"/>
                <w:szCs w:val="22"/>
              </w:rPr>
              <w:t xml:space="preserve">  Prior to the issuance of a grading permit and any site disturbance, the contractor and the biologist shall meet in the field to identify the limits of wetland</w:t>
            </w:r>
            <w:r>
              <w:rPr>
                <w:rFonts w:ascii="Arial" w:hAnsi="Arial" w:cs="Arial"/>
                <w:sz w:val="22"/>
                <w:szCs w:val="22"/>
              </w:rPr>
              <w:t>s</w:t>
            </w:r>
            <w:r w:rsidRPr="002D2277">
              <w:rPr>
                <w:rFonts w:ascii="Arial" w:hAnsi="Arial" w:cs="Arial"/>
                <w:sz w:val="22"/>
                <w:szCs w:val="22"/>
              </w:rPr>
              <w:t xml:space="preserve"> </w:t>
            </w:r>
            <w:r>
              <w:rPr>
                <w:rFonts w:ascii="Arial" w:hAnsi="Arial" w:cs="Arial"/>
                <w:sz w:val="22"/>
                <w:szCs w:val="22"/>
              </w:rPr>
              <w:t xml:space="preserve">and riparian </w:t>
            </w:r>
            <w:r w:rsidRPr="002D2277">
              <w:rPr>
                <w:rFonts w:ascii="Arial" w:hAnsi="Arial" w:cs="Arial"/>
                <w:sz w:val="22"/>
                <w:szCs w:val="22"/>
              </w:rPr>
              <w:t>habitat</w:t>
            </w:r>
            <w:r>
              <w:rPr>
                <w:rFonts w:ascii="Arial" w:hAnsi="Arial" w:cs="Arial"/>
                <w:sz w:val="22"/>
                <w:szCs w:val="22"/>
              </w:rPr>
              <w:t>,</w:t>
            </w:r>
            <w:r w:rsidRPr="002D2277">
              <w:rPr>
                <w:rFonts w:ascii="Arial" w:hAnsi="Arial" w:cs="Arial"/>
                <w:sz w:val="22"/>
                <w:szCs w:val="22"/>
              </w:rPr>
              <w:t xml:space="preserve"> and </w:t>
            </w:r>
            <w:r>
              <w:rPr>
                <w:rFonts w:ascii="Arial" w:hAnsi="Arial" w:cs="Arial"/>
                <w:sz w:val="22"/>
                <w:szCs w:val="22"/>
              </w:rPr>
              <w:t xml:space="preserve">shall determine </w:t>
            </w:r>
            <w:r w:rsidRPr="002D2277">
              <w:rPr>
                <w:rFonts w:ascii="Arial" w:hAnsi="Arial" w:cs="Arial"/>
                <w:sz w:val="22"/>
                <w:szCs w:val="22"/>
              </w:rPr>
              <w:t>the extent of excavation within</w:t>
            </w:r>
            <w:r>
              <w:rPr>
                <w:rFonts w:ascii="Arial" w:hAnsi="Arial" w:cs="Arial"/>
                <w:sz w:val="22"/>
                <w:szCs w:val="22"/>
              </w:rPr>
              <w:t xml:space="preserve"> them</w:t>
            </w:r>
            <w:r w:rsidRPr="002D2277">
              <w:rPr>
                <w:rFonts w:ascii="Arial" w:hAnsi="Arial" w:cs="Arial"/>
                <w:sz w:val="22"/>
                <w:szCs w:val="22"/>
              </w:rPr>
              <w:t xml:space="preserve">.  A report/letter summarizing the meeting and containing an analysis of whether the project would require permits </w:t>
            </w:r>
            <w:r>
              <w:rPr>
                <w:rFonts w:ascii="Arial" w:hAnsi="Arial" w:cs="Arial"/>
                <w:sz w:val="22"/>
                <w:szCs w:val="22"/>
              </w:rPr>
              <w:t xml:space="preserve">from </w:t>
            </w:r>
            <w:r w:rsidRPr="002D2277">
              <w:rPr>
                <w:rFonts w:ascii="Arial" w:hAnsi="Arial" w:cs="Arial"/>
                <w:sz w:val="22"/>
                <w:szCs w:val="22"/>
              </w:rPr>
              <w:t xml:space="preserve">or additional </w:t>
            </w:r>
            <w:r>
              <w:rPr>
                <w:rFonts w:ascii="Arial" w:hAnsi="Arial" w:cs="Arial"/>
                <w:sz w:val="22"/>
                <w:szCs w:val="22"/>
              </w:rPr>
              <w:t xml:space="preserve">consultation with </w:t>
            </w:r>
            <w:r w:rsidRPr="002D2277">
              <w:rPr>
                <w:rFonts w:ascii="Arial" w:hAnsi="Arial" w:cs="Arial"/>
                <w:sz w:val="22"/>
                <w:szCs w:val="22"/>
              </w:rPr>
              <w:t xml:space="preserve">USACE, RWQCB, and/or CDFW, shall be submitted to the </w:t>
            </w:r>
            <w:r>
              <w:rPr>
                <w:rFonts w:ascii="Arial" w:hAnsi="Arial" w:cs="Arial"/>
                <w:sz w:val="22"/>
                <w:szCs w:val="22"/>
              </w:rPr>
              <w:t xml:space="preserve">Planning and Building Department, and approved by the Community Development Director or his designee, </w:t>
            </w:r>
            <w:r w:rsidRPr="002D2277">
              <w:rPr>
                <w:rFonts w:ascii="Arial" w:hAnsi="Arial" w:cs="Arial"/>
                <w:sz w:val="22"/>
                <w:szCs w:val="22"/>
              </w:rPr>
              <w:t>prior to the commencement of such grading.</w:t>
            </w:r>
            <w:r>
              <w:rPr>
                <w:rFonts w:ascii="Arial" w:hAnsi="Arial" w:cs="Arial"/>
                <w:sz w:val="22"/>
                <w:szCs w:val="22"/>
              </w:rPr>
              <w:t xml:space="preserve"> </w:t>
            </w:r>
            <w:r w:rsidR="00A60FC4">
              <w:rPr>
                <w:rFonts w:ascii="Arial" w:hAnsi="Arial" w:cs="Arial"/>
                <w:sz w:val="22"/>
                <w:szCs w:val="22"/>
              </w:rPr>
              <w:t xml:space="preserve"> </w:t>
            </w:r>
            <w:r>
              <w:rPr>
                <w:rFonts w:ascii="Arial" w:hAnsi="Arial" w:cs="Arial"/>
                <w:sz w:val="22"/>
                <w:szCs w:val="22"/>
              </w:rPr>
              <w:t>If permits or additional consultation is required, such activities shall be completed prior to commencement of any grading or ground disturbing activity.</w:t>
            </w:r>
          </w:p>
          <w:p w14:paraId="0266EAC0" w14:textId="26801671" w:rsidR="00B37AF0" w:rsidRPr="000E3F10" w:rsidRDefault="00B37AF0" w:rsidP="00B37AF0">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sidR="00444E9D">
              <w:rPr>
                <w:rFonts w:ascii="Arial" w:hAnsi="Arial" w:cs="Arial"/>
                <w:b/>
                <w:bCs/>
                <w:sz w:val="22"/>
                <w:szCs w:val="22"/>
                <w:u w:val="single"/>
              </w:rPr>
              <w:t>5</w:t>
            </w:r>
            <w:r w:rsidRPr="00B37E06">
              <w:rPr>
                <w:rFonts w:ascii="Arial" w:hAnsi="Arial" w:cs="Arial"/>
                <w:b/>
                <w:bCs/>
                <w:sz w:val="22"/>
                <w:szCs w:val="22"/>
              </w:rPr>
              <w:t>:</w:t>
            </w:r>
            <w:r w:rsidRPr="00B37E06">
              <w:rPr>
                <w:rFonts w:ascii="Arial" w:hAnsi="Arial" w:cs="Arial"/>
                <w:sz w:val="22"/>
                <w:szCs w:val="22"/>
              </w:rPr>
              <w:t xml:space="preserve">  Prior</w:t>
            </w:r>
            <w:r w:rsidRPr="000E3F10">
              <w:rPr>
                <w:rFonts w:ascii="Arial" w:hAnsi="Arial" w:cs="Arial"/>
                <w:sz w:val="22"/>
                <w:szCs w:val="22"/>
              </w:rPr>
              <w:t xml:space="preserve"> to the commencement of any land disturbing activities, </w:t>
            </w:r>
            <w:r>
              <w:rPr>
                <w:rFonts w:ascii="Arial" w:hAnsi="Arial" w:cs="Arial"/>
                <w:sz w:val="22"/>
                <w:szCs w:val="22"/>
              </w:rPr>
              <w:t>the project biologist shall provide a copy of and explain in detail M</w:t>
            </w:r>
            <w:r w:rsidRPr="000E3F10">
              <w:rPr>
                <w:rFonts w:ascii="Arial" w:hAnsi="Arial" w:cs="Arial"/>
                <w:sz w:val="22"/>
                <w:szCs w:val="22"/>
              </w:rPr>
              <w:t xml:space="preserve">itigation </w:t>
            </w:r>
            <w:r>
              <w:rPr>
                <w:rFonts w:ascii="Arial" w:hAnsi="Arial" w:cs="Arial"/>
                <w:sz w:val="22"/>
                <w:szCs w:val="22"/>
              </w:rPr>
              <w:t>M</w:t>
            </w:r>
            <w:r w:rsidRPr="000E3F10">
              <w:rPr>
                <w:rFonts w:ascii="Arial" w:hAnsi="Arial" w:cs="Arial"/>
                <w:sz w:val="22"/>
                <w:szCs w:val="22"/>
              </w:rPr>
              <w:t xml:space="preserve">easures </w:t>
            </w:r>
            <w:r>
              <w:rPr>
                <w:rFonts w:ascii="Arial" w:hAnsi="Arial" w:cs="Arial"/>
                <w:sz w:val="22"/>
                <w:szCs w:val="22"/>
              </w:rPr>
              <w:t>4</w:t>
            </w:r>
            <w:r w:rsidR="006748B8">
              <w:rPr>
                <w:rFonts w:ascii="Arial" w:hAnsi="Arial" w:cs="Arial"/>
                <w:sz w:val="22"/>
                <w:szCs w:val="22"/>
              </w:rPr>
              <w:t xml:space="preserve"> </w:t>
            </w:r>
            <w:r>
              <w:rPr>
                <w:rFonts w:ascii="Arial" w:hAnsi="Arial" w:cs="Arial"/>
                <w:sz w:val="22"/>
                <w:szCs w:val="22"/>
              </w:rPr>
              <w:t>-</w:t>
            </w:r>
            <w:r w:rsidR="006748B8">
              <w:rPr>
                <w:rFonts w:ascii="Arial" w:hAnsi="Arial" w:cs="Arial"/>
                <w:sz w:val="22"/>
                <w:szCs w:val="22"/>
              </w:rPr>
              <w:t xml:space="preserve"> </w:t>
            </w:r>
            <w:r>
              <w:rPr>
                <w:rFonts w:ascii="Arial" w:hAnsi="Arial" w:cs="Arial"/>
                <w:sz w:val="22"/>
                <w:szCs w:val="22"/>
              </w:rPr>
              <w:t>1</w:t>
            </w:r>
            <w:r w:rsidR="0088220F">
              <w:rPr>
                <w:rFonts w:ascii="Arial" w:hAnsi="Arial" w:cs="Arial"/>
                <w:sz w:val="22"/>
                <w:szCs w:val="22"/>
              </w:rPr>
              <w:t>0</w:t>
            </w:r>
            <w:r>
              <w:rPr>
                <w:rFonts w:ascii="Arial" w:hAnsi="Arial" w:cs="Arial"/>
                <w:sz w:val="22"/>
                <w:szCs w:val="22"/>
              </w:rPr>
              <w:t xml:space="preserve">, regarding </w:t>
            </w:r>
            <w:r w:rsidRPr="000E3F10">
              <w:rPr>
                <w:rFonts w:ascii="Arial" w:hAnsi="Arial" w:cs="Arial"/>
                <w:sz w:val="22"/>
                <w:szCs w:val="22"/>
              </w:rPr>
              <w:t>protection of wetlands to the construction site manager</w:t>
            </w:r>
            <w:r>
              <w:rPr>
                <w:rFonts w:ascii="Arial" w:hAnsi="Arial" w:cs="Arial"/>
                <w:sz w:val="22"/>
                <w:szCs w:val="22"/>
              </w:rPr>
              <w:t xml:space="preserve">. </w:t>
            </w:r>
            <w:r w:rsidR="00A60FC4">
              <w:rPr>
                <w:rFonts w:ascii="Arial" w:hAnsi="Arial" w:cs="Arial"/>
                <w:sz w:val="22"/>
                <w:szCs w:val="22"/>
              </w:rPr>
              <w:t xml:space="preserve"> </w:t>
            </w:r>
            <w:r>
              <w:rPr>
                <w:rFonts w:ascii="Arial" w:hAnsi="Arial" w:cs="Arial"/>
                <w:sz w:val="22"/>
                <w:szCs w:val="22"/>
              </w:rPr>
              <w:t xml:space="preserve">The biologist shall provide environmental awareness training to all construction crews on the job site.  More detailed training shall be provided to the </w:t>
            </w:r>
            <w:r w:rsidRPr="000E3F10">
              <w:rPr>
                <w:rFonts w:ascii="Arial" w:hAnsi="Arial" w:cs="Arial"/>
                <w:sz w:val="22"/>
                <w:szCs w:val="22"/>
              </w:rPr>
              <w:t>construction site manager</w:t>
            </w:r>
            <w:r>
              <w:rPr>
                <w:rFonts w:ascii="Arial" w:hAnsi="Arial" w:cs="Arial"/>
                <w:sz w:val="22"/>
                <w:szCs w:val="22"/>
              </w:rPr>
              <w:t>, who shall be responsible for ensuring training is given to all construction crews, and particularly those who are working (i.e.</w:t>
            </w:r>
            <w:r w:rsidR="00A60FC4">
              <w:rPr>
                <w:rFonts w:ascii="Arial" w:hAnsi="Arial" w:cs="Arial"/>
                <w:sz w:val="22"/>
                <w:szCs w:val="22"/>
              </w:rPr>
              <w:t>,</w:t>
            </w:r>
            <w:r>
              <w:rPr>
                <w:rFonts w:ascii="Arial" w:hAnsi="Arial" w:cs="Arial"/>
                <w:sz w:val="22"/>
                <w:szCs w:val="22"/>
              </w:rPr>
              <w:t xml:space="preserve"> grading, slope stabilization, drainage, foundations, a</w:t>
            </w:r>
            <w:r w:rsidR="00E854D0">
              <w:rPr>
                <w:rFonts w:ascii="Arial" w:hAnsi="Arial" w:cs="Arial"/>
                <w:sz w:val="22"/>
                <w:szCs w:val="22"/>
              </w:rPr>
              <w:t>nd landscaping) in near the ESA.</w:t>
            </w:r>
          </w:p>
          <w:p w14:paraId="41488A23" w14:textId="6DD2013E" w:rsidR="00B37AF0" w:rsidRPr="000E3F10" w:rsidRDefault="00B37AF0" w:rsidP="00B37AF0">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444E9D">
              <w:rPr>
                <w:rFonts w:ascii="Arial" w:hAnsi="Arial" w:cs="Arial"/>
                <w:b/>
                <w:bCs/>
                <w:sz w:val="22"/>
                <w:szCs w:val="22"/>
                <w:u w:val="single"/>
              </w:rPr>
              <w:t>6</w:t>
            </w:r>
            <w:r w:rsidRPr="00EE5A2E">
              <w:rPr>
                <w:rFonts w:ascii="Arial" w:hAnsi="Arial" w:cs="Arial"/>
                <w:b/>
                <w:bCs/>
                <w:sz w:val="22"/>
                <w:szCs w:val="22"/>
              </w:rPr>
              <w:t>:</w:t>
            </w:r>
            <w:r w:rsidRPr="000E3F10">
              <w:rPr>
                <w:rFonts w:ascii="Arial" w:hAnsi="Arial" w:cs="Arial"/>
                <w:sz w:val="22"/>
                <w:szCs w:val="22"/>
              </w:rPr>
              <w:t xml:space="preserve">  Removal</w:t>
            </w:r>
            <w:r>
              <w:rPr>
                <w:rFonts w:ascii="Arial" w:hAnsi="Arial" w:cs="Arial"/>
                <w:sz w:val="22"/>
                <w:szCs w:val="22"/>
              </w:rPr>
              <w:t>, but not trimming,</w:t>
            </w:r>
            <w:r w:rsidRPr="000E3F10">
              <w:rPr>
                <w:rFonts w:ascii="Arial" w:hAnsi="Arial" w:cs="Arial"/>
                <w:sz w:val="22"/>
                <w:szCs w:val="22"/>
              </w:rPr>
              <w:t xml:space="preserve"> of any willow trees is prohibited without a federal or state permit. </w:t>
            </w:r>
            <w:r>
              <w:rPr>
                <w:rFonts w:ascii="Arial" w:hAnsi="Arial" w:cs="Arial"/>
                <w:sz w:val="22"/>
                <w:szCs w:val="22"/>
              </w:rPr>
              <w:t xml:space="preserve"> </w:t>
            </w:r>
            <w:r w:rsidRPr="000E3F10">
              <w:rPr>
                <w:rFonts w:ascii="Arial" w:hAnsi="Arial" w:cs="Arial"/>
                <w:sz w:val="22"/>
                <w:szCs w:val="22"/>
              </w:rPr>
              <w:t xml:space="preserve">Grading </w:t>
            </w:r>
            <w:r>
              <w:rPr>
                <w:rFonts w:ascii="Arial" w:hAnsi="Arial" w:cs="Arial"/>
                <w:sz w:val="22"/>
                <w:szCs w:val="22"/>
              </w:rPr>
              <w:t xml:space="preserve">near willow trees is </w:t>
            </w:r>
            <w:r w:rsidRPr="000E3F10">
              <w:rPr>
                <w:rFonts w:ascii="Arial" w:hAnsi="Arial" w:cs="Arial"/>
                <w:sz w:val="22"/>
                <w:szCs w:val="22"/>
              </w:rPr>
              <w:t xml:space="preserve">only </w:t>
            </w:r>
            <w:r>
              <w:rPr>
                <w:rFonts w:ascii="Arial" w:hAnsi="Arial" w:cs="Arial"/>
                <w:sz w:val="22"/>
                <w:szCs w:val="22"/>
              </w:rPr>
              <w:t xml:space="preserve">permitted </w:t>
            </w:r>
            <w:r w:rsidRPr="000E3F10">
              <w:rPr>
                <w:rFonts w:ascii="Arial" w:hAnsi="Arial" w:cs="Arial"/>
                <w:sz w:val="22"/>
                <w:szCs w:val="22"/>
              </w:rPr>
              <w:t>if excavation</w:t>
            </w:r>
            <w:r>
              <w:rPr>
                <w:rFonts w:ascii="Arial" w:hAnsi="Arial" w:cs="Arial"/>
                <w:sz w:val="22"/>
                <w:szCs w:val="22"/>
              </w:rPr>
              <w:t xml:space="preserve"> avoids work within the</w:t>
            </w:r>
            <w:r w:rsidRPr="000E3F10">
              <w:rPr>
                <w:rFonts w:ascii="Arial" w:hAnsi="Arial" w:cs="Arial"/>
                <w:sz w:val="22"/>
                <w:szCs w:val="22"/>
              </w:rPr>
              <w:t xml:space="preserve"> canopy of the willows</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or if work </w:t>
            </w:r>
            <w:r w:rsidRPr="000E3F10">
              <w:rPr>
                <w:rFonts w:ascii="Arial" w:hAnsi="Arial" w:cs="Arial"/>
                <w:sz w:val="22"/>
                <w:szCs w:val="22"/>
              </w:rPr>
              <w:t>extend</w:t>
            </w:r>
            <w:r>
              <w:rPr>
                <w:rFonts w:ascii="Arial" w:hAnsi="Arial" w:cs="Arial"/>
                <w:sz w:val="22"/>
                <w:szCs w:val="22"/>
              </w:rPr>
              <w:t>s</w:t>
            </w:r>
            <w:r w:rsidRPr="000E3F10">
              <w:rPr>
                <w:rFonts w:ascii="Arial" w:hAnsi="Arial" w:cs="Arial"/>
                <w:sz w:val="22"/>
                <w:szCs w:val="22"/>
              </w:rPr>
              <w:t xml:space="preserve"> within the canopy of the willows</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such work </w:t>
            </w:r>
            <w:r w:rsidRPr="000E3F10">
              <w:rPr>
                <w:rFonts w:ascii="Arial" w:hAnsi="Arial" w:cs="Arial"/>
                <w:sz w:val="22"/>
                <w:szCs w:val="22"/>
              </w:rPr>
              <w:t>does not involv</w:t>
            </w:r>
            <w:r>
              <w:rPr>
                <w:rFonts w:ascii="Arial" w:hAnsi="Arial" w:cs="Arial"/>
                <w:sz w:val="22"/>
                <w:szCs w:val="22"/>
              </w:rPr>
              <w:t>e root disturbance or tree removal.</w:t>
            </w:r>
          </w:p>
          <w:p w14:paraId="16E83803" w14:textId="2C86A40F" w:rsidR="00B37AF0" w:rsidRPr="000E3F10" w:rsidRDefault="00B37AF0" w:rsidP="00B37AF0">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444E9D">
              <w:rPr>
                <w:rFonts w:ascii="Arial" w:hAnsi="Arial" w:cs="Arial"/>
                <w:b/>
                <w:bCs/>
                <w:sz w:val="22"/>
                <w:szCs w:val="22"/>
                <w:u w:val="single"/>
              </w:rPr>
              <w:t>7</w:t>
            </w:r>
            <w:r w:rsidRPr="00EE5A2E">
              <w:rPr>
                <w:rFonts w:ascii="Arial" w:hAnsi="Arial" w:cs="Arial"/>
                <w:b/>
                <w:bCs/>
                <w:sz w:val="22"/>
                <w:szCs w:val="22"/>
              </w:rPr>
              <w:t>:</w:t>
            </w:r>
            <w:r w:rsidRPr="000E3F10">
              <w:rPr>
                <w:rFonts w:ascii="Arial" w:hAnsi="Arial" w:cs="Arial"/>
                <w:sz w:val="22"/>
                <w:szCs w:val="22"/>
              </w:rPr>
              <w:t xml:space="preserve">  A federal permit is required for any excavation that requires the removal of</w:t>
            </w:r>
            <w:r>
              <w:rPr>
                <w:rFonts w:ascii="Arial" w:hAnsi="Arial" w:cs="Arial"/>
                <w:sz w:val="22"/>
                <w:szCs w:val="22"/>
              </w:rPr>
              <w:t> </w:t>
            </w:r>
            <w:r w:rsidRPr="000E3F10">
              <w:rPr>
                <w:rFonts w:ascii="Arial" w:hAnsi="Arial" w:cs="Arial"/>
                <w:sz w:val="22"/>
                <w:szCs w:val="22"/>
              </w:rPr>
              <w:t>willows within the limits of federal jurisdiction.  Should removal be deemed necessary, at th</w:t>
            </w:r>
            <w:r>
              <w:rPr>
                <w:rFonts w:ascii="Arial" w:hAnsi="Arial" w:cs="Arial"/>
                <w:sz w:val="22"/>
                <w:szCs w:val="22"/>
              </w:rPr>
              <w:t>at time</w:t>
            </w:r>
            <w:r w:rsidRPr="000E3F10">
              <w:rPr>
                <w:rFonts w:ascii="Arial" w:hAnsi="Arial" w:cs="Arial"/>
                <w:sz w:val="22"/>
                <w:szCs w:val="22"/>
              </w:rPr>
              <w:t>,</w:t>
            </w:r>
            <w:r>
              <w:rPr>
                <w:rFonts w:ascii="Arial" w:hAnsi="Arial" w:cs="Arial"/>
                <w:sz w:val="22"/>
                <w:szCs w:val="22"/>
              </w:rPr>
              <w:t> </w:t>
            </w:r>
            <w:r w:rsidRPr="000E3F10">
              <w:rPr>
                <w:rFonts w:ascii="Arial" w:hAnsi="Arial" w:cs="Arial"/>
                <w:sz w:val="22"/>
                <w:szCs w:val="22"/>
              </w:rPr>
              <w:t>work shall cease until all appropriate permits have been issued by the USACE and RWQCB, and by CDFW</w:t>
            </w:r>
            <w:r>
              <w:rPr>
                <w:rFonts w:ascii="Arial" w:hAnsi="Arial" w:cs="Arial"/>
                <w:sz w:val="22"/>
                <w:szCs w:val="22"/>
              </w:rPr>
              <w:t xml:space="preserve"> and the Planning and Building Department shall be notified</w:t>
            </w:r>
            <w:r w:rsidRPr="000E3F10">
              <w:rPr>
                <w:rFonts w:ascii="Arial" w:hAnsi="Arial" w:cs="Arial"/>
                <w:sz w:val="22"/>
                <w:szCs w:val="22"/>
              </w:rPr>
              <w:t xml:space="preserve">.  Prior to </w:t>
            </w:r>
            <w:r>
              <w:rPr>
                <w:rFonts w:ascii="Arial" w:hAnsi="Arial" w:cs="Arial"/>
                <w:sz w:val="22"/>
                <w:szCs w:val="22"/>
              </w:rPr>
              <w:t xml:space="preserve">resumption </w:t>
            </w:r>
            <w:r w:rsidRPr="000E3F10">
              <w:rPr>
                <w:rFonts w:ascii="Arial" w:hAnsi="Arial" w:cs="Arial"/>
                <w:sz w:val="22"/>
                <w:szCs w:val="22"/>
              </w:rPr>
              <w:t>of grading activities</w:t>
            </w:r>
            <w:r>
              <w:rPr>
                <w:rFonts w:ascii="Arial" w:hAnsi="Arial" w:cs="Arial"/>
                <w:sz w:val="22"/>
                <w:szCs w:val="22"/>
              </w:rPr>
              <w:t>,</w:t>
            </w:r>
            <w:r w:rsidRPr="000E3F10">
              <w:rPr>
                <w:rFonts w:ascii="Arial" w:hAnsi="Arial" w:cs="Arial"/>
                <w:sz w:val="22"/>
                <w:szCs w:val="22"/>
              </w:rPr>
              <w:t xml:space="preserve"> copies of all regulatory permits and proof of the successful implementation of all permit conditions and mitigation measures shall be provided to the Planning and Building Department.</w:t>
            </w:r>
          </w:p>
          <w:p w14:paraId="65B986A8" w14:textId="445099A8" w:rsidR="00B37AF0" w:rsidRPr="000E3F10" w:rsidRDefault="00B37AF0" w:rsidP="00B37AF0">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444E9D">
              <w:rPr>
                <w:rFonts w:ascii="Arial" w:hAnsi="Arial" w:cs="Arial"/>
                <w:b/>
                <w:bCs/>
                <w:sz w:val="22"/>
                <w:szCs w:val="22"/>
                <w:u w:val="single"/>
              </w:rPr>
              <w:t>8</w:t>
            </w:r>
            <w:r w:rsidRPr="00EE5A2E">
              <w:rPr>
                <w:rFonts w:ascii="Arial" w:hAnsi="Arial" w:cs="Arial"/>
                <w:b/>
                <w:bCs/>
                <w:sz w:val="22"/>
                <w:szCs w:val="22"/>
              </w:rPr>
              <w:t>:</w:t>
            </w:r>
            <w:r w:rsidRPr="000E3F10">
              <w:rPr>
                <w:rFonts w:ascii="Arial" w:hAnsi="Arial" w:cs="Arial"/>
                <w:sz w:val="22"/>
                <w:szCs w:val="22"/>
              </w:rPr>
              <w:t xml:space="preserve">  If a Clean Water Act permit is required for impacts to waters of the U.S., </w:t>
            </w:r>
            <w:r>
              <w:rPr>
                <w:rFonts w:ascii="Arial" w:hAnsi="Arial" w:cs="Arial"/>
                <w:sz w:val="22"/>
                <w:szCs w:val="22"/>
              </w:rPr>
              <w:t>consultation</w:t>
            </w:r>
            <w:r w:rsidRPr="000E3F10">
              <w:rPr>
                <w:rFonts w:ascii="Arial" w:hAnsi="Arial" w:cs="Arial"/>
                <w:sz w:val="22"/>
                <w:szCs w:val="22"/>
              </w:rPr>
              <w:t xml:space="preserve"> with the </w:t>
            </w:r>
            <w:r w:rsidRPr="001160C9">
              <w:rPr>
                <w:rFonts w:ascii="Arial" w:hAnsi="Arial"/>
                <w:sz w:val="22"/>
              </w:rPr>
              <w:t>USFWS</w:t>
            </w:r>
            <w:r w:rsidRPr="000E3F10">
              <w:rPr>
                <w:rFonts w:ascii="Arial" w:hAnsi="Arial" w:cs="Arial"/>
                <w:sz w:val="22"/>
                <w:szCs w:val="22"/>
              </w:rPr>
              <w:t xml:space="preserve"> under Section 7 of Federal Endangered Species Act (FESA) </w:t>
            </w:r>
            <w:r>
              <w:rPr>
                <w:rFonts w:ascii="Arial" w:hAnsi="Arial" w:cs="Arial"/>
                <w:sz w:val="22"/>
                <w:szCs w:val="22"/>
              </w:rPr>
              <w:t xml:space="preserve">is </w:t>
            </w:r>
            <w:r w:rsidRPr="000E3F10">
              <w:rPr>
                <w:rFonts w:ascii="Arial" w:hAnsi="Arial" w:cs="Arial"/>
                <w:sz w:val="22"/>
                <w:szCs w:val="22"/>
              </w:rPr>
              <w:t>required</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 </w:t>
            </w:r>
            <w:r w:rsidRPr="000E3F10">
              <w:rPr>
                <w:rFonts w:ascii="Arial" w:hAnsi="Arial" w:cs="Arial"/>
                <w:sz w:val="22"/>
                <w:szCs w:val="22"/>
              </w:rPr>
              <w:t xml:space="preserve">USFWS </w:t>
            </w:r>
            <w:r>
              <w:rPr>
                <w:rFonts w:ascii="Arial" w:hAnsi="Arial" w:cs="Arial"/>
                <w:sz w:val="22"/>
                <w:szCs w:val="22"/>
              </w:rPr>
              <w:t>may</w:t>
            </w:r>
            <w:r w:rsidRPr="000E3F10">
              <w:rPr>
                <w:rFonts w:ascii="Arial" w:hAnsi="Arial" w:cs="Arial"/>
                <w:sz w:val="22"/>
                <w:szCs w:val="22"/>
              </w:rPr>
              <w:t xml:space="preserve"> </w:t>
            </w:r>
            <w:r>
              <w:rPr>
                <w:rFonts w:ascii="Arial" w:hAnsi="Arial" w:cs="Arial"/>
                <w:sz w:val="22"/>
                <w:szCs w:val="22"/>
              </w:rPr>
              <w:t xml:space="preserve">require formal or informal consultation and </w:t>
            </w:r>
            <w:r w:rsidRPr="000E3F10">
              <w:rPr>
                <w:rFonts w:ascii="Arial" w:hAnsi="Arial" w:cs="Arial"/>
                <w:sz w:val="22"/>
                <w:szCs w:val="22"/>
              </w:rPr>
              <w:t xml:space="preserve">issue a Biological Opinion, which </w:t>
            </w:r>
            <w:r>
              <w:rPr>
                <w:rFonts w:ascii="Arial" w:hAnsi="Arial" w:cs="Arial"/>
                <w:sz w:val="22"/>
                <w:szCs w:val="22"/>
              </w:rPr>
              <w:t>may</w:t>
            </w:r>
            <w:r w:rsidRPr="000E3F10">
              <w:rPr>
                <w:rFonts w:ascii="Arial" w:hAnsi="Arial" w:cs="Arial"/>
                <w:sz w:val="22"/>
                <w:szCs w:val="22"/>
              </w:rPr>
              <w:t xml:space="preserve"> include an incidental take permit and an outline of mandatory minimization </w:t>
            </w:r>
            <w:r w:rsidRPr="001160C9">
              <w:rPr>
                <w:rFonts w:ascii="Arial" w:hAnsi="Arial"/>
                <w:sz w:val="22"/>
              </w:rPr>
              <w:t>and/or</w:t>
            </w:r>
            <w:r w:rsidRPr="000E3F10">
              <w:rPr>
                <w:rFonts w:ascii="Arial" w:hAnsi="Arial" w:cs="Arial"/>
                <w:sz w:val="22"/>
                <w:szCs w:val="22"/>
              </w:rPr>
              <w:t xml:space="preserve"> mitigation measures.  Compliance with Section 7 of the Federal Endangered Species Act (FESA) can also facilitate compliance with the California Endangered Species Act (CESA).  Conditions of all permits issued by these agencies shall be implemented in full to reduce impacts to special</w:t>
            </w:r>
            <w:r w:rsidRPr="000E3F10">
              <w:rPr>
                <w:rFonts w:ascii="Cambria Math" w:hAnsi="Cambria Math" w:cs="Cambria Math"/>
                <w:sz w:val="22"/>
                <w:szCs w:val="22"/>
              </w:rPr>
              <w:t>‐</w:t>
            </w:r>
            <w:r w:rsidRPr="000E3F10">
              <w:rPr>
                <w:rFonts w:ascii="Arial" w:hAnsi="Arial" w:cs="Arial"/>
                <w:sz w:val="22"/>
                <w:szCs w:val="22"/>
              </w:rPr>
              <w:t>status species</w:t>
            </w:r>
            <w:r>
              <w:rPr>
                <w:rFonts w:ascii="Arial" w:hAnsi="Arial" w:cs="Arial"/>
                <w:sz w:val="22"/>
                <w:szCs w:val="22"/>
              </w:rPr>
              <w:t>.</w:t>
            </w:r>
            <w:r w:rsidR="00E7462D">
              <w:rPr>
                <w:rFonts w:ascii="Arial" w:hAnsi="Arial" w:cs="Arial"/>
                <w:sz w:val="22"/>
                <w:szCs w:val="22"/>
              </w:rPr>
              <w:t xml:space="preserve"> </w:t>
            </w:r>
            <w:r>
              <w:rPr>
                <w:rFonts w:ascii="Arial" w:hAnsi="Arial" w:cs="Arial"/>
                <w:sz w:val="22"/>
                <w:szCs w:val="22"/>
              </w:rPr>
              <w:t xml:space="preserve"> If</w:t>
            </w:r>
            <w:r w:rsidR="00E7462D">
              <w:rPr>
                <w:rFonts w:ascii="Arial" w:hAnsi="Arial" w:cs="Arial"/>
                <w:sz w:val="22"/>
                <w:szCs w:val="22"/>
              </w:rPr>
              <w:t> </w:t>
            </w:r>
            <w:r>
              <w:rPr>
                <w:rFonts w:ascii="Arial" w:hAnsi="Arial" w:cs="Arial"/>
                <w:sz w:val="22"/>
                <w:szCs w:val="22"/>
              </w:rPr>
              <w:t xml:space="preserve">the project results in temporary or permanent disturbance to wetlands or riparian areas, a revegetation plan shall be prepared by a qualified biologist, and shall include, at a minimum, restoration </w:t>
            </w:r>
            <w:r w:rsidRPr="000E3F10">
              <w:rPr>
                <w:rFonts w:ascii="Arial" w:hAnsi="Arial" w:cs="Arial"/>
                <w:sz w:val="22"/>
                <w:szCs w:val="22"/>
              </w:rPr>
              <w:t>to pre</w:t>
            </w:r>
            <w:r w:rsidRPr="000E3F10">
              <w:rPr>
                <w:rFonts w:ascii="Cambria Math" w:hAnsi="Cambria Math" w:cs="Cambria Math"/>
                <w:sz w:val="22"/>
                <w:szCs w:val="22"/>
              </w:rPr>
              <w:t>‐</w:t>
            </w:r>
            <w:r w:rsidRPr="000E3F10">
              <w:rPr>
                <w:rFonts w:ascii="Arial" w:hAnsi="Arial" w:cs="Arial"/>
                <w:sz w:val="22"/>
                <w:szCs w:val="22"/>
              </w:rPr>
              <w:t xml:space="preserve">project conditions, revegetation of </w:t>
            </w:r>
            <w:r>
              <w:rPr>
                <w:rFonts w:ascii="Arial" w:hAnsi="Arial" w:cs="Arial"/>
                <w:sz w:val="22"/>
                <w:szCs w:val="22"/>
              </w:rPr>
              <w:t xml:space="preserve">disturbed </w:t>
            </w:r>
            <w:r w:rsidRPr="000E3F10">
              <w:rPr>
                <w:rFonts w:ascii="Arial" w:hAnsi="Arial" w:cs="Arial"/>
                <w:sz w:val="22"/>
                <w:szCs w:val="22"/>
              </w:rPr>
              <w:t xml:space="preserve">areas with native </w:t>
            </w:r>
            <w:r>
              <w:rPr>
                <w:rFonts w:ascii="Arial" w:hAnsi="Arial" w:cs="Arial"/>
                <w:sz w:val="22"/>
                <w:szCs w:val="22"/>
              </w:rPr>
              <w:t xml:space="preserve">plant species </w:t>
            </w:r>
            <w:r w:rsidRPr="000E3F10">
              <w:rPr>
                <w:rFonts w:ascii="Arial" w:hAnsi="Arial" w:cs="Arial"/>
                <w:sz w:val="22"/>
                <w:szCs w:val="22"/>
              </w:rPr>
              <w:t>that complement the native vegetation of adjacent habitats</w:t>
            </w:r>
            <w:r>
              <w:rPr>
                <w:rFonts w:ascii="Arial" w:hAnsi="Arial" w:cs="Arial"/>
                <w:sz w:val="22"/>
                <w:szCs w:val="22"/>
              </w:rPr>
              <w:t xml:space="preserve">, maintenance, </w:t>
            </w:r>
            <w:r w:rsidRPr="003E3BB4">
              <w:rPr>
                <w:rFonts w:ascii="Arial" w:hAnsi="Arial" w:cs="Arial"/>
                <w:sz w:val="22"/>
                <w:szCs w:val="22"/>
              </w:rPr>
              <w:t>and long</w:t>
            </w:r>
            <w:r w:rsidRPr="003E3BB4">
              <w:rPr>
                <w:rFonts w:ascii="Cambria Math" w:hAnsi="Cambria Math" w:cs="Cambria Math"/>
                <w:sz w:val="22"/>
                <w:szCs w:val="22"/>
              </w:rPr>
              <w:t>‐</w:t>
            </w:r>
            <w:r w:rsidRPr="003E3BB4">
              <w:rPr>
                <w:rFonts w:ascii="Arial" w:hAnsi="Arial" w:cs="Arial"/>
                <w:sz w:val="22"/>
                <w:szCs w:val="22"/>
              </w:rPr>
              <w:t xml:space="preserve">term monitoring </w:t>
            </w:r>
            <w:r>
              <w:rPr>
                <w:rFonts w:ascii="Arial" w:hAnsi="Arial" w:cs="Arial"/>
                <w:sz w:val="22"/>
                <w:szCs w:val="22"/>
              </w:rPr>
              <w:t xml:space="preserve">of </w:t>
            </w:r>
            <w:r w:rsidRPr="003E3BB4">
              <w:rPr>
                <w:rFonts w:ascii="Arial" w:hAnsi="Arial" w:cs="Arial"/>
                <w:sz w:val="22"/>
                <w:szCs w:val="22"/>
              </w:rPr>
              <w:t xml:space="preserve">plant survival and habitat </w:t>
            </w:r>
            <w:r>
              <w:rPr>
                <w:rFonts w:ascii="Arial" w:hAnsi="Arial" w:cs="Arial"/>
                <w:sz w:val="22"/>
                <w:szCs w:val="22"/>
              </w:rPr>
              <w:t xml:space="preserve">condition. </w:t>
            </w:r>
            <w:r w:rsidR="00E7462D">
              <w:rPr>
                <w:rFonts w:ascii="Arial" w:hAnsi="Arial" w:cs="Arial"/>
                <w:sz w:val="22"/>
                <w:szCs w:val="22"/>
              </w:rPr>
              <w:t xml:space="preserve"> </w:t>
            </w:r>
            <w:r>
              <w:rPr>
                <w:rFonts w:ascii="Arial" w:hAnsi="Arial" w:cs="Arial"/>
                <w:sz w:val="22"/>
                <w:szCs w:val="22"/>
              </w:rPr>
              <w:t xml:space="preserve">The revegetation plan shall be </w:t>
            </w:r>
            <w:r w:rsidRPr="000E3F10">
              <w:rPr>
                <w:rFonts w:ascii="Arial" w:hAnsi="Arial" w:cs="Arial"/>
                <w:sz w:val="22"/>
                <w:szCs w:val="22"/>
              </w:rPr>
              <w:t>subject to the approval by the County</w:t>
            </w:r>
            <w:r>
              <w:rPr>
                <w:rFonts w:ascii="Arial" w:hAnsi="Arial" w:cs="Arial"/>
                <w:sz w:val="22"/>
                <w:szCs w:val="22"/>
              </w:rPr>
              <w:t xml:space="preserve"> and other regulatory agencies</w:t>
            </w:r>
            <w:r w:rsidRPr="000E3F10">
              <w:rPr>
                <w:rFonts w:ascii="Arial" w:hAnsi="Arial" w:cs="Arial"/>
                <w:sz w:val="22"/>
                <w:szCs w:val="22"/>
              </w:rPr>
              <w:t xml:space="preserve"> and proper execution of the plan shall </w:t>
            </w:r>
            <w:r>
              <w:rPr>
                <w:rFonts w:ascii="Arial" w:hAnsi="Arial" w:cs="Arial"/>
                <w:sz w:val="22"/>
                <w:szCs w:val="22"/>
              </w:rPr>
              <w:t xml:space="preserve">review and </w:t>
            </w:r>
            <w:r w:rsidRPr="000E3F10">
              <w:rPr>
                <w:rFonts w:ascii="Arial" w:hAnsi="Arial" w:cs="Arial"/>
                <w:sz w:val="22"/>
                <w:szCs w:val="22"/>
              </w:rPr>
              <w:t>be confirmed by a biologist</w:t>
            </w:r>
            <w:r>
              <w:rPr>
                <w:rFonts w:ascii="Arial" w:hAnsi="Arial" w:cs="Arial"/>
                <w:sz w:val="22"/>
                <w:szCs w:val="22"/>
              </w:rPr>
              <w:t xml:space="preserve"> with</w:t>
            </w:r>
            <w:r w:rsidRPr="000E3F10">
              <w:rPr>
                <w:rFonts w:ascii="Arial" w:hAnsi="Arial" w:cs="Arial"/>
                <w:sz w:val="22"/>
                <w:szCs w:val="22"/>
              </w:rPr>
              <w:t xml:space="preserve"> written confirmation submitted to the County.</w:t>
            </w:r>
          </w:p>
          <w:p w14:paraId="196FC462" w14:textId="6323A370" w:rsidR="00B37AF0" w:rsidRDefault="00B37AF0" w:rsidP="00B37AF0">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444E9D">
              <w:rPr>
                <w:rFonts w:ascii="Arial" w:hAnsi="Arial" w:cs="Arial"/>
                <w:b/>
                <w:bCs/>
                <w:sz w:val="22"/>
                <w:szCs w:val="22"/>
                <w:u w:val="single"/>
              </w:rPr>
              <w:t>9</w:t>
            </w:r>
            <w:r w:rsidRPr="00EE5A2E">
              <w:rPr>
                <w:rFonts w:ascii="Arial" w:hAnsi="Arial" w:cs="Arial"/>
                <w:b/>
                <w:bCs/>
                <w:sz w:val="22"/>
                <w:szCs w:val="22"/>
              </w:rPr>
              <w:t>:</w:t>
            </w:r>
            <w:r w:rsidRPr="003E3BB4">
              <w:rPr>
                <w:rFonts w:ascii="Arial" w:hAnsi="Arial" w:cs="Arial"/>
                <w:sz w:val="22"/>
                <w:szCs w:val="22"/>
              </w:rPr>
              <w:t xml:space="preserve">  </w:t>
            </w:r>
            <w:r>
              <w:rPr>
                <w:rFonts w:ascii="Arial" w:hAnsi="Arial" w:cs="Arial"/>
                <w:sz w:val="22"/>
                <w:szCs w:val="22"/>
              </w:rPr>
              <w:t xml:space="preserve">At the conclusion of ground </w:t>
            </w:r>
            <w:r w:rsidRPr="003E3BB4">
              <w:rPr>
                <w:rFonts w:ascii="Arial" w:hAnsi="Arial" w:cs="Arial"/>
                <w:sz w:val="22"/>
                <w:szCs w:val="22"/>
              </w:rPr>
              <w:t xml:space="preserve">disturbance, a biological report shall be submitted to the </w:t>
            </w:r>
            <w:r>
              <w:rPr>
                <w:rFonts w:ascii="Arial" w:hAnsi="Arial" w:cs="Arial"/>
                <w:sz w:val="22"/>
                <w:szCs w:val="22"/>
              </w:rPr>
              <w:t>Planning and Building Department</w:t>
            </w:r>
            <w:r w:rsidRPr="003E3BB4">
              <w:rPr>
                <w:rFonts w:ascii="Arial" w:hAnsi="Arial" w:cs="Arial"/>
                <w:sz w:val="22"/>
                <w:szCs w:val="22"/>
              </w:rPr>
              <w:t xml:space="preserve"> which </w:t>
            </w:r>
            <w:r>
              <w:rPr>
                <w:rFonts w:ascii="Arial" w:hAnsi="Arial" w:cs="Arial"/>
                <w:sz w:val="22"/>
                <w:szCs w:val="22"/>
              </w:rPr>
              <w:t xml:space="preserve">describes </w:t>
            </w:r>
            <w:r w:rsidRPr="003E3BB4">
              <w:rPr>
                <w:rFonts w:ascii="Arial" w:hAnsi="Arial" w:cs="Arial"/>
                <w:sz w:val="22"/>
                <w:szCs w:val="22"/>
              </w:rPr>
              <w:t xml:space="preserve">the </w:t>
            </w:r>
            <w:r>
              <w:rPr>
                <w:rFonts w:ascii="Arial" w:hAnsi="Arial" w:cs="Arial"/>
                <w:sz w:val="22"/>
                <w:szCs w:val="22"/>
              </w:rPr>
              <w:t xml:space="preserve">erosion control and restoration </w:t>
            </w:r>
            <w:r w:rsidRPr="003E3BB4">
              <w:rPr>
                <w:rFonts w:ascii="Arial" w:hAnsi="Arial" w:cs="Arial"/>
                <w:sz w:val="22"/>
                <w:szCs w:val="22"/>
              </w:rPr>
              <w:t xml:space="preserve">measures </w:t>
            </w:r>
            <w:r>
              <w:rPr>
                <w:rFonts w:ascii="Arial" w:hAnsi="Arial" w:cs="Arial"/>
                <w:sz w:val="22"/>
                <w:szCs w:val="22"/>
              </w:rPr>
              <w:t>implemented</w:t>
            </w:r>
            <w:r w:rsidRPr="003E3BB4">
              <w:rPr>
                <w:rFonts w:ascii="Arial" w:hAnsi="Arial" w:cs="Arial"/>
                <w:sz w:val="22"/>
                <w:szCs w:val="22"/>
              </w:rPr>
              <w:t xml:space="preserve"> and </w:t>
            </w:r>
            <w:r>
              <w:rPr>
                <w:rFonts w:ascii="Arial" w:hAnsi="Arial" w:cs="Arial"/>
                <w:sz w:val="22"/>
                <w:szCs w:val="22"/>
              </w:rPr>
              <w:t>whether</w:t>
            </w:r>
            <w:r w:rsidRPr="003E3BB4">
              <w:rPr>
                <w:rFonts w:ascii="Arial" w:hAnsi="Arial" w:cs="Arial"/>
                <w:sz w:val="22"/>
                <w:szCs w:val="22"/>
              </w:rPr>
              <w:t xml:space="preserve"> any additional restoration measures</w:t>
            </w:r>
            <w:r>
              <w:rPr>
                <w:rFonts w:ascii="Arial" w:hAnsi="Arial" w:cs="Arial"/>
                <w:sz w:val="22"/>
                <w:szCs w:val="22"/>
              </w:rPr>
              <w:t xml:space="preserve"> were implemented, or if extended monitoring</w:t>
            </w:r>
            <w:r w:rsidRPr="003E3BB4">
              <w:rPr>
                <w:rFonts w:ascii="Arial" w:hAnsi="Arial" w:cs="Arial"/>
                <w:sz w:val="22"/>
                <w:szCs w:val="22"/>
              </w:rPr>
              <w:t xml:space="preserve"> </w:t>
            </w:r>
            <w:r>
              <w:rPr>
                <w:rFonts w:ascii="Arial" w:hAnsi="Arial" w:cs="Arial"/>
                <w:sz w:val="22"/>
                <w:szCs w:val="22"/>
              </w:rPr>
              <w:t>is required.</w:t>
            </w:r>
          </w:p>
          <w:p w14:paraId="24992A04" w14:textId="0E225895" w:rsidR="000E3F10" w:rsidRPr="00374151" w:rsidRDefault="000E3F10" w:rsidP="000E3F10">
            <w:pPr>
              <w:tabs>
                <w:tab w:val="left" w:pos="547"/>
              </w:tabs>
              <w:rPr>
                <w:rFonts w:ascii="Arial" w:hAnsi="Arial" w:cs="Arial"/>
                <w:sz w:val="22"/>
                <w:szCs w:val="22"/>
                <w:u w:val="single"/>
              </w:rPr>
            </w:pPr>
            <w:r w:rsidRPr="00374151">
              <w:rPr>
                <w:rFonts w:ascii="Arial" w:hAnsi="Arial" w:cs="Arial"/>
                <w:sz w:val="22"/>
                <w:szCs w:val="22"/>
                <w:u w:val="single"/>
              </w:rPr>
              <w:t>Special</w:t>
            </w:r>
            <w:r w:rsidRPr="00374151">
              <w:rPr>
                <w:rFonts w:ascii="Cambria Math" w:hAnsi="Cambria Math" w:cs="Cambria Math"/>
                <w:sz w:val="22"/>
                <w:szCs w:val="22"/>
                <w:u w:val="single"/>
              </w:rPr>
              <w:t>‐</w:t>
            </w:r>
            <w:r w:rsidR="00374151">
              <w:rPr>
                <w:rFonts w:ascii="Arial" w:hAnsi="Arial" w:cs="Arial"/>
                <w:sz w:val="22"/>
                <w:szCs w:val="22"/>
                <w:u w:val="single"/>
              </w:rPr>
              <w:t>S</w:t>
            </w:r>
            <w:r w:rsidRPr="00374151">
              <w:rPr>
                <w:rFonts w:ascii="Arial" w:hAnsi="Arial" w:cs="Arial"/>
                <w:sz w:val="22"/>
                <w:szCs w:val="22"/>
                <w:u w:val="single"/>
              </w:rPr>
              <w:t xml:space="preserve">tatus </w:t>
            </w:r>
            <w:r w:rsidR="00374151">
              <w:rPr>
                <w:rFonts w:ascii="Arial" w:hAnsi="Arial" w:cs="Arial"/>
                <w:sz w:val="22"/>
                <w:szCs w:val="22"/>
                <w:u w:val="single"/>
              </w:rPr>
              <w:t>P</w:t>
            </w:r>
            <w:r w:rsidRPr="00374151">
              <w:rPr>
                <w:rFonts w:ascii="Arial" w:hAnsi="Arial" w:cs="Arial"/>
                <w:sz w:val="22"/>
                <w:szCs w:val="22"/>
                <w:u w:val="single"/>
              </w:rPr>
              <w:t xml:space="preserve">lant </w:t>
            </w:r>
            <w:r w:rsidR="00374151">
              <w:rPr>
                <w:rFonts w:ascii="Arial" w:hAnsi="Arial" w:cs="Arial"/>
                <w:sz w:val="22"/>
                <w:szCs w:val="22"/>
                <w:u w:val="single"/>
              </w:rPr>
              <w:t>S</w:t>
            </w:r>
            <w:r w:rsidRPr="00374151">
              <w:rPr>
                <w:rFonts w:ascii="Arial" w:hAnsi="Arial" w:cs="Arial"/>
                <w:sz w:val="22"/>
                <w:szCs w:val="22"/>
                <w:u w:val="single"/>
              </w:rPr>
              <w:t>p</w:t>
            </w:r>
            <w:r w:rsidR="00374151">
              <w:rPr>
                <w:rFonts w:ascii="Arial" w:hAnsi="Arial" w:cs="Arial"/>
                <w:sz w:val="22"/>
                <w:szCs w:val="22"/>
                <w:u w:val="single"/>
              </w:rPr>
              <w:t>ecies</w:t>
            </w:r>
          </w:p>
          <w:p w14:paraId="22EDA8A2" w14:textId="18271F8C" w:rsidR="000E3F10" w:rsidRPr="000E3F10" w:rsidRDefault="000E3F10" w:rsidP="000E3F10">
            <w:pPr>
              <w:tabs>
                <w:tab w:val="left" w:pos="547"/>
              </w:tabs>
              <w:rPr>
                <w:rFonts w:ascii="Arial" w:hAnsi="Arial" w:cs="Arial"/>
                <w:sz w:val="22"/>
                <w:szCs w:val="22"/>
              </w:rPr>
            </w:pPr>
            <w:r w:rsidRPr="000E3F10">
              <w:rPr>
                <w:rFonts w:ascii="Arial" w:hAnsi="Arial" w:cs="Arial"/>
                <w:sz w:val="22"/>
                <w:szCs w:val="22"/>
              </w:rPr>
              <w:t>In 2007, a floristic survey was conducted which identified a total of six special</w:t>
            </w:r>
            <w:r w:rsidRPr="000E3F10">
              <w:rPr>
                <w:rFonts w:ascii="Cambria Math" w:hAnsi="Cambria Math" w:cs="Cambria Math"/>
                <w:sz w:val="22"/>
                <w:szCs w:val="22"/>
              </w:rPr>
              <w:t>‐</w:t>
            </w:r>
            <w:r w:rsidRPr="000E3F10">
              <w:rPr>
                <w:rFonts w:ascii="Arial" w:hAnsi="Arial" w:cs="Arial"/>
                <w:sz w:val="22"/>
                <w:szCs w:val="22"/>
              </w:rPr>
              <w:t>status plant species that occurred on the subject property, two of which were also on the California Native Plant Society (CNPS) Inventory of Rare and Endangered Plants.  Special</w:t>
            </w:r>
            <w:r w:rsidRPr="000E3F10">
              <w:rPr>
                <w:rFonts w:ascii="Cambria Math" w:hAnsi="Cambria Math" w:cs="Cambria Math"/>
                <w:sz w:val="22"/>
                <w:szCs w:val="22"/>
              </w:rPr>
              <w:t>‐</w:t>
            </w:r>
            <w:r w:rsidRPr="000E3F10">
              <w:rPr>
                <w:rFonts w:ascii="Arial" w:hAnsi="Arial" w:cs="Arial"/>
                <w:sz w:val="22"/>
                <w:szCs w:val="22"/>
              </w:rPr>
              <w:t xml:space="preserve">status plant species include those listed as endangered, threatened, rare, or as candidates for listing by the U.S. Fish and Wildlife Service (USFWS 2014), the CDFW (2014a,b), and the CNPS (2014). </w:t>
            </w:r>
            <w:r w:rsidR="00C43CC2">
              <w:rPr>
                <w:rFonts w:ascii="Arial" w:hAnsi="Arial" w:cs="Arial"/>
                <w:sz w:val="22"/>
                <w:szCs w:val="22"/>
              </w:rPr>
              <w:t xml:space="preserve"> </w:t>
            </w:r>
            <w:r w:rsidRPr="000E3F10">
              <w:rPr>
                <w:rFonts w:ascii="Arial" w:hAnsi="Arial" w:cs="Arial"/>
                <w:sz w:val="22"/>
                <w:szCs w:val="22"/>
              </w:rPr>
              <w:t xml:space="preserve">The CNPS Inventory of Rare and Endangered Plants (2014) focuses on native plants that are rare in California or that face the threat of extinction or extirpation in the state. </w:t>
            </w:r>
          </w:p>
          <w:p w14:paraId="32D417B0" w14:textId="53FED4E8" w:rsidR="0017438B" w:rsidRPr="00E7462D" w:rsidRDefault="0017438B" w:rsidP="0017438B">
            <w:pPr>
              <w:tabs>
                <w:tab w:val="left" w:pos="547"/>
              </w:tabs>
              <w:rPr>
                <w:rFonts w:ascii="Arial" w:hAnsi="Arial" w:cs="Arial"/>
                <w:sz w:val="22"/>
                <w:szCs w:val="22"/>
              </w:rPr>
            </w:pPr>
            <w:r w:rsidRPr="000E3F10">
              <w:rPr>
                <w:rFonts w:ascii="Arial" w:hAnsi="Arial" w:cs="Arial"/>
                <w:sz w:val="22"/>
                <w:szCs w:val="22"/>
              </w:rPr>
              <w:t xml:space="preserve">The six plants are </w:t>
            </w:r>
            <w:r>
              <w:rPr>
                <w:rFonts w:ascii="Arial" w:hAnsi="Arial" w:cs="Arial"/>
                <w:sz w:val="22"/>
                <w:szCs w:val="22"/>
              </w:rPr>
              <w:t>(</w:t>
            </w:r>
            <w:r w:rsidRPr="000E3F10">
              <w:rPr>
                <w:rFonts w:ascii="Arial" w:hAnsi="Arial" w:cs="Arial"/>
                <w:sz w:val="22"/>
                <w:szCs w:val="22"/>
              </w:rPr>
              <w:t>1) San Mateo woolly sunflower (</w:t>
            </w:r>
            <w:r w:rsidRPr="00EE5A2E">
              <w:rPr>
                <w:rFonts w:ascii="Arial" w:hAnsi="Arial" w:cs="Arial"/>
                <w:i/>
                <w:iCs/>
                <w:sz w:val="22"/>
                <w:szCs w:val="22"/>
              </w:rPr>
              <w:t>Eriophyllum latilobum</w:t>
            </w:r>
            <w:r w:rsidR="00E7462D">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w:t>
            </w:r>
            <w:r w:rsidR="00E7462D">
              <w:rPr>
                <w:rFonts w:ascii="Arial" w:hAnsi="Arial" w:cs="Arial"/>
                <w:sz w:val="22"/>
                <w:szCs w:val="22"/>
              </w:rPr>
              <w:t>2) Arcuate bush mallow </w:t>
            </w:r>
            <w:r w:rsidRPr="000E3F10">
              <w:rPr>
                <w:rFonts w:ascii="Arial" w:hAnsi="Arial" w:cs="Arial"/>
                <w:sz w:val="22"/>
                <w:szCs w:val="22"/>
              </w:rPr>
              <w:t xml:space="preserve">(Malacothamnus arcuatus), </w:t>
            </w:r>
            <w:r>
              <w:rPr>
                <w:rFonts w:ascii="Arial" w:hAnsi="Arial" w:cs="Arial"/>
                <w:sz w:val="22"/>
                <w:szCs w:val="22"/>
              </w:rPr>
              <w:t>(</w:t>
            </w:r>
            <w:r w:rsidRPr="000E3F10">
              <w:rPr>
                <w:rFonts w:ascii="Arial" w:hAnsi="Arial" w:cs="Arial"/>
                <w:sz w:val="22"/>
                <w:szCs w:val="22"/>
              </w:rPr>
              <w:t>3) Franciscan onion (</w:t>
            </w:r>
            <w:r w:rsidRPr="00EE5A2E">
              <w:rPr>
                <w:rFonts w:ascii="Arial" w:hAnsi="Arial" w:cs="Arial"/>
                <w:i/>
                <w:iCs/>
                <w:sz w:val="22"/>
                <w:szCs w:val="22"/>
              </w:rPr>
              <w:t xml:space="preserve">Allium peninsulare </w:t>
            </w:r>
            <w:r w:rsidRPr="000F1932">
              <w:rPr>
                <w:rFonts w:ascii="Arial" w:hAnsi="Arial" w:cs="Arial"/>
                <w:iCs/>
                <w:sz w:val="22"/>
                <w:szCs w:val="22"/>
              </w:rPr>
              <w:t>var</w:t>
            </w:r>
            <w:r w:rsidRPr="00EE5A2E">
              <w:rPr>
                <w:rFonts w:ascii="Arial" w:hAnsi="Arial" w:cs="Arial"/>
                <w:i/>
                <w:iCs/>
                <w:sz w:val="22"/>
                <w:szCs w:val="22"/>
              </w:rPr>
              <w:t>. franciscanum</w:t>
            </w:r>
            <w:r w:rsidRPr="000E3F10">
              <w:rPr>
                <w:rFonts w:ascii="Arial" w:hAnsi="Arial" w:cs="Arial"/>
                <w:sz w:val="22"/>
                <w:szCs w:val="22"/>
              </w:rPr>
              <w:t xml:space="preserve">), </w:t>
            </w:r>
            <w:r>
              <w:rPr>
                <w:rFonts w:ascii="Arial" w:hAnsi="Arial" w:cs="Arial"/>
                <w:sz w:val="22"/>
                <w:szCs w:val="22"/>
              </w:rPr>
              <w:t>(</w:t>
            </w:r>
            <w:r w:rsidR="00E7462D">
              <w:rPr>
                <w:rFonts w:ascii="Arial" w:hAnsi="Arial" w:cs="Arial"/>
                <w:sz w:val="22"/>
                <w:szCs w:val="22"/>
              </w:rPr>
              <w:t>4) </w:t>
            </w:r>
            <w:r w:rsidRPr="000E3F10">
              <w:rPr>
                <w:rFonts w:ascii="Arial" w:hAnsi="Arial" w:cs="Arial"/>
                <w:sz w:val="22"/>
                <w:szCs w:val="22"/>
              </w:rPr>
              <w:t>Western leatherwood (</w:t>
            </w:r>
            <w:r w:rsidRPr="00EE5A2E">
              <w:rPr>
                <w:rFonts w:ascii="Arial" w:hAnsi="Arial" w:cs="Arial"/>
                <w:i/>
                <w:iCs/>
                <w:sz w:val="22"/>
                <w:szCs w:val="22"/>
              </w:rPr>
              <w:t>Dirca occidentalis</w:t>
            </w:r>
            <w:r w:rsidRPr="000E3F10">
              <w:rPr>
                <w:rFonts w:ascii="Arial" w:hAnsi="Arial" w:cs="Arial"/>
                <w:sz w:val="22"/>
                <w:szCs w:val="22"/>
              </w:rPr>
              <w:t xml:space="preserve">), </w:t>
            </w:r>
            <w:r>
              <w:rPr>
                <w:rFonts w:ascii="Arial" w:hAnsi="Arial" w:cs="Arial"/>
                <w:sz w:val="22"/>
                <w:szCs w:val="22"/>
              </w:rPr>
              <w:t>(</w:t>
            </w:r>
            <w:r w:rsidRPr="000E3F10">
              <w:rPr>
                <w:rFonts w:ascii="Arial" w:hAnsi="Arial" w:cs="Arial"/>
                <w:sz w:val="22"/>
                <w:szCs w:val="22"/>
              </w:rPr>
              <w:t>5) California bottle</w:t>
            </w:r>
            <w:r w:rsidRPr="000E3F10">
              <w:rPr>
                <w:rFonts w:ascii="Cambria Math" w:hAnsi="Cambria Math" w:cs="Cambria Math"/>
                <w:sz w:val="22"/>
                <w:szCs w:val="22"/>
              </w:rPr>
              <w:t>‐</w:t>
            </w:r>
            <w:r w:rsidRPr="000E3F10">
              <w:rPr>
                <w:rFonts w:ascii="Arial" w:hAnsi="Arial" w:cs="Arial"/>
                <w:sz w:val="22"/>
                <w:szCs w:val="22"/>
              </w:rPr>
              <w:t>brush grass (</w:t>
            </w:r>
            <w:r w:rsidRPr="00EE5A2E">
              <w:rPr>
                <w:rFonts w:ascii="Arial" w:hAnsi="Arial" w:cs="Arial"/>
                <w:i/>
                <w:iCs/>
                <w:sz w:val="22"/>
                <w:szCs w:val="22"/>
              </w:rPr>
              <w:t>Elymus californicus</w:t>
            </w:r>
            <w:r w:rsidRPr="000E3F10">
              <w:rPr>
                <w:rFonts w:ascii="Arial" w:hAnsi="Arial" w:cs="Arial"/>
                <w:sz w:val="22"/>
                <w:szCs w:val="22"/>
              </w:rPr>
              <w:t xml:space="preserve">), and </w:t>
            </w:r>
            <w:r>
              <w:rPr>
                <w:rFonts w:ascii="Arial" w:hAnsi="Arial" w:cs="Arial"/>
                <w:sz w:val="22"/>
                <w:szCs w:val="22"/>
              </w:rPr>
              <w:t>(</w:t>
            </w:r>
            <w:r w:rsidRPr="000E3F10">
              <w:rPr>
                <w:rFonts w:ascii="Arial" w:hAnsi="Arial" w:cs="Arial"/>
                <w:sz w:val="22"/>
                <w:szCs w:val="22"/>
              </w:rPr>
              <w:t>6) San Francisco (</w:t>
            </w:r>
            <w:r w:rsidRPr="00EE5A2E">
              <w:rPr>
                <w:rFonts w:ascii="Arial" w:hAnsi="Arial" w:cs="Arial"/>
                <w:i/>
                <w:iCs/>
                <w:sz w:val="22"/>
                <w:szCs w:val="22"/>
              </w:rPr>
              <w:t>collinsia</w:t>
            </w:r>
            <w:r w:rsidRPr="000E3F10">
              <w:rPr>
                <w:rFonts w:ascii="Arial" w:hAnsi="Arial" w:cs="Arial"/>
                <w:sz w:val="22"/>
                <w:szCs w:val="22"/>
              </w:rPr>
              <w:t>) a.k.a. Franciscan blue</w:t>
            </w:r>
            <w:r w:rsidRPr="000E3F10">
              <w:rPr>
                <w:rFonts w:ascii="Cambria Math" w:hAnsi="Cambria Math" w:cs="Cambria Math"/>
                <w:sz w:val="22"/>
                <w:szCs w:val="22"/>
              </w:rPr>
              <w:t>‐</w:t>
            </w:r>
            <w:r w:rsidRPr="000E3F10">
              <w:rPr>
                <w:rFonts w:ascii="Arial" w:hAnsi="Arial" w:cs="Arial"/>
                <w:sz w:val="22"/>
                <w:szCs w:val="22"/>
              </w:rPr>
              <w:t>eyed Mary</w:t>
            </w:r>
            <w:r>
              <w:rPr>
                <w:rFonts w:ascii="Arial" w:hAnsi="Arial" w:cs="Arial"/>
                <w:sz w:val="22"/>
                <w:szCs w:val="22"/>
              </w:rPr>
              <w:t xml:space="preserve"> </w:t>
            </w:r>
            <w:r w:rsidRPr="000E3F10">
              <w:rPr>
                <w:rFonts w:ascii="Arial" w:hAnsi="Arial" w:cs="Arial"/>
                <w:sz w:val="22"/>
                <w:szCs w:val="22"/>
              </w:rPr>
              <w:t>(</w:t>
            </w:r>
            <w:r w:rsidRPr="00EE5A2E">
              <w:rPr>
                <w:rFonts w:ascii="Arial" w:hAnsi="Arial" w:cs="Arial"/>
                <w:i/>
                <w:iCs/>
                <w:sz w:val="22"/>
                <w:szCs w:val="22"/>
              </w:rPr>
              <w:t>Collinsia multicolor; formerly C. franciscana</w:t>
            </w:r>
            <w:r w:rsidRPr="000E3F10">
              <w:rPr>
                <w:rFonts w:ascii="Arial" w:hAnsi="Arial" w:cs="Arial"/>
                <w:sz w:val="22"/>
                <w:szCs w:val="22"/>
              </w:rPr>
              <w:t>).</w:t>
            </w:r>
            <w:r>
              <w:rPr>
                <w:rFonts w:ascii="Arial" w:hAnsi="Arial" w:cs="Arial"/>
                <w:sz w:val="22"/>
                <w:szCs w:val="22"/>
              </w:rPr>
              <w:t xml:space="preserve"> </w:t>
            </w:r>
            <w:r w:rsidRPr="000E3F10">
              <w:rPr>
                <w:rFonts w:ascii="Arial" w:hAnsi="Arial" w:cs="Arial"/>
                <w:sz w:val="22"/>
                <w:szCs w:val="22"/>
              </w:rPr>
              <w:t xml:space="preserve"> Of these, western leatherwood (</w:t>
            </w:r>
            <w:r w:rsidRPr="00AE0883">
              <w:rPr>
                <w:rFonts w:ascii="Arial" w:hAnsi="Arial" w:cs="Arial"/>
                <w:i/>
                <w:sz w:val="22"/>
                <w:szCs w:val="22"/>
              </w:rPr>
              <w:t>Dirca occidentalis</w:t>
            </w:r>
            <w:r w:rsidRPr="000E3F10">
              <w:rPr>
                <w:rFonts w:ascii="Arial" w:hAnsi="Arial" w:cs="Arial"/>
                <w:sz w:val="22"/>
                <w:szCs w:val="22"/>
              </w:rPr>
              <w:t xml:space="preserve">; CNPS List 1B) was mapped as </w:t>
            </w:r>
            <w:r w:rsidRPr="00E7462D">
              <w:rPr>
                <w:rFonts w:ascii="Arial" w:hAnsi="Arial" w:cs="Arial"/>
                <w:sz w:val="22"/>
                <w:szCs w:val="22"/>
              </w:rPr>
              <w:t>occurring in the vicinity of the proposed Parcel 4.</w:t>
            </w:r>
          </w:p>
          <w:p w14:paraId="0D9D8C63" w14:textId="30A316B0" w:rsidR="0017438B" w:rsidRPr="00E7462D" w:rsidRDefault="0017438B" w:rsidP="0017438B">
            <w:pPr>
              <w:tabs>
                <w:tab w:val="left" w:pos="547"/>
              </w:tabs>
              <w:rPr>
                <w:rFonts w:ascii="Arial" w:hAnsi="Arial" w:cs="Arial"/>
                <w:sz w:val="22"/>
                <w:szCs w:val="22"/>
              </w:rPr>
            </w:pPr>
            <w:r w:rsidRPr="00E7462D">
              <w:rPr>
                <w:rFonts w:ascii="Arial" w:hAnsi="Arial" w:cs="Arial"/>
                <w:sz w:val="22"/>
                <w:szCs w:val="22"/>
              </w:rPr>
              <w:t>A follow</w:t>
            </w:r>
            <w:r w:rsidRPr="00E7462D">
              <w:rPr>
                <w:rFonts w:ascii="Cambria Math" w:hAnsi="Cambria Math" w:cs="Cambria Math"/>
                <w:sz w:val="22"/>
                <w:szCs w:val="22"/>
              </w:rPr>
              <w:t>‐</w:t>
            </w:r>
            <w:r w:rsidRPr="00E7462D">
              <w:rPr>
                <w:rFonts w:ascii="Arial" w:hAnsi="Arial" w:cs="Arial"/>
                <w:sz w:val="22"/>
                <w:szCs w:val="22"/>
              </w:rPr>
              <w:t>up survey was conducted by botanist Michael Wood in August 2014 for the revised project.  Mr. Wood found the presence of western leatherwood plants within the proposed boundary of Parcel</w:t>
            </w:r>
            <w:r w:rsidR="00E7462D" w:rsidRPr="00E7462D">
              <w:rPr>
                <w:rFonts w:ascii="Arial" w:hAnsi="Arial" w:cs="Arial"/>
                <w:sz w:val="22"/>
                <w:szCs w:val="22"/>
              </w:rPr>
              <w:t> </w:t>
            </w:r>
            <w:r w:rsidRPr="00E7462D">
              <w:rPr>
                <w:rFonts w:ascii="Arial" w:hAnsi="Arial" w:cs="Arial"/>
                <w:sz w:val="22"/>
                <w:szCs w:val="22"/>
              </w:rPr>
              <w:t>3.  None of the other five special</w:t>
            </w:r>
            <w:r w:rsidRPr="00E7462D">
              <w:rPr>
                <w:rFonts w:ascii="Cambria Math" w:hAnsi="Cambria Math" w:cs="Cambria Math"/>
                <w:sz w:val="22"/>
                <w:szCs w:val="22"/>
              </w:rPr>
              <w:t>‐</w:t>
            </w:r>
            <w:r w:rsidRPr="00E7462D">
              <w:rPr>
                <w:rFonts w:ascii="Arial" w:hAnsi="Arial" w:cs="Arial"/>
                <w:sz w:val="22"/>
                <w:szCs w:val="22"/>
              </w:rPr>
              <w:t xml:space="preserve">status plant species previously documented on the subject property was observed in the project area, which covers a total of approximately 5 acres.  No slide </w:t>
            </w:r>
            <w:r w:rsidR="003F13E2">
              <w:rPr>
                <w:rFonts w:ascii="Arial" w:hAnsi="Arial" w:cs="Arial"/>
                <w:sz w:val="22"/>
                <w:szCs w:val="22"/>
              </w:rPr>
              <w:t>landslide repair</w:t>
            </w:r>
            <w:r w:rsidRPr="00E7462D">
              <w:rPr>
                <w:rFonts w:ascii="Arial" w:hAnsi="Arial" w:cs="Arial"/>
                <w:sz w:val="22"/>
                <w:szCs w:val="22"/>
              </w:rPr>
              <w:t xml:space="preserve"> activity is proposed or required on Parcel 3, and the portion of </w:t>
            </w:r>
            <w:r w:rsidR="00820E00">
              <w:rPr>
                <w:rFonts w:ascii="Arial" w:hAnsi="Arial" w:cs="Arial"/>
                <w:sz w:val="22"/>
                <w:szCs w:val="22"/>
              </w:rPr>
              <w:t>the designated remainder parcel</w:t>
            </w:r>
            <w:r w:rsidRPr="00E7462D">
              <w:rPr>
                <w:rFonts w:ascii="Arial" w:hAnsi="Arial" w:cs="Arial"/>
                <w:sz w:val="22"/>
                <w:szCs w:val="22"/>
              </w:rPr>
              <w:t xml:space="preserve"> that is likely to accommodate a future residential structure is not in the vicinity of known leatherwood plants, as they are approximately 175 feet down slope from Parrot Drive and outside of a residential footprint.</w:t>
            </w:r>
          </w:p>
          <w:p w14:paraId="3D07B466" w14:textId="7B99D74C" w:rsidR="000E3F10" w:rsidRPr="000E3F10" w:rsidRDefault="000E3F10" w:rsidP="000E3F10">
            <w:pPr>
              <w:tabs>
                <w:tab w:val="left" w:pos="547"/>
              </w:tabs>
              <w:rPr>
                <w:rFonts w:ascii="Arial" w:hAnsi="Arial" w:cs="Arial"/>
                <w:sz w:val="22"/>
                <w:szCs w:val="22"/>
              </w:rPr>
            </w:pPr>
            <w:r w:rsidRPr="000E3F10">
              <w:rPr>
                <w:rFonts w:ascii="Arial" w:hAnsi="Arial" w:cs="Arial"/>
                <w:sz w:val="22"/>
                <w:szCs w:val="22"/>
              </w:rPr>
              <w:t>Pre-construction identification of any plants and protection measures will prevent any significant impacts</w:t>
            </w:r>
            <w:r w:rsidR="00C43CC2">
              <w:rPr>
                <w:rFonts w:ascii="Arial" w:hAnsi="Arial" w:cs="Arial"/>
                <w:sz w:val="22"/>
                <w:szCs w:val="22"/>
              </w:rPr>
              <w:t xml:space="preserve"> from the proposed development.</w:t>
            </w:r>
          </w:p>
          <w:p w14:paraId="34EC1D87" w14:textId="1F0658EC" w:rsidR="0017438B" w:rsidRPr="00176FC6" w:rsidRDefault="0017438B" w:rsidP="005066BA">
            <w:pPr>
              <w:autoSpaceDE w:val="0"/>
              <w:autoSpaceDN w:val="0"/>
              <w:adjustRightInd w:val="0"/>
              <w:rPr>
                <w:rFonts w:ascii="Arial" w:hAnsi="Arial" w:cs="Arial"/>
                <w:sz w:val="22"/>
                <w:szCs w:val="22"/>
              </w:rPr>
            </w:pPr>
            <w:r w:rsidRPr="00176FC6">
              <w:rPr>
                <w:rFonts w:ascii="Arial" w:hAnsi="Arial" w:cs="Arial"/>
                <w:b/>
                <w:bCs/>
                <w:sz w:val="22"/>
                <w:szCs w:val="22"/>
                <w:u w:val="single"/>
              </w:rPr>
              <w:t xml:space="preserve">Mitigation Measure </w:t>
            </w:r>
            <w:r w:rsidR="00444E9D">
              <w:rPr>
                <w:rFonts w:ascii="Arial" w:hAnsi="Arial" w:cs="Arial"/>
                <w:b/>
                <w:bCs/>
                <w:sz w:val="22"/>
                <w:szCs w:val="22"/>
                <w:u w:val="single"/>
              </w:rPr>
              <w:t>10</w:t>
            </w:r>
            <w:r w:rsidRPr="00176FC6">
              <w:rPr>
                <w:rFonts w:ascii="Arial" w:hAnsi="Arial" w:cs="Arial"/>
                <w:b/>
                <w:bCs/>
                <w:sz w:val="22"/>
                <w:szCs w:val="22"/>
              </w:rPr>
              <w:t>:</w:t>
            </w:r>
            <w:r w:rsidRPr="00176FC6">
              <w:rPr>
                <w:rFonts w:ascii="Arial" w:hAnsi="Arial" w:cs="Arial"/>
                <w:sz w:val="22"/>
                <w:szCs w:val="22"/>
              </w:rPr>
              <w:t xml:space="preserve">  No earlier than thirty (30) days prior to development of </w:t>
            </w:r>
            <w:r>
              <w:rPr>
                <w:rFonts w:ascii="Arial" w:hAnsi="Arial" w:cs="Arial"/>
                <w:sz w:val="22"/>
                <w:szCs w:val="22"/>
              </w:rPr>
              <w:t xml:space="preserve">a </w:t>
            </w:r>
            <w:r w:rsidRPr="00176FC6">
              <w:rPr>
                <w:rFonts w:ascii="Arial" w:hAnsi="Arial" w:cs="Arial"/>
                <w:sz w:val="22"/>
                <w:szCs w:val="22"/>
              </w:rPr>
              <w:t xml:space="preserve">residence on Parcel </w:t>
            </w:r>
            <w:r>
              <w:rPr>
                <w:rFonts w:ascii="Arial" w:hAnsi="Arial" w:cs="Arial"/>
                <w:sz w:val="22"/>
                <w:szCs w:val="22"/>
              </w:rPr>
              <w:t>4</w:t>
            </w:r>
            <w:r w:rsidRPr="00176FC6">
              <w:rPr>
                <w:rFonts w:ascii="Arial" w:hAnsi="Arial" w:cs="Arial"/>
                <w:sz w:val="22"/>
                <w:szCs w:val="22"/>
              </w:rPr>
              <w:t xml:space="preserve">, </w:t>
            </w:r>
            <w:r>
              <w:rPr>
                <w:rFonts w:ascii="Arial" w:hAnsi="Arial" w:cs="Arial"/>
                <w:sz w:val="22"/>
                <w:szCs w:val="22"/>
              </w:rPr>
              <w:t xml:space="preserve">the project biologist shall complete </w:t>
            </w:r>
            <w:r w:rsidRPr="00176FC6">
              <w:rPr>
                <w:rFonts w:ascii="Arial" w:hAnsi="Arial" w:cs="Arial"/>
                <w:sz w:val="22"/>
                <w:szCs w:val="22"/>
              </w:rPr>
              <w:t xml:space="preserve">a survey identifying any western leatherwood plants </w:t>
            </w:r>
            <w:r>
              <w:rPr>
                <w:rFonts w:ascii="Arial" w:hAnsi="Arial" w:cs="Arial"/>
                <w:sz w:val="22"/>
                <w:szCs w:val="22"/>
              </w:rPr>
              <w:t>on the parcel</w:t>
            </w:r>
            <w:r w:rsidRPr="00176FC6">
              <w:rPr>
                <w:rFonts w:ascii="Arial" w:hAnsi="Arial" w:cs="Arial"/>
                <w:sz w:val="22"/>
                <w:szCs w:val="22"/>
              </w:rPr>
              <w:t xml:space="preserve">.  Any plants </w:t>
            </w:r>
            <w:r>
              <w:rPr>
                <w:rFonts w:ascii="Arial" w:hAnsi="Arial" w:cs="Arial"/>
                <w:sz w:val="22"/>
                <w:szCs w:val="22"/>
              </w:rPr>
              <w:t>that</w:t>
            </w:r>
            <w:r w:rsidRPr="00176FC6">
              <w:rPr>
                <w:rFonts w:ascii="Arial" w:hAnsi="Arial" w:cs="Arial"/>
                <w:sz w:val="22"/>
                <w:szCs w:val="22"/>
              </w:rPr>
              <w:t xml:space="preserve"> are identified </w:t>
            </w:r>
            <w:r>
              <w:rPr>
                <w:rFonts w:ascii="Arial" w:hAnsi="Arial" w:cs="Arial"/>
                <w:sz w:val="22"/>
                <w:szCs w:val="22"/>
              </w:rPr>
              <w:t xml:space="preserve">outside of the residential footprint </w:t>
            </w:r>
            <w:r w:rsidRPr="00176FC6">
              <w:rPr>
                <w:rFonts w:ascii="Arial" w:hAnsi="Arial" w:cs="Arial"/>
                <w:sz w:val="22"/>
                <w:szCs w:val="22"/>
              </w:rPr>
              <w:t>shall be protected by fencing to prevent damage from construction activities</w:t>
            </w:r>
            <w:r>
              <w:rPr>
                <w:rFonts w:ascii="Arial" w:hAnsi="Arial" w:cs="Arial"/>
                <w:sz w:val="22"/>
                <w:szCs w:val="22"/>
              </w:rPr>
              <w:t>, at the discretion of the project biologist</w:t>
            </w:r>
            <w:r w:rsidRPr="00176FC6">
              <w:rPr>
                <w:rFonts w:ascii="Arial" w:hAnsi="Arial" w:cs="Arial"/>
                <w:sz w:val="22"/>
                <w:szCs w:val="22"/>
              </w:rPr>
              <w:t>.</w:t>
            </w:r>
            <w:r>
              <w:rPr>
                <w:rFonts w:ascii="Arial" w:hAnsi="Arial" w:cs="Arial"/>
                <w:sz w:val="22"/>
                <w:szCs w:val="22"/>
              </w:rPr>
              <w:t xml:space="preserve"> If western leatherwood plants are located within the residential footprint, then </w:t>
            </w:r>
            <w:r w:rsidRPr="006D3D37">
              <w:rPr>
                <w:rFonts w:ascii="Arial" w:hAnsi="Arial" w:cs="Arial"/>
                <w:sz w:val="22"/>
                <w:szCs w:val="22"/>
              </w:rPr>
              <w:t>a mitigation plan</w:t>
            </w:r>
            <w:r>
              <w:rPr>
                <w:rFonts w:ascii="Arial" w:hAnsi="Arial" w:cs="Arial"/>
                <w:sz w:val="22"/>
                <w:szCs w:val="22"/>
              </w:rPr>
              <w:t xml:space="preserve"> shall</w:t>
            </w:r>
            <w:r w:rsidR="00352278">
              <w:rPr>
                <w:rFonts w:ascii="Arial" w:hAnsi="Arial" w:cs="Arial"/>
                <w:sz w:val="22"/>
                <w:szCs w:val="22"/>
              </w:rPr>
              <w:t xml:space="preserve"> be </w:t>
            </w:r>
            <w:r w:rsidRPr="006D3D37">
              <w:rPr>
                <w:rFonts w:ascii="Arial" w:hAnsi="Arial" w:cs="Arial"/>
                <w:sz w:val="22"/>
                <w:szCs w:val="22"/>
              </w:rPr>
              <w:t xml:space="preserve">developed in coordination with </w:t>
            </w:r>
            <w:r>
              <w:rPr>
                <w:rFonts w:ascii="Arial" w:hAnsi="Arial" w:cs="Arial"/>
                <w:sz w:val="22"/>
                <w:szCs w:val="22"/>
              </w:rPr>
              <w:t xml:space="preserve">CDFW </w:t>
            </w:r>
            <w:r w:rsidRPr="006D3D37">
              <w:rPr>
                <w:rFonts w:ascii="Arial" w:hAnsi="Arial" w:cs="Arial"/>
                <w:sz w:val="22"/>
                <w:szCs w:val="22"/>
              </w:rPr>
              <w:t>to</w:t>
            </w:r>
            <w:r>
              <w:rPr>
                <w:rFonts w:ascii="Arial" w:hAnsi="Arial" w:cs="Arial"/>
                <w:sz w:val="22"/>
                <w:szCs w:val="22"/>
              </w:rPr>
              <w:t xml:space="preserve"> offset the loss of plants. </w:t>
            </w:r>
            <w:r w:rsidR="00352278">
              <w:rPr>
                <w:rFonts w:ascii="Arial" w:hAnsi="Arial" w:cs="Arial"/>
                <w:sz w:val="22"/>
                <w:szCs w:val="22"/>
              </w:rPr>
              <w:t xml:space="preserve"> </w:t>
            </w:r>
            <w:r>
              <w:rPr>
                <w:rFonts w:ascii="Arial" w:hAnsi="Arial" w:cs="Arial"/>
                <w:sz w:val="22"/>
                <w:szCs w:val="22"/>
              </w:rPr>
              <w:t>The plan shall include, at a minimum, measures for salvage and transplanting, if feasible, or for planting new western leatherwood plants in suitable sites identified by the project biologist. New plants should be p</w:t>
            </w:r>
            <w:r w:rsidR="00352278">
              <w:rPr>
                <w:rFonts w:ascii="Arial" w:hAnsi="Arial" w:cs="Arial"/>
                <w:sz w:val="22"/>
                <w:szCs w:val="22"/>
              </w:rPr>
              <w:t>lanted </w:t>
            </w:r>
            <w:r>
              <w:rPr>
                <w:rFonts w:ascii="Arial" w:hAnsi="Arial" w:cs="Arial"/>
                <w:sz w:val="22"/>
                <w:szCs w:val="22"/>
              </w:rPr>
              <w:t>at a ratio of 3:1 for each plant displaced.</w:t>
            </w:r>
          </w:p>
          <w:p w14:paraId="0A15DD57" w14:textId="518E236F" w:rsidR="000E3F10" w:rsidRPr="003E2BBC" w:rsidRDefault="00BB7136" w:rsidP="000E3F10">
            <w:pPr>
              <w:tabs>
                <w:tab w:val="left" w:pos="547"/>
              </w:tabs>
              <w:rPr>
                <w:rFonts w:ascii="Arial" w:hAnsi="Arial" w:cs="Arial"/>
                <w:sz w:val="22"/>
                <w:szCs w:val="22"/>
                <w:u w:val="single"/>
              </w:rPr>
            </w:pPr>
            <w:r>
              <w:rPr>
                <w:rFonts w:ascii="Arial" w:hAnsi="Arial" w:cs="Arial"/>
                <w:sz w:val="22"/>
                <w:szCs w:val="22"/>
                <w:u w:val="single"/>
              </w:rPr>
              <w:t>Raptors</w:t>
            </w:r>
            <w:r w:rsidR="00940A7A">
              <w:rPr>
                <w:rFonts w:ascii="Arial" w:hAnsi="Arial" w:cs="Arial"/>
                <w:sz w:val="22"/>
                <w:szCs w:val="22"/>
                <w:u w:val="single"/>
              </w:rPr>
              <w:t>,</w:t>
            </w:r>
            <w:r>
              <w:rPr>
                <w:rFonts w:ascii="Arial" w:hAnsi="Arial" w:cs="Arial"/>
                <w:sz w:val="22"/>
                <w:szCs w:val="22"/>
                <w:u w:val="single"/>
              </w:rPr>
              <w:t xml:space="preserve"> </w:t>
            </w:r>
            <w:r w:rsidR="000E3F10" w:rsidRPr="00176FC6">
              <w:rPr>
                <w:rFonts w:ascii="Arial" w:hAnsi="Arial" w:cs="Arial"/>
                <w:sz w:val="22"/>
                <w:szCs w:val="22"/>
                <w:u w:val="single"/>
              </w:rPr>
              <w:t>Migratory Birds</w:t>
            </w:r>
            <w:r w:rsidR="00940A7A">
              <w:rPr>
                <w:rFonts w:ascii="Arial" w:hAnsi="Arial" w:cs="Arial"/>
                <w:sz w:val="22"/>
                <w:szCs w:val="22"/>
                <w:u w:val="single"/>
              </w:rPr>
              <w:t>, and Bats</w:t>
            </w:r>
          </w:p>
          <w:p w14:paraId="38E603BD" w14:textId="19226CDE" w:rsidR="00940A7A" w:rsidRDefault="00BB6DA1" w:rsidP="000E3F10">
            <w:pPr>
              <w:tabs>
                <w:tab w:val="left" w:pos="547"/>
              </w:tabs>
              <w:rPr>
                <w:rFonts w:ascii="Arial" w:hAnsi="Arial" w:cs="Arial"/>
                <w:sz w:val="22"/>
                <w:szCs w:val="22"/>
              </w:rPr>
            </w:pPr>
            <w:r>
              <w:rPr>
                <w:rFonts w:ascii="Arial" w:hAnsi="Arial" w:cs="Arial"/>
                <w:sz w:val="22"/>
                <w:szCs w:val="22"/>
              </w:rPr>
              <w:t>The 2015 Biological Site Assessment</w:t>
            </w:r>
            <w:r w:rsidR="000E3F10" w:rsidRPr="000E3F10">
              <w:rPr>
                <w:rFonts w:ascii="Arial" w:hAnsi="Arial" w:cs="Arial"/>
                <w:sz w:val="22"/>
                <w:szCs w:val="22"/>
              </w:rPr>
              <w:t xml:space="preserve">  report states that “Oak woodland, </w:t>
            </w:r>
            <w:r w:rsidR="00AE7FD4">
              <w:rPr>
                <w:rFonts w:ascii="Arial" w:hAnsi="Arial" w:cs="Arial"/>
                <w:sz w:val="22"/>
                <w:szCs w:val="22"/>
              </w:rPr>
              <w:t>scrub and grassland habitats on-</w:t>
            </w:r>
            <w:r w:rsidR="000E3F10" w:rsidRPr="000E3F10">
              <w:rPr>
                <w:rFonts w:ascii="Arial" w:hAnsi="Arial" w:cs="Arial"/>
                <w:sz w:val="22"/>
                <w:szCs w:val="22"/>
              </w:rPr>
              <w:t>site provide</w:t>
            </w:r>
            <w:r w:rsidR="00AE7FD4">
              <w:rPr>
                <w:rFonts w:ascii="Arial" w:hAnsi="Arial" w:cs="Arial"/>
                <w:sz w:val="22"/>
                <w:szCs w:val="22"/>
              </w:rPr>
              <w:t> </w:t>
            </w:r>
            <w:r w:rsidR="000E3F10" w:rsidRPr="000E3F10">
              <w:rPr>
                <w:rFonts w:ascii="Arial" w:hAnsi="Arial" w:cs="Arial"/>
                <w:sz w:val="22"/>
                <w:szCs w:val="22"/>
              </w:rPr>
              <w:t>nesting habitat for one state-listed fully protected raptor (white-tailed kite) and ten other special-status bird species (Allen’s hummingbird, Cooper’s hawk, grasshopper sparrow, Lawrence’s goldfinch, loggerhead shrike, merlin, Nuttall’s woodpecker, oak titmouse, sharp-shinned hawk, and yellow warbler), and numer</w:t>
            </w:r>
            <w:r w:rsidR="00B61C7C">
              <w:rPr>
                <w:rFonts w:ascii="Arial" w:hAnsi="Arial" w:cs="Arial"/>
                <w:sz w:val="22"/>
                <w:szCs w:val="22"/>
              </w:rPr>
              <w:t>ous species of migratory birds.</w:t>
            </w:r>
            <w:r w:rsidR="00671AC5">
              <w:rPr>
                <w:rFonts w:ascii="Arial" w:hAnsi="Arial" w:cs="Arial"/>
                <w:sz w:val="22"/>
                <w:szCs w:val="22"/>
              </w:rPr>
              <w:t>”</w:t>
            </w:r>
            <w:r>
              <w:rPr>
                <w:rFonts w:ascii="Arial" w:hAnsi="Arial" w:cs="Arial"/>
                <w:sz w:val="22"/>
                <w:szCs w:val="22"/>
              </w:rPr>
              <w:t xml:space="preserve"> </w:t>
            </w:r>
            <w:r w:rsidR="005066BA">
              <w:rPr>
                <w:rFonts w:ascii="Arial" w:hAnsi="Arial" w:cs="Arial"/>
                <w:sz w:val="22"/>
                <w:szCs w:val="22"/>
              </w:rPr>
              <w:t xml:space="preserve"> </w:t>
            </w:r>
            <w:r w:rsidR="000E3F10" w:rsidRPr="000E3F10">
              <w:rPr>
                <w:rFonts w:ascii="Arial" w:hAnsi="Arial" w:cs="Arial"/>
                <w:sz w:val="22"/>
                <w:szCs w:val="22"/>
              </w:rPr>
              <w:t xml:space="preserve">The report </w:t>
            </w:r>
            <w:r w:rsidR="00821C38">
              <w:rPr>
                <w:rFonts w:ascii="Arial" w:hAnsi="Arial" w:cs="Arial"/>
                <w:sz w:val="22"/>
                <w:szCs w:val="22"/>
              </w:rPr>
              <w:t xml:space="preserve">further found that </w:t>
            </w:r>
            <w:r w:rsidR="00602125">
              <w:rPr>
                <w:rFonts w:ascii="Arial" w:hAnsi="Arial" w:cs="Arial"/>
                <w:sz w:val="22"/>
                <w:szCs w:val="22"/>
              </w:rPr>
              <w:t xml:space="preserve">the </w:t>
            </w:r>
            <w:r w:rsidR="000E3F10" w:rsidRPr="000E3F10">
              <w:rPr>
                <w:rFonts w:ascii="Arial" w:hAnsi="Arial" w:cs="Arial"/>
                <w:sz w:val="22"/>
                <w:szCs w:val="22"/>
              </w:rPr>
              <w:t>“new parcels support suitable nesting habitat for numerous species of migratory raptors and passerines.</w:t>
            </w:r>
            <w:r w:rsidR="00F77A5F">
              <w:rPr>
                <w:rFonts w:ascii="Arial" w:hAnsi="Arial" w:cs="Arial"/>
                <w:sz w:val="22"/>
                <w:szCs w:val="22"/>
              </w:rPr>
              <w:t xml:space="preserve"> </w:t>
            </w:r>
            <w:r w:rsidR="000E3F10" w:rsidRPr="000E3F10">
              <w:rPr>
                <w:rFonts w:ascii="Arial" w:hAnsi="Arial" w:cs="Arial"/>
                <w:sz w:val="22"/>
                <w:szCs w:val="22"/>
              </w:rPr>
              <w:t xml:space="preserve"> </w:t>
            </w:r>
            <w:r w:rsidR="00940A7A">
              <w:rPr>
                <w:rFonts w:ascii="Arial" w:hAnsi="Arial" w:cs="Arial"/>
                <w:sz w:val="22"/>
                <w:szCs w:val="22"/>
              </w:rPr>
              <w:t>Furthermore, the o</w:t>
            </w:r>
            <w:r w:rsidR="00940A7A" w:rsidRPr="00D170E0">
              <w:rPr>
                <w:rFonts w:ascii="Arial" w:hAnsi="Arial" w:cs="Arial"/>
                <w:sz w:val="22"/>
                <w:szCs w:val="22"/>
              </w:rPr>
              <w:t>ak woodland on site provide</w:t>
            </w:r>
            <w:r w:rsidR="00940A7A">
              <w:rPr>
                <w:rFonts w:ascii="Arial" w:hAnsi="Arial" w:cs="Arial"/>
                <w:sz w:val="22"/>
                <w:szCs w:val="22"/>
              </w:rPr>
              <w:t>s</w:t>
            </w:r>
            <w:r w:rsidR="00940A7A" w:rsidRPr="00D170E0">
              <w:rPr>
                <w:rFonts w:ascii="Arial" w:hAnsi="Arial" w:cs="Arial"/>
                <w:sz w:val="22"/>
                <w:szCs w:val="22"/>
              </w:rPr>
              <w:t xml:space="preserve"> </w:t>
            </w:r>
            <w:r w:rsidR="00940A7A">
              <w:rPr>
                <w:rFonts w:ascii="Arial" w:hAnsi="Arial" w:cs="Arial"/>
                <w:sz w:val="22"/>
                <w:szCs w:val="22"/>
              </w:rPr>
              <w:t xml:space="preserve">suitable roosting </w:t>
            </w:r>
            <w:r w:rsidR="00940A7A" w:rsidRPr="00D170E0">
              <w:rPr>
                <w:rFonts w:ascii="Arial" w:hAnsi="Arial" w:cs="Arial"/>
                <w:sz w:val="22"/>
                <w:szCs w:val="22"/>
              </w:rPr>
              <w:t xml:space="preserve">habitat for </w:t>
            </w:r>
            <w:r w:rsidR="00940A7A">
              <w:rPr>
                <w:rFonts w:ascii="Arial" w:hAnsi="Arial" w:cs="Arial"/>
                <w:sz w:val="22"/>
                <w:szCs w:val="22"/>
              </w:rPr>
              <w:t>as many as six special-status bat species (e.g., pallid bat</w:t>
            </w:r>
            <w:r w:rsidR="00940A7A" w:rsidRPr="0032011A">
              <w:rPr>
                <w:rFonts w:ascii="Arial" w:hAnsi="Arial" w:cs="Arial"/>
                <w:sz w:val="22"/>
                <w:szCs w:val="22"/>
              </w:rPr>
              <w:t>, western red bat</w:t>
            </w:r>
            <w:r w:rsidR="00940A7A">
              <w:rPr>
                <w:rFonts w:ascii="Arial" w:hAnsi="Arial" w:cs="Arial"/>
                <w:sz w:val="22"/>
                <w:szCs w:val="22"/>
              </w:rPr>
              <w:t>, hoary bat</w:t>
            </w:r>
            <w:r w:rsidR="00940A7A" w:rsidRPr="0032011A">
              <w:rPr>
                <w:rFonts w:ascii="Arial" w:hAnsi="Arial" w:cs="Arial"/>
                <w:sz w:val="22"/>
                <w:szCs w:val="22"/>
              </w:rPr>
              <w:t>, long</w:t>
            </w:r>
            <w:r w:rsidR="00940A7A">
              <w:rPr>
                <w:rFonts w:ascii="Arial" w:hAnsi="Arial" w:cs="Arial"/>
                <w:sz w:val="22"/>
                <w:szCs w:val="22"/>
              </w:rPr>
              <w:t>-eared myotis bat, long-legged myotis bat</w:t>
            </w:r>
            <w:r w:rsidR="00940A7A" w:rsidRPr="0032011A">
              <w:rPr>
                <w:rFonts w:ascii="Arial" w:hAnsi="Arial" w:cs="Arial"/>
                <w:sz w:val="22"/>
                <w:szCs w:val="22"/>
              </w:rPr>
              <w:t xml:space="preserve">, </w:t>
            </w:r>
            <w:r w:rsidR="00940A7A">
              <w:rPr>
                <w:rFonts w:ascii="Arial" w:hAnsi="Arial" w:cs="Arial"/>
                <w:sz w:val="22"/>
                <w:szCs w:val="22"/>
              </w:rPr>
              <w:t>and</w:t>
            </w:r>
            <w:r w:rsidR="00940A7A" w:rsidRPr="0032011A">
              <w:rPr>
                <w:rFonts w:ascii="Arial" w:hAnsi="Arial" w:cs="Arial"/>
                <w:sz w:val="22"/>
                <w:szCs w:val="22"/>
              </w:rPr>
              <w:t xml:space="preserve"> Yuma myotis</w:t>
            </w:r>
            <w:r w:rsidR="005066BA">
              <w:rPr>
                <w:rFonts w:ascii="Arial" w:hAnsi="Arial" w:cs="Arial"/>
                <w:sz w:val="22"/>
                <w:szCs w:val="22"/>
              </w:rPr>
              <w:t>).</w:t>
            </w:r>
          </w:p>
          <w:p w14:paraId="3677F490" w14:textId="0757814D" w:rsidR="000E3F10" w:rsidRPr="000E3F10" w:rsidRDefault="000E3F10" w:rsidP="000E3F10">
            <w:pPr>
              <w:tabs>
                <w:tab w:val="left" w:pos="547"/>
              </w:tabs>
              <w:rPr>
                <w:rFonts w:ascii="Arial" w:hAnsi="Arial" w:cs="Arial"/>
                <w:sz w:val="22"/>
                <w:szCs w:val="22"/>
              </w:rPr>
            </w:pPr>
            <w:r w:rsidRPr="000E3F10">
              <w:rPr>
                <w:rFonts w:ascii="Arial" w:hAnsi="Arial" w:cs="Arial"/>
                <w:sz w:val="22"/>
                <w:szCs w:val="22"/>
              </w:rPr>
              <w:t>Based on the amount of vegetative cover</w:t>
            </w:r>
            <w:r w:rsidR="0048574D">
              <w:rPr>
                <w:rFonts w:ascii="Arial" w:hAnsi="Arial" w:cs="Arial"/>
                <w:sz w:val="22"/>
                <w:szCs w:val="22"/>
              </w:rPr>
              <w:t> </w:t>
            </w:r>
            <w:r w:rsidR="005066BA">
              <w:rPr>
                <w:rFonts w:ascii="Arial" w:hAnsi="Arial" w:cs="Arial"/>
                <w:sz w:val="22"/>
                <w:szCs w:val="22"/>
              </w:rPr>
              <w:t>on</w:t>
            </w:r>
            <w:r w:rsidR="005066BA">
              <w:rPr>
                <w:rFonts w:ascii="Arial" w:hAnsi="Arial" w:cs="Arial"/>
                <w:sz w:val="22"/>
                <w:szCs w:val="22"/>
              </w:rPr>
              <w:noBreakHyphen/>
            </w:r>
            <w:r w:rsidRPr="000E3F10">
              <w:rPr>
                <w:rFonts w:ascii="Arial" w:hAnsi="Arial" w:cs="Arial"/>
                <w:sz w:val="22"/>
                <w:szCs w:val="22"/>
              </w:rPr>
              <w:t>site, there is a high potential for the utilization of these habitat for breeding by such birds</w:t>
            </w:r>
            <w:r w:rsidR="00940A7A">
              <w:rPr>
                <w:rFonts w:ascii="Arial" w:hAnsi="Arial" w:cs="Arial"/>
                <w:sz w:val="22"/>
                <w:szCs w:val="22"/>
              </w:rPr>
              <w:t xml:space="preserve"> and mammals</w:t>
            </w:r>
            <w:r w:rsidRPr="000E3F10">
              <w:rPr>
                <w:rFonts w:ascii="Arial" w:hAnsi="Arial" w:cs="Arial"/>
                <w:sz w:val="22"/>
                <w:szCs w:val="22"/>
              </w:rPr>
              <w:t xml:space="preserve">. </w:t>
            </w:r>
            <w:r w:rsidR="00F77A5F">
              <w:rPr>
                <w:rFonts w:ascii="Arial" w:hAnsi="Arial" w:cs="Arial"/>
                <w:sz w:val="22"/>
                <w:szCs w:val="22"/>
              </w:rPr>
              <w:t xml:space="preserve"> </w:t>
            </w:r>
            <w:r w:rsidRPr="000E3F10">
              <w:rPr>
                <w:rFonts w:ascii="Arial" w:hAnsi="Arial" w:cs="Arial"/>
                <w:sz w:val="22"/>
                <w:szCs w:val="22"/>
              </w:rPr>
              <w:t xml:space="preserve">Site clearing activities could result in a take of migratory birds protected under the Migratory Bird Treaty Act (MBTA) and the </w:t>
            </w:r>
            <w:r w:rsidR="001677D5">
              <w:rPr>
                <w:rFonts w:ascii="Arial" w:hAnsi="Arial" w:cs="Arial"/>
                <w:sz w:val="22"/>
                <w:szCs w:val="22"/>
              </w:rPr>
              <w:t>California Fish and Game Commission (</w:t>
            </w:r>
            <w:r w:rsidRPr="001160C9">
              <w:rPr>
                <w:rFonts w:ascii="Arial" w:hAnsi="Arial"/>
                <w:sz w:val="22"/>
              </w:rPr>
              <w:t>CFGC</w:t>
            </w:r>
            <w:r w:rsidR="001677D5">
              <w:rPr>
                <w:rFonts w:ascii="Arial" w:hAnsi="Arial" w:cs="Arial"/>
                <w:sz w:val="22"/>
                <w:szCs w:val="22"/>
              </w:rPr>
              <w:t>)</w:t>
            </w:r>
            <w:r w:rsidRPr="000E3F10">
              <w:rPr>
                <w:rFonts w:ascii="Arial" w:hAnsi="Arial" w:cs="Arial"/>
                <w:sz w:val="22"/>
                <w:szCs w:val="22"/>
              </w:rPr>
              <w:t>.</w:t>
            </w:r>
            <w:r w:rsidR="00F77A5F">
              <w:rPr>
                <w:rFonts w:ascii="Arial" w:hAnsi="Arial" w:cs="Arial"/>
                <w:sz w:val="22"/>
                <w:szCs w:val="22"/>
              </w:rPr>
              <w:t xml:space="preserve">  </w:t>
            </w:r>
            <w:r w:rsidRPr="000E3F10">
              <w:rPr>
                <w:rFonts w:ascii="Arial" w:hAnsi="Arial" w:cs="Arial"/>
                <w:sz w:val="22"/>
                <w:szCs w:val="22"/>
              </w:rPr>
              <w:t>Disturbance during the nesting season could result in the potential nest abandonment and mortality of young, which would be a significant adverse effect pursuant to CEQA.”</w:t>
            </w:r>
            <w:r w:rsidR="00940A7A">
              <w:rPr>
                <w:rFonts w:ascii="Arial" w:hAnsi="Arial" w:cs="Arial"/>
                <w:sz w:val="22"/>
                <w:szCs w:val="22"/>
              </w:rPr>
              <w:t xml:space="preserve">  Additionally, r</w:t>
            </w:r>
            <w:r w:rsidR="00940A7A" w:rsidRPr="00E51B9C">
              <w:rPr>
                <w:rFonts w:ascii="Arial" w:hAnsi="Arial" w:cs="Arial"/>
                <w:sz w:val="22"/>
                <w:szCs w:val="22"/>
              </w:rPr>
              <w:t>emoval or pruning of large trees and construction activities in the vicinity of occupied roosts could result in the destruction of the occupied roosts</w:t>
            </w:r>
            <w:r w:rsidR="00940A7A">
              <w:rPr>
                <w:rFonts w:ascii="Arial" w:hAnsi="Arial" w:cs="Arial"/>
                <w:sz w:val="22"/>
                <w:szCs w:val="22"/>
              </w:rPr>
              <w:t xml:space="preserve"> of special status bat species</w:t>
            </w:r>
            <w:r w:rsidR="00940A7A" w:rsidRPr="00E51B9C">
              <w:rPr>
                <w:rFonts w:ascii="Arial" w:hAnsi="Arial" w:cs="Arial"/>
                <w:sz w:val="22"/>
                <w:szCs w:val="22"/>
              </w:rPr>
              <w:t>. In addition, disturbance during the maternity roosting season could result in potential roost abandonment and mortality of young.</w:t>
            </w:r>
          </w:p>
          <w:p w14:paraId="32EE0544" w14:textId="60CD4245" w:rsidR="000E3F10" w:rsidRDefault="00821C38" w:rsidP="000E3F10">
            <w:pPr>
              <w:tabs>
                <w:tab w:val="left" w:pos="547"/>
              </w:tabs>
              <w:rPr>
                <w:rFonts w:ascii="Arial" w:hAnsi="Arial" w:cs="Arial"/>
                <w:sz w:val="22"/>
                <w:szCs w:val="22"/>
              </w:rPr>
            </w:pPr>
            <w:r>
              <w:rPr>
                <w:rFonts w:ascii="Arial" w:hAnsi="Arial" w:cs="Arial"/>
                <w:sz w:val="22"/>
                <w:szCs w:val="22"/>
              </w:rPr>
              <w:t xml:space="preserve">No trees would be removed for the subdivision or </w:t>
            </w:r>
            <w:r w:rsidR="003F13E2">
              <w:rPr>
                <w:rFonts w:ascii="Arial" w:hAnsi="Arial" w:cs="Arial"/>
                <w:sz w:val="22"/>
                <w:szCs w:val="22"/>
              </w:rPr>
              <w:t>landslide repair</w:t>
            </w:r>
            <w:r>
              <w:rPr>
                <w:rFonts w:ascii="Arial" w:hAnsi="Arial" w:cs="Arial"/>
                <w:sz w:val="22"/>
                <w:szCs w:val="22"/>
              </w:rPr>
              <w:t>. However, the anticipated future</w:t>
            </w:r>
            <w:r w:rsidR="005154CB">
              <w:rPr>
                <w:rFonts w:ascii="Arial" w:hAnsi="Arial" w:cs="Arial"/>
                <w:sz w:val="22"/>
                <w:szCs w:val="22"/>
              </w:rPr>
              <w:t> </w:t>
            </w:r>
            <w:r>
              <w:rPr>
                <w:rFonts w:ascii="Arial" w:hAnsi="Arial" w:cs="Arial"/>
                <w:sz w:val="22"/>
                <w:szCs w:val="22"/>
              </w:rPr>
              <w:t xml:space="preserve">development of three new single-family residences is anticipated to require </w:t>
            </w:r>
            <w:r w:rsidR="000E3F10" w:rsidRPr="000E3F10">
              <w:rPr>
                <w:rFonts w:ascii="Arial" w:hAnsi="Arial" w:cs="Arial"/>
                <w:sz w:val="22"/>
                <w:szCs w:val="22"/>
              </w:rPr>
              <w:t xml:space="preserve">the removal of approximately </w:t>
            </w:r>
            <w:r w:rsidR="00602125">
              <w:rPr>
                <w:rFonts w:ascii="Arial" w:hAnsi="Arial" w:cs="Arial"/>
                <w:sz w:val="22"/>
                <w:szCs w:val="22"/>
              </w:rPr>
              <w:t>7</w:t>
            </w:r>
            <w:r w:rsidR="00602125" w:rsidRPr="000E3F10">
              <w:rPr>
                <w:rFonts w:ascii="Arial" w:hAnsi="Arial" w:cs="Arial"/>
                <w:sz w:val="22"/>
                <w:szCs w:val="22"/>
              </w:rPr>
              <w:t xml:space="preserve"> </w:t>
            </w:r>
            <w:r w:rsidR="000E3F10" w:rsidRPr="000E3F10">
              <w:rPr>
                <w:rFonts w:ascii="Arial" w:hAnsi="Arial" w:cs="Arial"/>
                <w:sz w:val="22"/>
                <w:szCs w:val="22"/>
              </w:rPr>
              <w:t>trees greater than 17.5 inches in diameter (55 inches in circumference) at breast height (DBH)</w:t>
            </w:r>
            <w:r>
              <w:rPr>
                <w:rFonts w:ascii="Arial" w:hAnsi="Arial" w:cs="Arial"/>
                <w:sz w:val="22"/>
                <w:szCs w:val="22"/>
              </w:rPr>
              <w:t>, which would</w:t>
            </w:r>
            <w:r w:rsidR="000E3F10" w:rsidRPr="000E3F10">
              <w:rPr>
                <w:rFonts w:ascii="Arial" w:hAnsi="Arial" w:cs="Arial"/>
                <w:sz w:val="22"/>
                <w:szCs w:val="22"/>
              </w:rPr>
              <w:t xml:space="preserve"> result in direct or indirect impacts to nesting birds by causing destruction or abandonment of occupied nests.  </w:t>
            </w:r>
            <w:r>
              <w:rPr>
                <w:rFonts w:ascii="Arial" w:hAnsi="Arial" w:cs="Arial"/>
                <w:sz w:val="22"/>
                <w:szCs w:val="22"/>
              </w:rPr>
              <w:t xml:space="preserve">Seven trees </w:t>
            </w:r>
            <w:r w:rsidR="000E3F10" w:rsidRPr="000E3F10">
              <w:rPr>
                <w:rFonts w:ascii="Arial" w:hAnsi="Arial" w:cs="Arial"/>
                <w:sz w:val="22"/>
                <w:szCs w:val="22"/>
              </w:rPr>
              <w:t xml:space="preserve">is a small fraction of the </w:t>
            </w:r>
            <w:r w:rsidR="00962170">
              <w:rPr>
                <w:rFonts w:ascii="Arial" w:hAnsi="Arial" w:cs="Arial"/>
                <w:sz w:val="22"/>
                <w:szCs w:val="22"/>
              </w:rPr>
              <w:t>scores</w:t>
            </w:r>
            <w:r w:rsidR="00962170" w:rsidRPr="000E3F10">
              <w:rPr>
                <w:rFonts w:ascii="Arial" w:hAnsi="Arial" w:cs="Arial"/>
                <w:sz w:val="22"/>
                <w:szCs w:val="22"/>
              </w:rPr>
              <w:t xml:space="preserve"> </w:t>
            </w:r>
            <w:r w:rsidR="000E3F10" w:rsidRPr="000E3F10">
              <w:rPr>
                <w:rFonts w:ascii="Arial" w:hAnsi="Arial" w:cs="Arial"/>
                <w:sz w:val="22"/>
                <w:szCs w:val="22"/>
              </w:rPr>
              <w:t>of trees located on the subject parcel, and with planting of replacement trees, careful site planning</w:t>
            </w:r>
            <w:r>
              <w:rPr>
                <w:rFonts w:ascii="Arial" w:hAnsi="Arial" w:cs="Arial"/>
                <w:sz w:val="22"/>
                <w:szCs w:val="22"/>
              </w:rPr>
              <w:t>,</w:t>
            </w:r>
            <w:r w:rsidR="005154CB">
              <w:rPr>
                <w:rFonts w:ascii="Arial" w:hAnsi="Arial" w:cs="Arial"/>
                <w:sz w:val="22"/>
                <w:szCs w:val="22"/>
              </w:rPr>
              <w:t xml:space="preserve"> and incorporation of </w:t>
            </w:r>
            <w:r w:rsidR="000E3F10" w:rsidRPr="000E3F10">
              <w:rPr>
                <w:rFonts w:ascii="Arial" w:hAnsi="Arial" w:cs="Arial"/>
                <w:sz w:val="22"/>
                <w:szCs w:val="22"/>
              </w:rPr>
              <w:t>mitigation measures for surveying and monitoring for the presence of nests</w:t>
            </w:r>
            <w:r w:rsidR="00940A7A">
              <w:rPr>
                <w:rFonts w:ascii="Arial" w:hAnsi="Arial" w:cs="Arial"/>
                <w:sz w:val="22"/>
                <w:szCs w:val="22"/>
              </w:rPr>
              <w:t xml:space="preserve"> and other habitat</w:t>
            </w:r>
            <w:r w:rsidR="000E3F10" w:rsidRPr="000E3F10">
              <w:rPr>
                <w:rFonts w:ascii="Arial" w:hAnsi="Arial" w:cs="Arial"/>
                <w:sz w:val="22"/>
                <w:szCs w:val="22"/>
              </w:rPr>
              <w:t xml:space="preserve">, potential impacts from site development </w:t>
            </w:r>
            <w:r>
              <w:rPr>
                <w:rFonts w:ascii="Arial" w:hAnsi="Arial" w:cs="Arial"/>
                <w:sz w:val="22"/>
                <w:szCs w:val="22"/>
              </w:rPr>
              <w:t>w</w:t>
            </w:r>
            <w:r w:rsidR="000E3F10" w:rsidRPr="000E3F10">
              <w:rPr>
                <w:rFonts w:ascii="Arial" w:hAnsi="Arial" w:cs="Arial"/>
                <w:sz w:val="22"/>
                <w:szCs w:val="22"/>
              </w:rPr>
              <w:t xml:space="preserve">ould be reduced to levels </w:t>
            </w:r>
            <w:r w:rsidR="009406B8">
              <w:rPr>
                <w:rFonts w:ascii="Arial" w:hAnsi="Arial" w:cs="Arial"/>
                <w:sz w:val="22"/>
                <w:szCs w:val="22"/>
              </w:rPr>
              <w:t>that are less than significant.</w:t>
            </w:r>
          </w:p>
          <w:p w14:paraId="14489706" w14:textId="54F24106" w:rsidR="006F22DC" w:rsidRDefault="006F22DC" w:rsidP="005066BA">
            <w:pPr>
              <w:rPr>
                <w:rFonts w:ascii="Arial" w:hAnsi="Arial" w:cs="Arial"/>
                <w:sz w:val="22"/>
                <w:szCs w:val="22"/>
              </w:rPr>
            </w:pPr>
            <w:r w:rsidRPr="00B37E06">
              <w:rPr>
                <w:rFonts w:ascii="Arial" w:hAnsi="Arial" w:cs="Arial"/>
                <w:b/>
                <w:bCs/>
                <w:sz w:val="22"/>
                <w:szCs w:val="22"/>
                <w:u w:val="single"/>
              </w:rPr>
              <w:t>Mitigation Measure 1</w:t>
            </w:r>
            <w:r w:rsidR="00444E9D">
              <w:rPr>
                <w:rFonts w:ascii="Arial" w:hAnsi="Arial" w:cs="Arial"/>
                <w:b/>
                <w:bCs/>
                <w:sz w:val="22"/>
                <w:szCs w:val="22"/>
                <w:u w:val="single"/>
              </w:rPr>
              <w:t>1</w:t>
            </w:r>
            <w:r w:rsidRPr="00B37E06">
              <w:rPr>
                <w:rFonts w:ascii="Arial" w:hAnsi="Arial" w:cs="Arial"/>
                <w:b/>
                <w:bCs/>
                <w:sz w:val="22"/>
                <w:szCs w:val="22"/>
              </w:rPr>
              <w:t>:</w:t>
            </w:r>
            <w:r w:rsidRPr="00B37E06">
              <w:rPr>
                <w:rFonts w:ascii="Arial" w:hAnsi="Arial" w:cs="Arial"/>
                <w:sz w:val="22"/>
                <w:szCs w:val="22"/>
              </w:rPr>
              <w:t xml:space="preserve">  If the</w:t>
            </w:r>
            <w:r w:rsidRPr="0015551A">
              <w:rPr>
                <w:rFonts w:ascii="Arial" w:hAnsi="Arial" w:cs="Arial"/>
                <w:sz w:val="22"/>
                <w:szCs w:val="22"/>
              </w:rPr>
              <w:t xml:space="preserve"> removal or pruning of trees at any of the project sites is proposed, a preconstruction survey should be performed no more than </w:t>
            </w:r>
            <w:r w:rsidR="005066BA">
              <w:rPr>
                <w:rFonts w:ascii="Arial" w:hAnsi="Arial" w:cs="Arial"/>
                <w:sz w:val="22"/>
                <w:szCs w:val="22"/>
              </w:rPr>
              <w:t>2</w:t>
            </w:r>
            <w:r w:rsidRPr="0015551A">
              <w:rPr>
                <w:rFonts w:ascii="Arial" w:hAnsi="Arial" w:cs="Arial"/>
                <w:sz w:val="22"/>
                <w:szCs w:val="22"/>
              </w:rPr>
              <w:t xml:space="preserve"> weeks prior to the initiation of any construction activities. </w:t>
            </w:r>
            <w:r w:rsidR="005066BA">
              <w:rPr>
                <w:rFonts w:ascii="Arial" w:hAnsi="Arial" w:cs="Arial"/>
                <w:sz w:val="22"/>
                <w:szCs w:val="22"/>
              </w:rPr>
              <w:t xml:space="preserve"> </w:t>
            </w:r>
            <w:r w:rsidRPr="0015551A">
              <w:rPr>
                <w:rFonts w:ascii="Arial" w:hAnsi="Arial" w:cs="Arial"/>
                <w:sz w:val="22"/>
                <w:szCs w:val="22"/>
              </w:rPr>
              <w:t>The preconstruction survey s</w:t>
            </w:r>
            <w:r w:rsidR="00097D28">
              <w:rPr>
                <w:rFonts w:ascii="Arial" w:hAnsi="Arial" w:cs="Arial"/>
                <w:sz w:val="22"/>
                <w:szCs w:val="22"/>
              </w:rPr>
              <w:t>hall</w:t>
            </w:r>
            <w:r w:rsidRPr="0015551A">
              <w:rPr>
                <w:rFonts w:ascii="Arial" w:hAnsi="Arial" w:cs="Arial"/>
                <w:sz w:val="22"/>
                <w:szCs w:val="22"/>
              </w:rPr>
              <w:t xml:space="preserve"> be performed by a qualified biologist who should inspect each work site to identify </w:t>
            </w:r>
            <w:r>
              <w:rPr>
                <w:rFonts w:ascii="Arial" w:hAnsi="Arial" w:cs="Arial"/>
                <w:sz w:val="22"/>
                <w:szCs w:val="22"/>
              </w:rPr>
              <w:t>the following:</w:t>
            </w:r>
          </w:p>
          <w:p w14:paraId="3A01D6A4" w14:textId="77777777" w:rsidR="00D138D6" w:rsidRPr="00D138D6" w:rsidRDefault="005066BA" w:rsidP="00D138D6">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00D138D6" w:rsidRPr="00D138D6">
              <w:rPr>
                <w:rFonts w:ascii="Arial" w:hAnsi="Arial" w:cs="Arial"/>
                <w:sz w:val="22"/>
                <w:szCs w:val="22"/>
              </w:rPr>
              <w:t>Presence of raptor nests. This is required regardless of season.  If a suspected raptor nest is discovered, the CDFW shall be notified. Pursuant to CFGC Section 3503.5, raptor nests, whether or not they are occupied, may not be removed until approval is granted by the CDFW.</w:t>
            </w:r>
          </w:p>
          <w:p w14:paraId="73941323" w14:textId="77777777" w:rsidR="00D138D6" w:rsidRPr="00D138D6" w:rsidRDefault="00D138D6" w:rsidP="00D138D6">
            <w:pPr>
              <w:tabs>
                <w:tab w:val="left" w:pos="547"/>
              </w:tabs>
              <w:ind w:left="547" w:hanging="547"/>
              <w:rPr>
                <w:rFonts w:ascii="Arial" w:hAnsi="Arial" w:cs="Arial"/>
                <w:sz w:val="22"/>
                <w:szCs w:val="22"/>
              </w:rPr>
            </w:pPr>
            <w:r w:rsidRPr="00D138D6">
              <w:rPr>
                <w:rFonts w:ascii="Arial" w:hAnsi="Arial" w:cs="Arial"/>
                <w:sz w:val="22"/>
                <w:szCs w:val="22"/>
              </w:rPr>
              <w:t>b.</w:t>
            </w:r>
            <w:r w:rsidRPr="00D138D6">
              <w:rPr>
                <w:rFonts w:ascii="Arial" w:hAnsi="Arial" w:cs="Arial"/>
                <w:sz w:val="22"/>
                <w:szCs w:val="22"/>
              </w:rPr>
              <w:tab/>
              <w:t>Suitable bat roosting habitat.  This includes snags, stumps, and decadent trees with broken limbs, exfoliating bark, and cavities.  If no suitable roost sites or evidence of bat roosting is identified, no further impact avoidance or minimization measures are necessary.</w:t>
            </w:r>
          </w:p>
          <w:p w14:paraId="4A2167FE" w14:textId="706929DF" w:rsidR="00D138D6" w:rsidRDefault="00D138D6" w:rsidP="00D138D6">
            <w:pPr>
              <w:tabs>
                <w:tab w:val="left" w:pos="547"/>
              </w:tabs>
              <w:ind w:left="547" w:hanging="547"/>
              <w:rPr>
                <w:rFonts w:ascii="Arial" w:hAnsi="Arial" w:cs="Arial"/>
                <w:sz w:val="22"/>
                <w:szCs w:val="22"/>
              </w:rPr>
            </w:pPr>
            <w:r w:rsidRPr="00D138D6">
              <w:rPr>
                <w:rFonts w:ascii="Arial" w:hAnsi="Arial" w:cs="Arial"/>
                <w:sz w:val="22"/>
                <w:szCs w:val="22"/>
              </w:rPr>
              <w:t>c.</w:t>
            </w:r>
            <w:r w:rsidRPr="00D138D6">
              <w:rPr>
                <w:rFonts w:ascii="Arial" w:hAnsi="Arial" w:cs="Arial"/>
                <w:sz w:val="22"/>
                <w:szCs w:val="22"/>
              </w:rPr>
              <w:tab/>
              <w:t>Nesting or breeding activity of migratory birds.</w:t>
            </w:r>
            <w:r w:rsidR="00EC5F4A">
              <w:rPr>
                <w:rFonts w:ascii="Arial" w:hAnsi="Arial" w:cs="Arial"/>
                <w:sz w:val="22"/>
                <w:szCs w:val="22"/>
              </w:rPr>
              <w:t xml:space="preserve"> </w:t>
            </w:r>
            <w:r w:rsidRPr="00D138D6">
              <w:rPr>
                <w:rFonts w:ascii="Arial" w:hAnsi="Arial" w:cs="Arial"/>
                <w:sz w:val="22"/>
                <w:szCs w:val="22"/>
              </w:rPr>
              <w:t xml:space="preserve"> If none is observed, work may proceed without restrictions.  All active migratory bird nests identified within 76 m (250 ft.) for raptors and 15 m (50 ft.) for passerines shall be mapped.</w:t>
            </w:r>
          </w:p>
          <w:p w14:paraId="500CAC23" w14:textId="6CB56C01" w:rsidR="00D138D6" w:rsidRDefault="00D51107" w:rsidP="00D138D6">
            <w:pPr>
              <w:spacing w:before="0"/>
              <w:rPr>
                <w:rFonts w:ascii="Arial" w:hAnsi="Arial" w:cs="Arial"/>
                <w:sz w:val="22"/>
                <w:szCs w:val="22"/>
              </w:rPr>
            </w:pPr>
            <w:r w:rsidRPr="00475855">
              <w:rPr>
                <w:rFonts w:ascii="Arial" w:hAnsi="Arial" w:cs="Arial"/>
                <w:b/>
                <w:sz w:val="22"/>
                <w:szCs w:val="22"/>
                <w:u w:val="single"/>
              </w:rPr>
              <w:t>Mitigation Measure</w:t>
            </w:r>
            <w:r w:rsidR="00987A90" w:rsidRPr="00475855">
              <w:rPr>
                <w:rFonts w:ascii="Arial" w:hAnsi="Arial" w:cs="Arial"/>
                <w:b/>
                <w:sz w:val="22"/>
                <w:szCs w:val="22"/>
                <w:u w:val="single"/>
              </w:rPr>
              <w:t xml:space="preserve"> 1</w:t>
            </w:r>
            <w:r w:rsidR="00444E9D">
              <w:rPr>
                <w:rFonts w:ascii="Arial" w:hAnsi="Arial" w:cs="Arial"/>
                <w:b/>
                <w:sz w:val="22"/>
                <w:szCs w:val="22"/>
                <w:u w:val="single"/>
              </w:rPr>
              <w:t>2</w:t>
            </w:r>
            <w:r w:rsidRPr="00B75481">
              <w:rPr>
                <w:rFonts w:ascii="Arial" w:hAnsi="Arial" w:cs="Arial"/>
                <w:b/>
                <w:sz w:val="22"/>
                <w:szCs w:val="22"/>
              </w:rPr>
              <w:t>:</w:t>
            </w:r>
            <w:r>
              <w:rPr>
                <w:rFonts w:ascii="Arial" w:hAnsi="Arial" w:cs="Arial"/>
                <w:sz w:val="22"/>
                <w:szCs w:val="22"/>
              </w:rPr>
              <w:t xml:space="preserve">  </w:t>
            </w:r>
            <w:r w:rsidRPr="0015551A">
              <w:rPr>
                <w:rFonts w:ascii="Arial" w:hAnsi="Arial" w:cs="Arial"/>
                <w:sz w:val="22"/>
                <w:szCs w:val="22"/>
              </w:rPr>
              <w:t xml:space="preserve">If suitable </w:t>
            </w:r>
            <w:r w:rsidR="00987A90">
              <w:rPr>
                <w:rFonts w:ascii="Arial" w:hAnsi="Arial" w:cs="Arial"/>
                <w:sz w:val="22"/>
                <w:szCs w:val="22"/>
              </w:rPr>
              <w:t xml:space="preserve">bat </w:t>
            </w:r>
            <w:r w:rsidRPr="0015551A">
              <w:rPr>
                <w:rFonts w:ascii="Arial" w:hAnsi="Arial" w:cs="Arial"/>
                <w:sz w:val="22"/>
                <w:szCs w:val="22"/>
              </w:rPr>
              <w:t xml:space="preserve">roosting habitat is identified, the following measures </w:t>
            </w:r>
            <w:r w:rsidR="00987A90">
              <w:rPr>
                <w:rFonts w:ascii="Arial" w:hAnsi="Arial" w:cs="Arial"/>
                <w:sz w:val="22"/>
                <w:szCs w:val="22"/>
              </w:rPr>
              <w:t xml:space="preserve">shall </w:t>
            </w:r>
            <w:r w:rsidR="00D138D6">
              <w:rPr>
                <w:rFonts w:ascii="Arial" w:hAnsi="Arial" w:cs="Arial"/>
                <w:sz w:val="22"/>
                <w:szCs w:val="22"/>
              </w:rPr>
              <w:t>be implemented:</w:t>
            </w:r>
          </w:p>
          <w:p w14:paraId="2E2764E8" w14:textId="77777777" w:rsidR="00D138D6" w:rsidRPr="00D138D6" w:rsidRDefault="00D138D6" w:rsidP="00D138D6">
            <w:pPr>
              <w:tabs>
                <w:tab w:val="left" w:pos="547"/>
              </w:tabs>
              <w:spacing w:before="0"/>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D138D6">
              <w:rPr>
                <w:rFonts w:ascii="Arial" w:hAnsi="Arial" w:cs="Arial"/>
                <w:sz w:val="22"/>
                <w:szCs w:val="22"/>
              </w:rPr>
              <w:t>Trees with suitable bat roosting sites should be removed or pruned during the non-breeding season between September 1 and February 1 to avoid disturbance to maternal colonies or individuals.</w:t>
            </w:r>
          </w:p>
          <w:p w14:paraId="3856EA07" w14:textId="575A5163" w:rsidR="00D138D6" w:rsidRPr="00D138D6" w:rsidRDefault="00D138D6" w:rsidP="00D138D6">
            <w:pPr>
              <w:tabs>
                <w:tab w:val="left" w:pos="547"/>
              </w:tabs>
              <w:spacing w:before="0"/>
              <w:ind w:left="547" w:hanging="547"/>
              <w:rPr>
                <w:rFonts w:ascii="Arial" w:hAnsi="Arial" w:cs="Arial"/>
                <w:sz w:val="22"/>
                <w:szCs w:val="22"/>
              </w:rPr>
            </w:pPr>
            <w:r w:rsidRPr="00D138D6">
              <w:rPr>
                <w:rFonts w:ascii="Arial" w:hAnsi="Arial" w:cs="Arial"/>
                <w:sz w:val="22"/>
                <w:szCs w:val="22"/>
              </w:rPr>
              <w:t>b.</w:t>
            </w:r>
            <w:r w:rsidRPr="00D138D6">
              <w:rPr>
                <w:rFonts w:ascii="Arial" w:hAnsi="Arial" w:cs="Arial"/>
                <w:sz w:val="22"/>
                <w:szCs w:val="22"/>
              </w:rPr>
              <w:tab/>
              <w:t>A qualified biologist should survey suitable roost sites immediate</w:t>
            </w:r>
            <w:r w:rsidR="00EC5F4A">
              <w:rPr>
                <w:rFonts w:ascii="Arial" w:hAnsi="Arial" w:cs="Arial"/>
                <w:sz w:val="22"/>
                <w:szCs w:val="22"/>
              </w:rPr>
              <w:t>ly prior to initiation of work.</w:t>
            </w:r>
          </w:p>
          <w:p w14:paraId="795CEEE6" w14:textId="77777777" w:rsidR="00D138D6" w:rsidRPr="00D138D6" w:rsidRDefault="00D138D6" w:rsidP="00D138D6">
            <w:pPr>
              <w:tabs>
                <w:tab w:val="left" w:pos="547"/>
              </w:tabs>
              <w:spacing w:before="0"/>
              <w:ind w:left="547" w:hanging="547"/>
              <w:rPr>
                <w:rFonts w:ascii="Arial" w:hAnsi="Arial" w:cs="Arial"/>
                <w:sz w:val="22"/>
                <w:szCs w:val="22"/>
              </w:rPr>
            </w:pPr>
            <w:r w:rsidRPr="00D138D6">
              <w:rPr>
                <w:rFonts w:ascii="Arial" w:hAnsi="Arial" w:cs="Arial"/>
                <w:sz w:val="22"/>
                <w:szCs w:val="22"/>
              </w:rPr>
              <w:t>c.</w:t>
            </w:r>
            <w:r w:rsidRPr="00D138D6">
              <w:rPr>
                <w:rFonts w:ascii="Arial" w:hAnsi="Arial" w:cs="Arial"/>
                <w:sz w:val="22"/>
                <w:szCs w:val="22"/>
              </w:rPr>
              <w:tab/>
              <w:t xml:space="preserve">Removal of suitable tree roost sites should be conducted by first removing limbs smaller than 7.6 cm (3 in) in diameter and peeling away loose bark. The tree should then be left overnight to allow any bats using the tree/snag to find another roost during their nocturnal activity period. </w:t>
            </w:r>
          </w:p>
          <w:p w14:paraId="7D45DE05" w14:textId="77777777" w:rsidR="00D138D6" w:rsidRPr="00D138D6" w:rsidRDefault="00D138D6" w:rsidP="00D138D6">
            <w:pPr>
              <w:tabs>
                <w:tab w:val="left" w:pos="547"/>
              </w:tabs>
              <w:spacing w:before="0"/>
              <w:ind w:left="547" w:hanging="547"/>
              <w:rPr>
                <w:rFonts w:ascii="Arial" w:hAnsi="Arial" w:cs="Arial"/>
                <w:sz w:val="22"/>
                <w:szCs w:val="22"/>
              </w:rPr>
            </w:pPr>
            <w:r w:rsidRPr="00D138D6">
              <w:rPr>
                <w:rFonts w:ascii="Arial" w:hAnsi="Arial" w:cs="Arial"/>
                <w:sz w:val="22"/>
                <w:szCs w:val="22"/>
              </w:rPr>
              <w:t>d.</w:t>
            </w:r>
            <w:r w:rsidRPr="00D138D6">
              <w:rPr>
                <w:rFonts w:ascii="Arial" w:hAnsi="Arial" w:cs="Arial"/>
                <w:sz w:val="22"/>
                <w:szCs w:val="22"/>
              </w:rPr>
              <w:tab/>
              <w:t>A qualified biologist should survey the trees/snags a second time the following morning prior to felling or pruning.</w:t>
            </w:r>
          </w:p>
          <w:p w14:paraId="63EF9E75" w14:textId="32DFEFA5" w:rsidR="00D138D6" w:rsidRDefault="00D138D6" w:rsidP="00D138D6">
            <w:pPr>
              <w:tabs>
                <w:tab w:val="left" w:pos="547"/>
              </w:tabs>
              <w:spacing w:before="0"/>
              <w:ind w:left="547" w:hanging="547"/>
              <w:rPr>
                <w:rFonts w:ascii="Arial" w:hAnsi="Arial" w:cs="Arial"/>
                <w:sz w:val="22"/>
                <w:szCs w:val="22"/>
              </w:rPr>
            </w:pPr>
            <w:r w:rsidRPr="00D138D6">
              <w:rPr>
                <w:rFonts w:ascii="Arial" w:hAnsi="Arial" w:cs="Arial"/>
                <w:sz w:val="22"/>
                <w:szCs w:val="22"/>
              </w:rPr>
              <w:t>e.</w:t>
            </w:r>
            <w:r w:rsidRPr="00D138D6">
              <w:rPr>
                <w:rFonts w:ascii="Arial" w:hAnsi="Arial" w:cs="Arial"/>
                <w:sz w:val="22"/>
                <w:szCs w:val="22"/>
              </w:rPr>
              <w:tab/>
              <w:t>Tree removal or pruning should occur during daylight hours, to avoid impacts on bats that may utilize ad</w:t>
            </w:r>
            <w:r>
              <w:rPr>
                <w:rFonts w:ascii="Arial" w:hAnsi="Arial" w:cs="Arial"/>
                <w:sz w:val="22"/>
                <w:szCs w:val="22"/>
              </w:rPr>
              <w:t>jacent trees for night-roosting.</w:t>
            </w:r>
          </w:p>
          <w:p w14:paraId="1016B899" w14:textId="06FD40A0" w:rsidR="006F22DC" w:rsidRDefault="00D51107" w:rsidP="000E3F10">
            <w:pPr>
              <w:tabs>
                <w:tab w:val="left" w:pos="547"/>
              </w:tabs>
              <w:rPr>
                <w:rFonts w:ascii="Arial" w:hAnsi="Arial" w:cs="Arial"/>
                <w:sz w:val="22"/>
                <w:szCs w:val="22"/>
              </w:rPr>
            </w:pPr>
            <w:r w:rsidRPr="00475855">
              <w:rPr>
                <w:rFonts w:ascii="Arial" w:hAnsi="Arial" w:cs="Arial"/>
                <w:b/>
                <w:sz w:val="22"/>
                <w:szCs w:val="22"/>
                <w:u w:val="single"/>
              </w:rPr>
              <w:t>Mitigation Measure 1</w:t>
            </w:r>
            <w:r w:rsidR="00444E9D">
              <w:rPr>
                <w:rFonts w:ascii="Arial" w:hAnsi="Arial" w:cs="Arial"/>
                <w:b/>
                <w:sz w:val="22"/>
                <w:szCs w:val="22"/>
                <w:u w:val="single"/>
              </w:rPr>
              <w:t>3</w:t>
            </w:r>
            <w:r w:rsidRPr="00EC5F4A">
              <w:rPr>
                <w:rFonts w:ascii="Arial" w:hAnsi="Arial" w:cs="Arial"/>
                <w:b/>
                <w:sz w:val="22"/>
                <w:szCs w:val="22"/>
              </w:rPr>
              <w:t>:</w:t>
            </w:r>
            <w:r>
              <w:rPr>
                <w:rFonts w:ascii="Arial" w:hAnsi="Arial" w:cs="Arial"/>
                <w:sz w:val="22"/>
                <w:szCs w:val="22"/>
              </w:rPr>
              <w:t xml:space="preserve">  </w:t>
            </w:r>
            <w:r w:rsidRPr="00D170E0">
              <w:rPr>
                <w:rFonts w:ascii="Arial" w:hAnsi="Arial" w:cs="Arial"/>
                <w:sz w:val="22"/>
                <w:szCs w:val="22"/>
              </w:rPr>
              <w:t xml:space="preserve">For any active </w:t>
            </w:r>
            <w:r>
              <w:rPr>
                <w:rFonts w:ascii="Arial" w:hAnsi="Arial" w:cs="Arial"/>
                <w:sz w:val="22"/>
                <w:szCs w:val="22"/>
              </w:rPr>
              <w:t xml:space="preserve">bird </w:t>
            </w:r>
            <w:r w:rsidRPr="00D170E0">
              <w:rPr>
                <w:rFonts w:ascii="Arial" w:hAnsi="Arial" w:cs="Arial"/>
                <w:sz w:val="22"/>
                <w:szCs w:val="22"/>
              </w:rPr>
              <w:t>nests found near the construction limits (i.e., within 76</w:t>
            </w:r>
            <w:r w:rsidR="00EC5F4A">
              <w:rPr>
                <w:rFonts w:ascii="Arial" w:hAnsi="Arial" w:cs="Arial"/>
                <w:sz w:val="22"/>
                <w:szCs w:val="22"/>
              </w:rPr>
              <w:t> </w:t>
            </w:r>
            <w:r w:rsidRPr="00D170E0">
              <w:rPr>
                <w:rFonts w:ascii="Arial" w:hAnsi="Arial" w:cs="Arial"/>
                <w:sz w:val="22"/>
                <w:szCs w:val="22"/>
              </w:rPr>
              <w:t>m [250 f</w:t>
            </w:r>
            <w:r w:rsidR="00EC5F4A">
              <w:rPr>
                <w:rFonts w:ascii="Arial" w:hAnsi="Arial" w:cs="Arial"/>
                <w:sz w:val="22"/>
                <w:szCs w:val="22"/>
              </w:rPr>
              <w:t>ee</w:t>
            </w:r>
            <w:r w:rsidRPr="00D170E0">
              <w:rPr>
                <w:rFonts w:ascii="Arial" w:hAnsi="Arial" w:cs="Arial"/>
                <w:sz w:val="22"/>
                <w:szCs w:val="22"/>
              </w:rPr>
              <w:t>t</w:t>
            </w:r>
            <w:r w:rsidR="005D4D36">
              <w:rPr>
                <w:rFonts w:ascii="Arial" w:hAnsi="Arial" w:cs="Arial"/>
                <w:sz w:val="22"/>
                <w:szCs w:val="22"/>
              </w:rPr>
              <w:t>.</w:t>
            </w:r>
            <w:r w:rsidRPr="00D170E0">
              <w:rPr>
                <w:rFonts w:ascii="Arial" w:hAnsi="Arial" w:cs="Arial"/>
                <w:sz w:val="22"/>
                <w:szCs w:val="22"/>
              </w:rPr>
              <w:t>] for raptors and 15 m [50 f</w:t>
            </w:r>
            <w:r w:rsidR="00EC5F4A">
              <w:rPr>
                <w:rFonts w:ascii="Arial" w:hAnsi="Arial" w:cs="Arial"/>
                <w:sz w:val="22"/>
                <w:szCs w:val="22"/>
              </w:rPr>
              <w:t>ee</w:t>
            </w:r>
            <w:r w:rsidRPr="00D170E0">
              <w:rPr>
                <w:rFonts w:ascii="Arial" w:hAnsi="Arial" w:cs="Arial"/>
                <w:sz w:val="22"/>
                <w:szCs w:val="22"/>
              </w:rPr>
              <w:t>t</w:t>
            </w:r>
            <w:r w:rsidR="005D4D36">
              <w:rPr>
                <w:rFonts w:ascii="Arial" w:hAnsi="Arial" w:cs="Arial"/>
                <w:sz w:val="22"/>
                <w:szCs w:val="22"/>
              </w:rPr>
              <w:t>.</w:t>
            </w:r>
            <w:r w:rsidRPr="00D170E0">
              <w:rPr>
                <w:rFonts w:ascii="Arial" w:hAnsi="Arial" w:cs="Arial"/>
                <w:sz w:val="22"/>
                <w:szCs w:val="22"/>
              </w:rPr>
              <w:t xml:space="preserve">] for passerines of the limits of work) the Project Biologist shall make a determination as to whether or not construction activities are likely to disrupt reproductive behavior. If it is determined that construction would not disrupt breeding behavior, construction may proceed. If it is determined that construction may disrupt breeding, a no-construction buffer zone shall be designated by the Project Biologist; avoidance is the only mitigation available. The ultimate size of the no-construction buffer zone may be adjusted by the Project Biologist based on the species involved, topography, lines of site between the work area and the </w:t>
            </w:r>
            <w:r>
              <w:rPr>
                <w:rFonts w:ascii="Arial" w:hAnsi="Arial" w:cs="Arial"/>
                <w:sz w:val="22"/>
                <w:szCs w:val="22"/>
              </w:rPr>
              <w:t xml:space="preserve">bird </w:t>
            </w:r>
            <w:r w:rsidRPr="00D170E0">
              <w:rPr>
                <w:rFonts w:ascii="Arial" w:hAnsi="Arial" w:cs="Arial"/>
                <w:sz w:val="22"/>
                <w:szCs w:val="22"/>
              </w:rPr>
              <w:t>nest, physical barriers, and the ambient level of human activity. Site evaluations and buffer adjustments shall be made in consultation with the CDFW and/or the USFWS Division of Migratory Bird Management.</w:t>
            </w:r>
          </w:p>
          <w:p w14:paraId="14892CB9" w14:textId="77777777" w:rsidR="00D51107" w:rsidRDefault="00D51107" w:rsidP="00D51107">
            <w:pPr>
              <w:pStyle w:val="Footer"/>
              <w:tabs>
                <w:tab w:val="clear" w:pos="4320"/>
                <w:tab w:val="clear" w:pos="8640"/>
                <w:tab w:val="left" w:pos="1080"/>
              </w:tabs>
              <w:rPr>
                <w:rFonts w:ascii="Arial" w:hAnsi="Arial" w:cs="Arial"/>
                <w:sz w:val="22"/>
                <w:szCs w:val="22"/>
              </w:rPr>
            </w:pPr>
            <w:r w:rsidRPr="00D170E0">
              <w:rPr>
                <w:rFonts w:ascii="Arial" w:hAnsi="Arial" w:cs="Arial"/>
                <w:sz w:val="22"/>
                <w:szCs w:val="22"/>
              </w:rPr>
              <w:t>If it is determined that construction activities are likely to disrupt raptor breeding, construction activities within the no-construction buffer zone may not proceed until the Project Biologist determines that the nest is long longer occupied.</w:t>
            </w:r>
          </w:p>
          <w:p w14:paraId="20E6C56E" w14:textId="3CA50115" w:rsidR="00D51107" w:rsidRDefault="00D51107" w:rsidP="00D51107">
            <w:pPr>
              <w:pStyle w:val="Footer"/>
              <w:tabs>
                <w:tab w:val="clear" w:pos="4320"/>
                <w:tab w:val="clear" w:pos="8640"/>
                <w:tab w:val="left" w:pos="1080"/>
              </w:tabs>
              <w:rPr>
                <w:rFonts w:ascii="Arial" w:hAnsi="Arial" w:cs="Arial"/>
                <w:sz w:val="22"/>
                <w:szCs w:val="22"/>
              </w:rPr>
            </w:pPr>
            <w:r w:rsidRPr="00475855">
              <w:rPr>
                <w:rFonts w:ascii="Arial" w:hAnsi="Arial" w:cs="Arial"/>
                <w:b/>
                <w:sz w:val="22"/>
                <w:szCs w:val="22"/>
                <w:u w:val="single"/>
              </w:rPr>
              <w:t>Mitigation Measure 1</w:t>
            </w:r>
            <w:r w:rsidR="00444E9D">
              <w:rPr>
                <w:rFonts w:ascii="Arial" w:hAnsi="Arial" w:cs="Arial"/>
                <w:b/>
                <w:sz w:val="22"/>
                <w:szCs w:val="22"/>
                <w:u w:val="single"/>
              </w:rPr>
              <w:t>4</w:t>
            </w:r>
            <w:r w:rsidRPr="00EC5F4A">
              <w:rPr>
                <w:rFonts w:ascii="Arial" w:hAnsi="Arial" w:cs="Arial"/>
                <w:b/>
                <w:sz w:val="22"/>
                <w:szCs w:val="22"/>
              </w:rPr>
              <w:t>:</w:t>
            </w:r>
            <w:r w:rsidRPr="00EC5F4A">
              <w:rPr>
                <w:rFonts w:ascii="Arial" w:hAnsi="Arial" w:cs="Arial"/>
                <w:sz w:val="22"/>
                <w:szCs w:val="22"/>
              </w:rPr>
              <w:t xml:space="preserve">  </w:t>
            </w:r>
            <w:r w:rsidRPr="00D170E0">
              <w:rPr>
                <w:rFonts w:ascii="Arial" w:hAnsi="Arial" w:cs="Arial"/>
                <w:sz w:val="22"/>
                <w:szCs w:val="22"/>
              </w:rPr>
              <w:t xml:space="preserve">If maintenance of a no-construction buffer zone is not feasible, the Project Biologist shall monitor the </w:t>
            </w:r>
            <w:r>
              <w:rPr>
                <w:rFonts w:ascii="Arial" w:hAnsi="Arial" w:cs="Arial"/>
                <w:sz w:val="22"/>
                <w:szCs w:val="22"/>
              </w:rPr>
              <w:t xml:space="preserve">bird </w:t>
            </w:r>
            <w:r w:rsidRPr="00D170E0">
              <w:rPr>
                <w:rFonts w:ascii="Arial" w:hAnsi="Arial" w:cs="Arial"/>
                <w:sz w:val="22"/>
                <w:szCs w:val="22"/>
              </w:rPr>
              <w:t xml:space="preserve">nest(s) to document breeding and rearing behavior of the adult birds. </w:t>
            </w:r>
            <w:r w:rsidR="00C45F9D">
              <w:rPr>
                <w:rFonts w:ascii="Arial" w:hAnsi="Arial" w:cs="Arial"/>
                <w:sz w:val="22"/>
                <w:szCs w:val="22"/>
              </w:rPr>
              <w:t xml:space="preserve"> </w:t>
            </w:r>
            <w:r w:rsidRPr="00D170E0">
              <w:rPr>
                <w:rFonts w:ascii="Arial" w:hAnsi="Arial" w:cs="Arial"/>
                <w:sz w:val="22"/>
                <w:szCs w:val="22"/>
              </w:rPr>
              <w:t>If it is determined that construction activities are causing distress of the adult birds and are thus likely to cause nest abandonment, work shall cease immediately.</w:t>
            </w:r>
            <w:r w:rsidR="00C45F9D">
              <w:rPr>
                <w:rFonts w:ascii="Arial" w:hAnsi="Arial" w:cs="Arial"/>
                <w:sz w:val="22"/>
                <w:szCs w:val="22"/>
              </w:rPr>
              <w:t xml:space="preserve"> </w:t>
            </w:r>
            <w:r w:rsidRPr="00D170E0">
              <w:rPr>
                <w:rFonts w:ascii="Arial" w:hAnsi="Arial" w:cs="Arial"/>
                <w:sz w:val="22"/>
                <w:szCs w:val="22"/>
              </w:rPr>
              <w:t xml:space="preserve"> Work may not resume in the area until the Project Biologist has determined that the young birds have fledged and the </w:t>
            </w:r>
            <w:r>
              <w:rPr>
                <w:rFonts w:ascii="Arial" w:hAnsi="Arial" w:cs="Arial"/>
                <w:sz w:val="22"/>
                <w:szCs w:val="22"/>
              </w:rPr>
              <w:t xml:space="preserve">bird </w:t>
            </w:r>
            <w:r w:rsidRPr="00D170E0">
              <w:rPr>
                <w:rFonts w:ascii="Arial" w:hAnsi="Arial" w:cs="Arial"/>
                <w:sz w:val="22"/>
                <w:szCs w:val="22"/>
              </w:rPr>
              <w:t>nest is no longer occupied.</w:t>
            </w:r>
          </w:p>
          <w:p w14:paraId="5E78B81A" w14:textId="406BAE4F" w:rsidR="000E3F10" w:rsidRPr="00404BB3" w:rsidRDefault="000E3F10" w:rsidP="000E3F10">
            <w:pPr>
              <w:tabs>
                <w:tab w:val="left" w:pos="547"/>
              </w:tabs>
              <w:rPr>
                <w:rFonts w:ascii="Arial" w:hAnsi="Arial" w:cs="Arial"/>
                <w:sz w:val="22"/>
                <w:szCs w:val="22"/>
                <w:u w:val="single"/>
              </w:rPr>
            </w:pPr>
            <w:r w:rsidRPr="00160AB2">
              <w:rPr>
                <w:rFonts w:ascii="Arial" w:hAnsi="Arial" w:cs="Arial"/>
                <w:sz w:val="22"/>
                <w:szCs w:val="22"/>
                <w:u w:val="single"/>
              </w:rPr>
              <w:t>Special</w:t>
            </w:r>
            <w:r w:rsidRPr="00160AB2">
              <w:rPr>
                <w:rFonts w:ascii="Cambria Math" w:hAnsi="Cambria Math" w:cs="Cambria Math"/>
                <w:sz w:val="22"/>
                <w:szCs w:val="22"/>
                <w:u w:val="single"/>
              </w:rPr>
              <w:t>‐</w:t>
            </w:r>
            <w:r w:rsidRPr="00160AB2">
              <w:rPr>
                <w:rFonts w:ascii="Arial" w:hAnsi="Arial" w:cs="Arial"/>
                <w:sz w:val="22"/>
                <w:szCs w:val="22"/>
                <w:u w:val="single"/>
              </w:rPr>
              <w:t>Status Animals</w:t>
            </w:r>
          </w:p>
          <w:p w14:paraId="16A7BCA7" w14:textId="7BAA1A40" w:rsidR="0017438B" w:rsidRDefault="0017438B" w:rsidP="0017438B">
            <w:pPr>
              <w:tabs>
                <w:tab w:val="left" w:pos="547"/>
              </w:tabs>
              <w:rPr>
                <w:rFonts w:ascii="Arial" w:hAnsi="Arial" w:cs="Arial"/>
                <w:sz w:val="22"/>
                <w:szCs w:val="22"/>
              </w:rPr>
            </w:pPr>
            <w:r>
              <w:rPr>
                <w:rFonts w:ascii="Arial" w:hAnsi="Arial" w:cs="Arial"/>
                <w:sz w:val="22"/>
                <w:szCs w:val="22"/>
              </w:rPr>
              <w:t>Mr. Wood, in a report</w:t>
            </w:r>
            <w:r w:rsidRPr="000E3F10">
              <w:rPr>
                <w:rFonts w:ascii="Arial" w:hAnsi="Arial" w:cs="Arial"/>
                <w:sz w:val="22"/>
                <w:szCs w:val="22"/>
              </w:rPr>
              <w:t xml:space="preserve"> titled Wood Biological Consulting, Inc.</w:t>
            </w:r>
            <w:r w:rsidR="00FB4183">
              <w:rPr>
                <w:rFonts w:ascii="Arial" w:hAnsi="Arial" w:cs="Arial"/>
                <w:sz w:val="22"/>
                <w:szCs w:val="22"/>
              </w:rPr>
              <w:t>,</w:t>
            </w:r>
            <w:r w:rsidRPr="000E3F10">
              <w:rPr>
                <w:rFonts w:ascii="Arial" w:hAnsi="Arial" w:cs="Arial"/>
                <w:sz w:val="22"/>
                <w:szCs w:val="22"/>
              </w:rPr>
              <w:t xml:space="preserve"> – Biological Site Assessment, Zmay</w:t>
            </w:r>
            <w:r w:rsidR="00DC58B7">
              <w:rPr>
                <w:rFonts w:ascii="Arial" w:hAnsi="Arial" w:cs="Arial"/>
                <w:sz w:val="22"/>
                <w:szCs w:val="22"/>
              </w:rPr>
              <w:t> </w:t>
            </w:r>
            <w:r w:rsidRPr="000E3F10">
              <w:rPr>
                <w:rFonts w:ascii="Arial" w:hAnsi="Arial" w:cs="Arial"/>
                <w:sz w:val="22"/>
                <w:szCs w:val="22"/>
              </w:rPr>
              <w:t xml:space="preserve">Property, dated August 13, 2014, </w:t>
            </w:r>
            <w:r>
              <w:rPr>
                <w:rFonts w:ascii="Arial" w:hAnsi="Arial" w:cs="Arial"/>
                <w:sz w:val="22"/>
                <w:szCs w:val="22"/>
              </w:rPr>
              <w:t xml:space="preserve">and revised March 10, 2015, </w:t>
            </w:r>
            <w:r w:rsidRPr="000E3F10">
              <w:rPr>
                <w:rFonts w:ascii="Arial" w:hAnsi="Arial" w:cs="Arial"/>
                <w:sz w:val="22"/>
                <w:szCs w:val="22"/>
              </w:rPr>
              <w:t>states that based on knowledge of the geographic range and habitat affinities of special</w:t>
            </w:r>
            <w:r w:rsidRPr="000E3F10">
              <w:rPr>
                <w:rFonts w:ascii="Cambria Math" w:hAnsi="Cambria Math" w:cs="Cambria Math"/>
                <w:sz w:val="22"/>
                <w:szCs w:val="22"/>
              </w:rPr>
              <w:t>‐</w:t>
            </w:r>
            <w:r w:rsidRPr="000E3F10">
              <w:rPr>
                <w:rFonts w:ascii="Arial" w:hAnsi="Arial" w:cs="Arial"/>
                <w:sz w:val="22"/>
                <w:szCs w:val="22"/>
              </w:rPr>
              <w:t>status animals recorded from the</w:t>
            </w:r>
            <w:r w:rsidR="00DC58B7">
              <w:rPr>
                <w:rFonts w:ascii="Arial" w:hAnsi="Arial" w:cs="Arial"/>
                <w:sz w:val="22"/>
                <w:szCs w:val="22"/>
              </w:rPr>
              <w:t> </w:t>
            </w:r>
            <w:r w:rsidRPr="000E3F10">
              <w:rPr>
                <w:rFonts w:ascii="Arial" w:hAnsi="Arial" w:cs="Arial"/>
                <w:sz w:val="22"/>
                <w:szCs w:val="22"/>
              </w:rPr>
              <w:t>region, and evaluation of on</w:t>
            </w:r>
            <w:r w:rsidRPr="000E3F10">
              <w:rPr>
                <w:rFonts w:ascii="Cambria Math" w:hAnsi="Cambria Math" w:cs="Cambria Math"/>
                <w:sz w:val="22"/>
                <w:szCs w:val="22"/>
              </w:rPr>
              <w:t>‐</w:t>
            </w:r>
            <w:r w:rsidRPr="000E3F10">
              <w:rPr>
                <w:rFonts w:ascii="Arial" w:hAnsi="Arial" w:cs="Arial"/>
                <w:sz w:val="22"/>
                <w:szCs w:val="22"/>
              </w:rPr>
              <w:t xml:space="preserve">site habitats, a total of </w:t>
            </w:r>
            <w:r>
              <w:rPr>
                <w:rFonts w:ascii="Arial" w:hAnsi="Arial" w:cs="Arial"/>
                <w:sz w:val="22"/>
                <w:szCs w:val="22"/>
              </w:rPr>
              <w:t>f</w:t>
            </w:r>
            <w:r w:rsidRPr="000E3F10">
              <w:rPr>
                <w:rFonts w:ascii="Arial" w:hAnsi="Arial" w:cs="Arial"/>
                <w:sz w:val="22"/>
                <w:szCs w:val="22"/>
              </w:rPr>
              <w:t xml:space="preserve">our </w:t>
            </w:r>
            <w:r>
              <w:rPr>
                <w:rFonts w:ascii="Arial" w:hAnsi="Arial" w:cs="Arial"/>
                <w:sz w:val="22"/>
                <w:szCs w:val="22"/>
              </w:rPr>
              <w:t xml:space="preserve">(4) </w:t>
            </w:r>
            <w:r w:rsidRPr="000E3F10">
              <w:rPr>
                <w:rFonts w:ascii="Arial" w:hAnsi="Arial" w:cs="Arial"/>
                <w:sz w:val="22"/>
                <w:szCs w:val="22"/>
              </w:rPr>
              <w:t>federal and/or state</w:t>
            </w:r>
            <w:r w:rsidRPr="000E3F10">
              <w:rPr>
                <w:rFonts w:ascii="Cambria Math" w:hAnsi="Cambria Math" w:cs="Cambria Math"/>
                <w:sz w:val="22"/>
                <w:szCs w:val="22"/>
              </w:rPr>
              <w:t>‐</w:t>
            </w:r>
            <w:r w:rsidRPr="000E3F10">
              <w:rPr>
                <w:rFonts w:ascii="Arial" w:hAnsi="Arial" w:cs="Arial"/>
                <w:sz w:val="22"/>
                <w:szCs w:val="22"/>
              </w:rPr>
              <w:t>listed endangered, threatened or</w:t>
            </w:r>
            <w:r w:rsidR="00FB4183">
              <w:rPr>
                <w:rFonts w:ascii="Arial" w:hAnsi="Arial" w:cs="Arial"/>
                <w:sz w:val="22"/>
                <w:szCs w:val="22"/>
              </w:rPr>
              <w:t> </w:t>
            </w:r>
            <w:r w:rsidRPr="000E3F10">
              <w:rPr>
                <w:rFonts w:ascii="Arial" w:hAnsi="Arial" w:cs="Arial"/>
                <w:sz w:val="22"/>
                <w:szCs w:val="22"/>
              </w:rPr>
              <w:t>fully protected species are considered to have the potential to occur on the subject property</w:t>
            </w:r>
            <w:r>
              <w:rPr>
                <w:rFonts w:ascii="Arial" w:hAnsi="Arial" w:cs="Arial"/>
                <w:sz w:val="22"/>
                <w:szCs w:val="22"/>
              </w:rPr>
              <w:t>:  California red-legged frog, San Francisco garter snake, mission blue butterfly, and white tailed kite</w:t>
            </w:r>
            <w:r w:rsidRPr="000E3F10">
              <w:rPr>
                <w:rFonts w:ascii="Arial" w:hAnsi="Arial" w:cs="Arial"/>
                <w:sz w:val="22"/>
                <w:szCs w:val="22"/>
              </w:rPr>
              <w:t xml:space="preserve">.  </w:t>
            </w:r>
            <w:r>
              <w:rPr>
                <w:rFonts w:ascii="Arial" w:hAnsi="Arial" w:cs="Arial"/>
                <w:sz w:val="22"/>
                <w:szCs w:val="22"/>
              </w:rPr>
              <w:t>O</w:t>
            </w:r>
            <w:r w:rsidRPr="000E3F10">
              <w:rPr>
                <w:rFonts w:ascii="Arial" w:hAnsi="Arial" w:cs="Arial"/>
                <w:sz w:val="22"/>
                <w:szCs w:val="22"/>
              </w:rPr>
              <w:t>nly the mission</w:t>
            </w:r>
            <w:r>
              <w:rPr>
                <w:rFonts w:ascii="Arial" w:hAnsi="Arial" w:cs="Arial"/>
                <w:sz w:val="22"/>
                <w:szCs w:val="22"/>
              </w:rPr>
              <w:t> </w:t>
            </w:r>
            <w:r w:rsidRPr="000E3F10">
              <w:rPr>
                <w:rFonts w:ascii="Arial" w:hAnsi="Arial" w:cs="Arial"/>
                <w:sz w:val="22"/>
                <w:szCs w:val="22"/>
              </w:rPr>
              <w:t>blue butterfly and white</w:t>
            </w:r>
            <w:r w:rsidRPr="000E3F10">
              <w:rPr>
                <w:rFonts w:ascii="Cambria Math" w:hAnsi="Cambria Math" w:cs="Cambria Math"/>
                <w:sz w:val="22"/>
                <w:szCs w:val="22"/>
              </w:rPr>
              <w:t>‐</w:t>
            </w:r>
            <w:r w:rsidRPr="000E3F10">
              <w:rPr>
                <w:rFonts w:ascii="Arial" w:hAnsi="Arial" w:cs="Arial"/>
                <w:sz w:val="22"/>
                <w:szCs w:val="22"/>
              </w:rPr>
              <w:t>tailed kite are considered to have a potential for occurrence</w:t>
            </w:r>
            <w:r>
              <w:rPr>
                <w:rFonts w:ascii="Arial" w:hAnsi="Arial" w:cs="Arial"/>
                <w:sz w:val="22"/>
                <w:szCs w:val="22"/>
              </w:rPr>
              <w:t xml:space="preserve"> on the property</w:t>
            </w:r>
            <w:r w:rsidRPr="000E3F10">
              <w:rPr>
                <w:rFonts w:ascii="Arial" w:hAnsi="Arial" w:cs="Arial"/>
                <w:sz w:val="22"/>
                <w:szCs w:val="22"/>
              </w:rPr>
              <w:t>; the potential for occurrence of California red</w:t>
            </w:r>
            <w:r w:rsidRPr="000E3F10">
              <w:rPr>
                <w:rFonts w:ascii="Cambria Math" w:hAnsi="Cambria Math" w:cs="Cambria Math"/>
                <w:sz w:val="22"/>
                <w:szCs w:val="22"/>
              </w:rPr>
              <w:t>‐</w:t>
            </w:r>
            <w:r w:rsidRPr="000E3F10">
              <w:rPr>
                <w:rFonts w:ascii="Arial" w:hAnsi="Arial" w:cs="Arial"/>
                <w:sz w:val="22"/>
                <w:szCs w:val="22"/>
              </w:rPr>
              <w:t>legged frog</w:t>
            </w:r>
            <w:r>
              <w:rPr>
                <w:rFonts w:ascii="Arial" w:hAnsi="Arial" w:cs="Arial"/>
                <w:sz w:val="22"/>
                <w:szCs w:val="22"/>
              </w:rPr>
              <w:t xml:space="preserve"> and</w:t>
            </w:r>
            <w:r w:rsidRPr="000E3F10">
              <w:rPr>
                <w:rFonts w:ascii="Arial" w:hAnsi="Arial" w:cs="Arial"/>
                <w:sz w:val="22"/>
                <w:szCs w:val="22"/>
              </w:rPr>
              <w:t xml:space="preserve"> San Francisco garter snake</w:t>
            </w:r>
            <w:r>
              <w:rPr>
                <w:rFonts w:ascii="Arial" w:hAnsi="Arial" w:cs="Arial"/>
                <w:sz w:val="22"/>
                <w:szCs w:val="22"/>
              </w:rPr>
              <w:t xml:space="preserve"> is considered to be low</w:t>
            </w:r>
            <w:r w:rsidRPr="000E3F10">
              <w:rPr>
                <w:rFonts w:ascii="Arial" w:hAnsi="Arial" w:cs="Arial"/>
                <w:sz w:val="22"/>
                <w:szCs w:val="22"/>
              </w:rPr>
              <w:t xml:space="preserve">. </w:t>
            </w:r>
            <w:r>
              <w:rPr>
                <w:rFonts w:ascii="Arial" w:hAnsi="Arial" w:cs="Arial"/>
                <w:sz w:val="22"/>
                <w:szCs w:val="22"/>
              </w:rPr>
              <w:t xml:space="preserve"> Residential development on the three </w:t>
            </w:r>
            <w:r w:rsidR="00EB2361">
              <w:rPr>
                <w:rFonts w:ascii="Arial" w:hAnsi="Arial" w:cs="Arial"/>
                <w:sz w:val="22"/>
                <w:szCs w:val="22"/>
              </w:rPr>
              <w:t>lots</w:t>
            </w:r>
            <w:r w:rsidRPr="000E3F10">
              <w:rPr>
                <w:rFonts w:ascii="Arial" w:hAnsi="Arial" w:cs="Arial"/>
                <w:sz w:val="22"/>
                <w:szCs w:val="22"/>
              </w:rPr>
              <w:t xml:space="preserve"> could indirectly affect California red</w:t>
            </w:r>
            <w:r w:rsidRPr="000E3F10">
              <w:rPr>
                <w:rFonts w:ascii="Cambria Math" w:hAnsi="Cambria Math" w:cs="Cambria Math"/>
                <w:sz w:val="22"/>
                <w:szCs w:val="22"/>
              </w:rPr>
              <w:t>‐</w:t>
            </w:r>
            <w:r w:rsidRPr="000E3F10">
              <w:rPr>
                <w:rFonts w:ascii="Arial" w:hAnsi="Arial" w:cs="Arial"/>
                <w:sz w:val="22"/>
                <w:szCs w:val="22"/>
              </w:rPr>
              <w:t>legged frog</w:t>
            </w:r>
            <w:r>
              <w:rPr>
                <w:rFonts w:ascii="Arial" w:hAnsi="Arial" w:cs="Arial"/>
                <w:sz w:val="22"/>
                <w:szCs w:val="22"/>
              </w:rPr>
              <w:t>,</w:t>
            </w:r>
            <w:r w:rsidRPr="000E3F10">
              <w:rPr>
                <w:rFonts w:ascii="Arial" w:hAnsi="Arial" w:cs="Arial"/>
                <w:sz w:val="22"/>
                <w:szCs w:val="22"/>
              </w:rPr>
              <w:t xml:space="preserve"> San Francisco garter</w:t>
            </w:r>
            <w:r>
              <w:rPr>
                <w:rFonts w:ascii="Arial" w:hAnsi="Arial" w:cs="Arial"/>
                <w:sz w:val="22"/>
                <w:szCs w:val="22"/>
              </w:rPr>
              <w:t xml:space="preserve"> snake, as well as one additional species (</w:t>
            </w:r>
            <w:r w:rsidRPr="000E3F10">
              <w:rPr>
                <w:rFonts w:ascii="Arial" w:hAnsi="Arial" w:cs="Arial"/>
                <w:sz w:val="22"/>
                <w:szCs w:val="22"/>
              </w:rPr>
              <w:t>steelhead</w:t>
            </w:r>
            <w:r>
              <w:rPr>
                <w:rFonts w:ascii="Arial" w:hAnsi="Arial" w:cs="Arial"/>
                <w:sz w:val="22"/>
                <w:szCs w:val="22"/>
              </w:rPr>
              <w:t xml:space="preserve"> in San Mateo Creek, located off the property) thr</w:t>
            </w:r>
            <w:r w:rsidR="002E46C4">
              <w:rPr>
                <w:rFonts w:ascii="Arial" w:hAnsi="Arial" w:cs="Arial"/>
                <w:sz w:val="22"/>
                <w:szCs w:val="22"/>
              </w:rPr>
              <w:t>ough erosion and sedimentation.</w:t>
            </w:r>
          </w:p>
          <w:p w14:paraId="3BFD143B" w14:textId="77777777" w:rsidR="0017438B" w:rsidRPr="00BE0648" w:rsidRDefault="0017438B" w:rsidP="0017438B">
            <w:pPr>
              <w:tabs>
                <w:tab w:val="left" w:pos="547"/>
              </w:tabs>
              <w:rPr>
                <w:rFonts w:ascii="Arial" w:hAnsi="Arial" w:cs="Arial"/>
                <w:sz w:val="22"/>
                <w:szCs w:val="22"/>
              </w:rPr>
            </w:pPr>
            <w:r w:rsidRPr="000E3F10">
              <w:rPr>
                <w:rFonts w:ascii="Arial" w:hAnsi="Arial" w:cs="Arial"/>
                <w:sz w:val="22"/>
                <w:szCs w:val="22"/>
              </w:rPr>
              <w:t xml:space="preserve">Another </w:t>
            </w:r>
            <w:r>
              <w:rPr>
                <w:rFonts w:ascii="Arial" w:hAnsi="Arial" w:cs="Arial"/>
                <w:sz w:val="22"/>
                <w:szCs w:val="22"/>
              </w:rPr>
              <w:t xml:space="preserve">15 non-listed </w:t>
            </w:r>
            <w:r w:rsidRPr="000E3F10">
              <w:rPr>
                <w:rFonts w:ascii="Arial" w:hAnsi="Arial" w:cs="Arial"/>
                <w:sz w:val="22"/>
                <w:szCs w:val="22"/>
              </w:rPr>
              <w:t>special</w:t>
            </w:r>
            <w:r w:rsidRPr="000E3F10">
              <w:rPr>
                <w:rFonts w:ascii="Cambria Math" w:hAnsi="Cambria Math" w:cs="Cambria Math"/>
                <w:sz w:val="22"/>
                <w:szCs w:val="22"/>
              </w:rPr>
              <w:t>‐</w:t>
            </w:r>
            <w:r w:rsidRPr="000E3F10">
              <w:rPr>
                <w:rFonts w:ascii="Arial" w:hAnsi="Arial" w:cs="Arial"/>
                <w:sz w:val="22"/>
                <w:szCs w:val="22"/>
              </w:rPr>
              <w:t xml:space="preserve">status wildlife species are considered to have the potential to occur within the reduced study </w:t>
            </w:r>
            <w:r w:rsidRPr="00BE0648">
              <w:rPr>
                <w:rFonts w:ascii="Arial" w:hAnsi="Arial" w:cs="Arial"/>
                <w:sz w:val="22"/>
                <w:szCs w:val="22"/>
              </w:rPr>
              <w:t xml:space="preserve">area, </w:t>
            </w:r>
            <w:r w:rsidRPr="00B4266C">
              <w:rPr>
                <w:rFonts w:ascii="Arial" w:hAnsi="Arial" w:cs="Arial"/>
                <w:sz w:val="22"/>
                <w:szCs w:val="22"/>
              </w:rPr>
              <w:t>including ten birds and five bat species</w:t>
            </w:r>
            <w:r w:rsidRPr="00BE0648">
              <w:rPr>
                <w:rFonts w:ascii="Arial" w:hAnsi="Arial" w:cs="Arial"/>
                <w:sz w:val="22"/>
                <w:szCs w:val="22"/>
              </w:rPr>
              <w:t xml:space="preserve">. </w:t>
            </w:r>
          </w:p>
          <w:p w14:paraId="07587460" w14:textId="77777777" w:rsidR="0017438B" w:rsidRPr="000E3F10" w:rsidRDefault="0017438B" w:rsidP="0017438B">
            <w:pPr>
              <w:tabs>
                <w:tab w:val="left" w:pos="547"/>
              </w:tabs>
              <w:rPr>
                <w:rFonts w:ascii="Arial" w:hAnsi="Arial" w:cs="Arial"/>
                <w:sz w:val="22"/>
                <w:szCs w:val="22"/>
              </w:rPr>
            </w:pPr>
            <w:r w:rsidRPr="000E3F10">
              <w:rPr>
                <w:rFonts w:ascii="Arial" w:hAnsi="Arial" w:cs="Arial"/>
                <w:sz w:val="22"/>
                <w:szCs w:val="22"/>
              </w:rPr>
              <w:t>Federal and State</w:t>
            </w:r>
            <w:r w:rsidRPr="000E3F10">
              <w:rPr>
                <w:rFonts w:ascii="Cambria Math" w:hAnsi="Cambria Math" w:cs="Cambria Math"/>
                <w:sz w:val="22"/>
                <w:szCs w:val="22"/>
              </w:rPr>
              <w:t>‐</w:t>
            </w:r>
            <w:r w:rsidRPr="000E3F10">
              <w:rPr>
                <w:rFonts w:ascii="Arial" w:hAnsi="Arial" w:cs="Arial"/>
                <w:sz w:val="22"/>
                <w:szCs w:val="22"/>
              </w:rPr>
              <w:t xml:space="preserve">listed species are regulated under the California and </w:t>
            </w:r>
            <w:r>
              <w:rPr>
                <w:rFonts w:ascii="Arial" w:hAnsi="Arial" w:cs="Arial"/>
                <w:sz w:val="22"/>
                <w:szCs w:val="22"/>
              </w:rPr>
              <w:t>F</w:t>
            </w:r>
            <w:r w:rsidRPr="000E3F10">
              <w:rPr>
                <w:rFonts w:ascii="Arial" w:hAnsi="Arial" w:cs="Arial"/>
                <w:sz w:val="22"/>
                <w:szCs w:val="22"/>
              </w:rPr>
              <w:t xml:space="preserve">ederal </w:t>
            </w:r>
            <w:r>
              <w:rPr>
                <w:rFonts w:ascii="Arial" w:hAnsi="Arial" w:cs="Arial"/>
                <w:sz w:val="22"/>
                <w:szCs w:val="22"/>
              </w:rPr>
              <w:t>E</w:t>
            </w:r>
            <w:r w:rsidRPr="000E3F10">
              <w:rPr>
                <w:rFonts w:ascii="Arial" w:hAnsi="Arial" w:cs="Arial"/>
                <w:sz w:val="22"/>
                <w:szCs w:val="22"/>
              </w:rPr>
              <w:t xml:space="preserve">ndangered </w:t>
            </w:r>
            <w:r>
              <w:rPr>
                <w:rFonts w:ascii="Arial" w:hAnsi="Arial" w:cs="Arial"/>
                <w:sz w:val="22"/>
                <w:szCs w:val="22"/>
              </w:rPr>
              <w:t>S</w:t>
            </w:r>
            <w:r w:rsidRPr="000E3F10">
              <w:rPr>
                <w:rFonts w:ascii="Arial" w:hAnsi="Arial" w:cs="Arial"/>
                <w:sz w:val="22"/>
                <w:szCs w:val="22"/>
              </w:rPr>
              <w:t xml:space="preserve">pecies </w:t>
            </w:r>
            <w:r>
              <w:rPr>
                <w:rFonts w:ascii="Arial" w:hAnsi="Arial" w:cs="Arial"/>
                <w:sz w:val="22"/>
                <w:szCs w:val="22"/>
              </w:rPr>
              <w:t>A</w:t>
            </w:r>
            <w:r w:rsidRPr="000E3F10">
              <w:rPr>
                <w:rFonts w:ascii="Arial" w:hAnsi="Arial" w:cs="Arial"/>
                <w:sz w:val="22"/>
                <w:szCs w:val="22"/>
              </w:rPr>
              <w:t>cts</w:t>
            </w:r>
            <w:r>
              <w:rPr>
                <w:rFonts w:ascii="Arial" w:hAnsi="Arial" w:cs="Arial"/>
                <w:sz w:val="22"/>
                <w:szCs w:val="22"/>
              </w:rPr>
              <w:t>, and impacts to such species would be considered significant.</w:t>
            </w:r>
            <w:r w:rsidRPr="000E3F10">
              <w:rPr>
                <w:rFonts w:ascii="Arial" w:hAnsi="Arial" w:cs="Arial"/>
                <w:sz w:val="22"/>
                <w:szCs w:val="22"/>
              </w:rPr>
              <w:t xml:space="preserve"> </w:t>
            </w:r>
            <w:r>
              <w:rPr>
                <w:rFonts w:ascii="Arial" w:hAnsi="Arial" w:cs="Arial"/>
                <w:sz w:val="22"/>
                <w:szCs w:val="22"/>
              </w:rPr>
              <w:t xml:space="preserve"> I</w:t>
            </w:r>
            <w:r w:rsidRPr="000E3F10">
              <w:rPr>
                <w:rFonts w:ascii="Arial" w:hAnsi="Arial" w:cs="Arial"/>
                <w:sz w:val="22"/>
                <w:szCs w:val="22"/>
              </w:rPr>
              <w:t xml:space="preserve">mpacts to other </w:t>
            </w:r>
            <w:r>
              <w:rPr>
                <w:rFonts w:ascii="Arial" w:hAnsi="Arial" w:cs="Arial"/>
                <w:sz w:val="22"/>
                <w:szCs w:val="22"/>
              </w:rPr>
              <w:t>(</w:t>
            </w:r>
            <w:r w:rsidRPr="002E46C4">
              <w:rPr>
                <w:rFonts w:ascii="Arial" w:hAnsi="Arial" w:cs="Arial"/>
                <w:sz w:val="22"/>
                <w:szCs w:val="22"/>
              </w:rPr>
              <w:t>i.e.,</w:t>
            </w:r>
            <w:r>
              <w:rPr>
                <w:rFonts w:ascii="Arial" w:hAnsi="Arial" w:cs="Arial"/>
                <w:sz w:val="22"/>
                <w:szCs w:val="22"/>
              </w:rPr>
              <w:t xml:space="preserve"> non-listed) </w:t>
            </w:r>
            <w:r w:rsidRPr="000E3F10">
              <w:rPr>
                <w:rFonts w:ascii="Arial" w:hAnsi="Arial" w:cs="Arial"/>
                <w:sz w:val="22"/>
                <w:szCs w:val="22"/>
              </w:rPr>
              <w:t>special</w:t>
            </w:r>
            <w:r w:rsidRPr="000E3F10">
              <w:rPr>
                <w:rFonts w:ascii="Cambria Math" w:hAnsi="Cambria Math" w:cs="Cambria Math"/>
                <w:sz w:val="22"/>
                <w:szCs w:val="22"/>
              </w:rPr>
              <w:t>‐</w:t>
            </w:r>
            <w:r w:rsidRPr="000E3F10">
              <w:rPr>
                <w:rFonts w:ascii="Arial" w:hAnsi="Arial" w:cs="Arial"/>
                <w:sz w:val="22"/>
                <w:szCs w:val="22"/>
              </w:rPr>
              <w:t xml:space="preserve">status species would be considered significant under California Environmental Quality Act (CEQA).  </w:t>
            </w:r>
            <w:r>
              <w:rPr>
                <w:rFonts w:ascii="Arial" w:hAnsi="Arial" w:cs="Arial"/>
                <w:sz w:val="22"/>
                <w:szCs w:val="22"/>
              </w:rPr>
              <w:t>Future d</w:t>
            </w:r>
            <w:r w:rsidRPr="000E3F10">
              <w:rPr>
                <w:rFonts w:ascii="Arial" w:hAnsi="Arial" w:cs="Arial"/>
                <w:sz w:val="22"/>
                <w:szCs w:val="22"/>
              </w:rPr>
              <w:t>evelopment of</w:t>
            </w:r>
            <w:r>
              <w:rPr>
                <w:rFonts w:ascii="Arial" w:hAnsi="Arial" w:cs="Arial"/>
                <w:sz w:val="22"/>
                <w:szCs w:val="22"/>
              </w:rPr>
              <w:t> </w:t>
            </w:r>
            <w:r w:rsidRPr="000E3F10">
              <w:rPr>
                <w:rFonts w:ascii="Arial" w:hAnsi="Arial" w:cs="Arial"/>
                <w:sz w:val="22"/>
                <w:szCs w:val="22"/>
              </w:rPr>
              <w:t>the project site could result in direct impacts to these species (i.e., mortality of individuals, loss of host plants, nest failure, etc.) or indirect (i.e., loss of foraging habitat, noise disturb</w:t>
            </w:r>
            <w:r>
              <w:rPr>
                <w:rFonts w:ascii="Arial" w:hAnsi="Arial" w:cs="Arial"/>
                <w:sz w:val="22"/>
                <w:szCs w:val="22"/>
              </w:rPr>
              <w:t>ance, nest disturbance, etc.).</w:t>
            </w:r>
          </w:p>
          <w:p w14:paraId="67752884" w14:textId="47EF9592" w:rsidR="0017438B" w:rsidRPr="000E3F10" w:rsidRDefault="0017438B" w:rsidP="0017438B">
            <w:pPr>
              <w:tabs>
                <w:tab w:val="left" w:pos="547"/>
              </w:tabs>
              <w:rPr>
                <w:rFonts w:ascii="Arial" w:hAnsi="Arial" w:cs="Arial"/>
                <w:sz w:val="22"/>
                <w:szCs w:val="22"/>
              </w:rPr>
            </w:pPr>
            <w:r w:rsidRPr="000E3F10">
              <w:rPr>
                <w:rFonts w:ascii="Arial" w:hAnsi="Arial" w:cs="Arial"/>
                <w:sz w:val="22"/>
                <w:szCs w:val="22"/>
              </w:rPr>
              <w:t xml:space="preserve">The 2014 survey </w:t>
            </w:r>
            <w:r>
              <w:rPr>
                <w:rFonts w:ascii="Arial" w:hAnsi="Arial" w:cs="Arial"/>
                <w:sz w:val="22"/>
                <w:szCs w:val="22"/>
              </w:rPr>
              <w:t xml:space="preserve">documented </w:t>
            </w:r>
            <w:r w:rsidRPr="000E3F10">
              <w:rPr>
                <w:rFonts w:ascii="Arial" w:hAnsi="Arial" w:cs="Arial"/>
                <w:sz w:val="22"/>
                <w:szCs w:val="22"/>
              </w:rPr>
              <w:t>one special</w:t>
            </w:r>
            <w:r w:rsidRPr="000E3F10">
              <w:rPr>
                <w:rFonts w:ascii="Cambria Math" w:hAnsi="Cambria Math" w:cs="Cambria Math"/>
                <w:sz w:val="22"/>
                <w:szCs w:val="22"/>
              </w:rPr>
              <w:t>‐</w:t>
            </w:r>
            <w:r w:rsidRPr="000E3F10">
              <w:rPr>
                <w:rFonts w:ascii="Arial" w:hAnsi="Arial" w:cs="Arial"/>
                <w:sz w:val="22"/>
                <w:szCs w:val="22"/>
              </w:rPr>
              <w:t xml:space="preserve">status mammal, </w:t>
            </w:r>
            <w:r>
              <w:rPr>
                <w:rFonts w:ascii="Arial" w:hAnsi="Arial" w:cs="Arial"/>
                <w:sz w:val="22"/>
                <w:szCs w:val="22"/>
              </w:rPr>
              <w:t xml:space="preserve">the </w:t>
            </w:r>
            <w:r w:rsidRPr="000E3F10">
              <w:rPr>
                <w:rFonts w:ascii="Arial" w:hAnsi="Arial" w:cs="Arial"/>
                <w:sz w:val="22"/>
                <w:szCs w:val="22"/>
              </w:rPr>
              <w:t>San</w:t>
            </w:r>
            <w:r>
              <w:rPr>
                <w:rFonts w:ascii="Arial" w:hAnsi="Arial" w:cs="Arial"/>
                <w:sz w:val="22"/>
                <w:szCs w:val="22"/>
              </w:rPr>
              <w:t> </w:t>
            </w:r>
            <w:r w:rsidRPr="000E3F10">
              <w:rPr>
                <w:rFonts w:ascii="Arial" w:hAnsi="Arial" w:cs="Arial"/>
                <w:sz w:val="22"/>
                <w:szCs w:val="22"/>
              </w:rPr>
              <w:t>Francisco dusky</w:t>
            </w:r>
            <w:r w:rsidRPr="000E3F10">
              <w:rPr>
                <w:rFonts w:ascii="Cambria Math" w:hAnsi="Cambria Math" w:cs="Cambria Math"/>
                <w:sz w:val="22"/>
                <w:szCs w:val="22"/>
              </w:rPr>
              <w:t>‐</w:t>
            </w:r>
            <w:r w:rsidRPr="000E3F10">
              <w:rPr>
                <w:rFonts w:ascii="Arial" w:hAnsi="Arial" w:cs="Arial"/>
                <w:sz w:val="22"/>
                <w:szCs w:val="22"/>
              </w:rPr>
              <w:t>footed woodrat</w:t>
            </w:r>
            <w:r>
              <w:rPr>
                <w:rFonts w:ascii="Arial" w:hAnsi="Arial" w:cs="Arial"/>
                <w:sz w:val="22"/>
                <w:szCs w:val="22"/>
              </w:rPr>
              <w:t>, within the project site</w:t>
            </w:r>
            <w:r w:rsidRPr="000E3F10">
              <w:rPr>
                <w:rFonts w:ascii="Arial" w:hAnsi="Arial" w:cs="Arial"/>
                <w:sz w:val="22"/>
                <w:szCs w:val="22"/>
              </w:rPr>
              <w:t>.  With this exception, there were no existing habitats or features which function as wildlife movement corridors</w:t>
            </w:r>
            <w:r>
              <w:rPr>
                <w:rFonts w:ascii="Arial" w:hAnsi="Arial" w:cs="Arial"/>
                <w:sz w:val="22"/>
                <w:szCs w:val="22"/>
              </w:rPr>
              <w:t xml:space="preserve"> for special status species</w:t>
            </w:r>
            <w:r w:rsidRPr="000E3F10">
              <w:rPr>
                <w:rFonts w:ascii="Arial" w:hAnsi="Arial" w:cs="Arial"/>
                <w:sz w:val="22"/>
                <w:szCs w:val="22"/>
              </w:rPr>
              <w:t>.</w:t>
            </w:r>
            <w:r>
              <w:rPr>
                <w:rFonts w:ascii="Arial" w:hAnsi="Arial" w:cs="Arial"/>
                <w:sz w:val="22"/>
                <w:szCs w:val="22"/>
              </w:rPr>
              <w:t xml:space="preserve"> </w:t>
            </w:r>
            <w:r w:rsidRPr="000E3F10">
              <w:rPr>
                <w:rFonts w:ascii="Arial" w:hAnsi="Arial" w:cs="Arial"/>
                <w:sz w:val="22"/>
                <w:szCs w:val="22"/>
              </w:rPr>
              <w:t xml:space="preserve"> </w:t>
            </w:r>
            <w:r>
              <w:rPr>
                <w:rFonts w:ascii="Arial" w:hAnsi="Arial" w:cs="Arial"/>
                <w:sz w:val="22"/>
                <w:szCs w:val="22"/>
              </w:rPr>
              <w:t>Because</w:t>
            </w:r>
            <w:r w:rsidRPr="000E3F10">
              <w:rPr>
                <w:rFonts w:ascii="Arial" w:hAnsi="Arial" w:cs="Arial"/>
                <w:sz w:val="22"/>
                <w:szCs w:val="22"/>
              </w:rPr>
              <w:t xml:space="preserve"> </w:t>
            </w:r>
            <w:r>
              <w:rPr>
                <w:rFonts w:ascii="Arial" w:hAnsi="Arial" w:cs="Arial"/>
                <w:sz w:val="22"/>
                <w:szCs w:val="22"/>
              </w:rPr>
              <w:t>(</w:t>
            </w:r>
            <w:r w:rsidRPr="000E3F10">
              <w:rPr>
                <w:rFonts w:ascii="Arial" w:hAnsi="Arial" w:cs="Arial"/>
                <w:sz w:val="22"/>
                <w:szCs w:val="22"/>
              </w:rPr>
              <w:t xml:space="preserve">1) the </w:t>
            </w:r>
            <w:r>
              <w:rPr>
                <w:rFonts w:ascii="Arial" w:hAnsi="Arial" w:cs="Arial"/>
                <w:sz w:val="22"/>
                <w:szCs w:val="22"/>
              </w:rPr>
              <w:t xml:space="preserve">landslide repair and </w:t>
            </w:r>
            <w:r w:rsidRPr="000E3F10">
              <w:rPr>
                <w:rFonts w:ascii="Arial" w:hAnsi="Arial" w:cs="Arial"/>
                <w:sz w:val="22"/>
                <w:szCs w:val="22"/>
              </w:rPr>
              <w:t xml:space="preserve">proposed </w:t>
            </w:r>
            <w:r>
              <w:rPr>
                <w:rFonts w:ascii="Arial" w:hAnsi="Arial" w:cs="Arial"/>
                <w:sz w:val="22"/>
                <w:szCs w:val="22"/>
              </w:rPr>
              <w:t xml:space="preserve">residential </w:t>
            </w:r>
            <w:r w:rsidRPr="000E3F10">
              <w:rPr>
                <w:rFonts w:ascii="Arial" w:hAnsi="Arial" w:cs="Arial"/>
                <w:sz w:val="22"/>
                <w:szCs w:val="22"/>
              </w:rPr>
              <w:t>development will be limited to approximately 2.</w:t>
            </w:r>
            <w:r>
              <w:rPr>
                <w:rFonts w:ascii="Arial" w:hAnsi="Arial" w:cs="Arial"/>
                <w:sz w:val="22"/>
                <w:szCs w:val="22"/>
              </w:rPr>
              <w:t>1</w:t>
            </w:r>
            <w:r w:rsidRPr="000E3F10">
              <w:rPr>
                <w:rFonts w:ascii="Arial" w:hAnsi="Arial" w:cs="Arial"/>
                <w:sz w:val="22"/>
                <w:szCs w:val="22"/>
              </w:rPr>
              <w:t xml:space="preserve"> acres of the a 60</w:t>
            </w:r>
            <w:r>
              <w:rPr>
                <w:rFonts w:ascii="Arial" w:hAnsi="Arial" w:cs="Arial"/>
                <w:sz w:val="22"/>
                <w:szCs w:val="22"/>
              </w:rPr>
              <w:noBreakHyphen/>
              <w:t>acre site</w:t>
            </w:r>
            <w:r w:rsidRPr="000E3F10">
              <w:rPr>
                <w:rFonts w:ascii="Arial" w:hAnsi="Arial" w:cs="Arial"/>
                <w:sz w:val="22"/>
                <w:szCs w:val="22"/>
              </w:rPr>
              <w:t xml:space="preserve"> (</w:t>
            </w:r>
            <w:r>
              <w:rPr>
                <w:rFonts w:ascii="Arial" w:hAnsi="Arial" w:cs="Arial"/>
                <w:sz w:val="22"/>
                <w:szCs w:val="22"/>
              </w:rPr>
              <w:t>3.5</w:t>
            </w:r>
            <w:r w:rsidRPr="000E3F10">
              <w:rPr>
                <w:rFonts w:ascii="Arial" w:hAnsi="Arial" w:cs="Arial"/>
                <w:sz w:val="22"/>
                <w:szCs w:val="22"/>
              </w:rPr>
              <w:t xml:space="preserve">%), </w:t>
            </w:r>
            <w:r>
              <w:rPr>
                <w:rFonts w:ascii="Arial" w:hAnsi="Arial" w:cs="Arial"/>
                <w:sz w:val="22"/>
                <w:szCs w:val="22"/>
              </w:rPr>
              <w:t>(</w:t>
            </w:r>
            <w:r w:rsidRPr="000E3F10">
              <w:rPr>
                <w:rFonts w:ascii="Arial" w:hAnsi="Arial" w:cs="Arial"/>
                <w:sz w:val="22"/>
                <w:szCs w:val="22"/>
              </w:rPr>
              <w:t xml:space="preserve">2) land disturbance will occur in areas that are adjacent to disturbed and/or developed land, and </w:t>
            </w:r>
            <w:r>
              <w:rPr>
                <w:rFonts w:ascii="Arial" w:hAnsi="Arial" w:cs="Arial"/>
                <w:sz w:val="22"/>
                <w:szCs w:val="22"/>
              </w:rPr>
              <w:t>(</w:t>
            </w:r>
            <w:r w:rsidRPr="000E3F10">
              <w:rPr>
                <w:rFonts w:ascii="Arial" w:hAnsi="Arial" w:cs="Arial"/>
                <w:sz w:val="22"/>
                <w:szCs w:val="22"/>
              </w:rPr>
              <w:t>3) mitigation meas</w:t>
            </w:r>
            <w:r>
              <w:rPr>
                <w:rFonts w:ascii="Arial" w:hAnsi="Arial" w:cs="Arial"/>
                <w:sz w:val="22"/>
                <w:szCs w:val="22"/>
              </w:rPr>
              <w:t>ures are available to minimize potential impacts</w:t>
            </w:r>
            <w:r w:rsidRPr="000E3F10">
              <w:rPr>
                <w:rFonts w:ascii="Arial" w:hAnsi="Arial" w:cs="Arial"/>
                <w:sz w:val="22"/>
                <w:szCs w:val="22"/>
              </w:rPr>
              <w:t>, the potential project impacts to biological resources would be redu</w:t>
            </w:r>
            <w:r>
              <w:rPr>
                <w:rFonts w:ascii="Arial" w:hAnsi="Arial" w:cs="Arial"/>
                <w:sz w:val="22"/>
                <w:szCs w:val="22"/>
              </w:rPr>
              <w:t>ced to a less than significant level.</w:t>
            </w:r>
          </w:p>
          <w:p w14:paraId="14A03F26" w14:textId="21275CFF" w:rsidR="0017438B" w:rsidRPr="00B37E06" w:rsidRDefault="0017438B" w:rsidP="0017438B">
            <w:pPr>
              <w:tabs>
                <w:tab w:val="left" w:pos="547"/>
              </w:tabs>
              <w:rPr>
                <w:rFonts w:ascii="Arial" w:hAnsi="Arial" w:cs="Arial"/>
                <w:sz w:val="22"/>
                <w:szCs w:val="22"/>
              </w:rPr>
            </w:pPr>
            <w:r w:rsidRPr="00B37E06">
              <w:rPr>
                <w:rFonts w:ascii="Arial" w:hAnsi="Arial" w:cs="Arial"/>
                <w:b/>
                <w:bCs/>
                <w:sz w:val="22"/>
                <w:szCs w:val="22"/>
                <w:u w:val="single"/>
              </w:rPr>
              <w:t>Mitigation Measure 1</w:t>
            </w:r>
            <w:r w:rsidR="00444E9D">
              <w:rPr>
                <w:rFonts w:ascii="Arial" w:hAnsi="Arial" w:cs="Arial"/>
                <w:b/>
                <w:bCs/>
                <w:sz w:val="22"/>
                <w:szCs w:val="22"/>
                <w:u w:val="single"/>
              </w:rPr>
              <w:t>5</w:t>
            </w:r>
            <w:r w:rsidRPr="00B37E06">
              <w:rPr>
                <w:rFonts w:ascii="Arial" w:hAnsi="Arial" w:cs="Arial"/>
                <w:b/>
                <w:bCs/>
                <w:sz w:val="22"/>
                <w:szCs w:val="22"/>
              </w:rPr>
              <w:t>:</w:t>
            </w:r>
            <w:r w:rsidRPr="00B37E06">
              <w:rPr>
                <w:rFonts w:ascii="Arial" w:hAnsi="Arial" w:cs="Arial"/>
                <w:sz w:val="22"/>
                <w:szCs w:val="22"/>
              </w:rPr>
              <w:t xml:space="preserve">  The applicant shall implement the following measures to avoid or minimize impacts to special status animals including: </w:t>
            </w:r>
            <w:r w:rsidR="00130995" w:rsidRPr="00B37E06">
              <w:rPr>
                <w:rFonts w:ascii="Arial" w:hAnsi="Arial" w:cs="Arial"/>
                <w:sz w:val="22"/>
                <w:szCs w:val="22"/>
              </w:rPr>
              <w:t xml:space="preserve"> </w:t>
            </w:r>
            <w:r w:rsidRPr="00B37E06">
              <w:rPr>
                <w:rFonts w:ascii="Arial" w:hAnsi="Arial" w:cs="Arial"/>
                <w:sz w:val="22"/>
                <w:szCs w:val="22"/>
              </w:rPr>
              <w:t>(1) a qualified biologist shall perform pre-construction surveys for snakes within the work areas prior to ground disturbance, and weekly during construction to ensure the exclusion fence is in good condition; (2) a USFWS-approved biologist shall be on-site during work during initial ground disturbance, including clearing of vegetation and grading; (3) a qualified biologist shall provide environmental awareness training to the contractor; (4)</w:t>
            </w:r>
            <w:r w:rsidR="00130995" w:rsidRPr="00B37E06">
              <w:rPr>
                <w:rFonts w:ascii="Arial" w:hAnsi="Arial" w:cs="Arial"/>
                <w:sz w:val="22"/>
                <w:szCs w:val="22"/>
              </w:rPr>
              <w:t> </w:t>
            </w:r>
            <w:r w:rsidRPr="00B37E06">
              <w:rPr>
                <w:rFonts w:ascii="Arial" w:hAnsi="Arial" w:cs="Arial"/>
                <w:sz w:val="22"/>
                <w:szCs w:val="22"/>
              </w:rPr>
              <w:t>the contractor shall construct exclusion fencing along the perimeter of grading no more than 30</w:t>
            </w:r>
            <w:r w:rsidR="00130995" w:rsidRPr="00B37E06">
              <w:rPr>
                <w:rFonts w:ascii="Arial" w:hAnsi="Arial" w:cs="Arial"/>
                <w:sz w:val="22"/>
                <w:szCs w:val="22"/>
              </w:rPr>
              <w:t> </w:t>
            </w:r>
            <w:r w:rsidRPr="00B37E06">
              <w:rPr>
                <w:rFonts w:ascii="Arial" w:hAnsi="Arial" w:cs="Arial"/>
                <w:sz w:val="22"/>
                <w:szCs w:val="22"/>
              </w:rPr>
              <w:t>days prior to ground disturbance; and (5) the contractor shall refuel vehicles/equipment off-site.</w:t>
            </w:r>
          </w:p>
          <w:p w14:paraId="54F0CDBA" w14:textId="7E27585B" w:rsidR="00A65A1C" w:rsidRPr="00B37E06" w:rsidRDefault="00A65A1C" w:rsidP="00A65A1C">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sidR="00444E9D">
              <w:rPr>
                <w:rFonts w:ascii="Arial" w:hAnsi="Arial" w:cs="Arial"/>
                <w:b/>
                <w:bCs/>
                <w:sz w:val="22"/>
                <w:szCs w:val="22"/>
                <w:u w:val="single"/>
              </w:rPr>
              <w:t>16</w:t>
            </w:r>
            <w:r w:rsidRPr="00B37E06">
              <w:rPr>
                <w:rFonts w:ascii="Arial" w:hAnsi="Arial" w:cs="Arial"/>
                <w:b/>
                <w:bCs/>
                <w:sz w:val="22"/>
                <w:szCs w:val="22"/>
              </w:rPr>
              <w:t>:</w:t>
            </w:r>
            <w:r w:rsidRPr="00B37E06">
              <w:rPr>
                <w:rFonts w:ascii="Arial" w:hAnsi="Arial" w:cs="Arial"/>
                <w:sz w:val="22"/>
                <w:szCs w:val="22"/>
              </w:rPr>
              <w:t xml:space="preserve">  A qualified biologist </w:t>
            </w:r>
            <w:r w:rsidR="00A063E3" w:rsidRPr="00B37E06">
              <w:rPr>
                <w:rFonts w:ascii="Arial" w:hAnsi="Arial" w:cs="Arial"/>
                <w:sz w:val="22"/>
                <w:szCs w:val="22"/>
              </w:rPr>
              <w:t xml:space="preserve">shall </w:t>
            </w:r>
            <w:r w:rsidRPr="00B37E06">
              <w:rPr>
                <w:rFonts w:ascii="Arial" w:hAnsi="Arial" w:cs="Arial"/>
                <w:sz w:val="22"/>
                <w:szCs w:val="22"/>
              </w:rPr>
              <w:t xml:space="preserve">perform a ground survey to locate and mark all woodrat nests in the proposed grading and construction area. </w:t>
            </w:r>
            <w:r w:rsidR="00654863" w:rsidRPr="00B37E06">
              <w:rPr>
                <w:rFonts w:ascii="Arial" w:hAnsi="Arial" w:cs="Arial"/>
                <w:sz w:val="22"/>
                <w:szCs w:val="22"/>
              </w:rPr>
              <w:t xml:space="preserve"> </w:t>
            </w:r>
            <w:r w:rsidRPr="00B37E06">
              <w:rPr>
                <w:rFonts w:ascii="Arial" w:hAnsi="Arial" w:cs="Arial"/>
                <w:sz w:val="22"/>
                <w:szCs w:val="22"/>
              </w:rPr>
              <w:t>The survey shall be performed no less than 30 days prior to the initiation of ground disturb</w:t>
            </w:r>
            <w:r w:rsidR="00A063E3" w:rsidRPr="00B37E06">
              <w:rPr>
                <w:rFonts w:ascii="Arial" w:hAnsi="Arial" w:cs="Arial"/>
                <w:sz w:val="22"/>
                <w:szCs w:val="22"/>
              </w:rPr>
              <w:t>ing</w:t>
            </w:r>
            <w:r w:rsidRPr="00B37E06">
              <w:rPr>
                <w:rFonts w:ascii="Arial" w:hAnsi="Arial" w:cs="Arial"/>
                <w:sz w:val="22"/>
                <w:szCs w:val="22"/>
              </w:rPr>
              <w:t xml:space="preserve"> </w:t>
            </w:r>
            <w:r w:rsidR="00A063E3" w:rsidRPr="00B37E06">
              <w:rPr>
                <w:rFonts w:ascii="Arial" w:hAnsi="Arial" w:cs="Arial"/>
                <w:sz w:val="22"/>
                <w:szCs w:val="22"/>
              </w:rPr>
              <w:t>activity</w:t>
            </w:r>
            <w:r w:rsidRPr="00B37E06">
              <w:rPr>
                <w:rFonts w:ascii="Arial" w:hAnsi="Arial" w:cs="Arial"/>
                <w:sz w:val="22"/>
                <w:szCs w:val="22"/>
              </w:rPr>
              <w:t xml:space="preserve">.  The contractor shall </w:t>
            </w:r>
            <w:r w:rsidR="006A06EF" w:rsidRPr="00B37E06">
              <w:rPr>
                <w:rFonts w:ascii="Arial" w:hAnsi="Arial" w:cs="Arial"/>
                <w:sz w:val="22"/>
                <w:szCs w:val="22"/>
              </w:rPr>
              <w:t>participate in the ground survey to help the qualified biologist understand the scope and extent of the construction activities</w:t>
            </w:r>
            <w:r w:rsidRPr="00B37E06">
              <w:rPr>
                <w:rFonts w:ascii="Arial" w:hAnsi="Arial" w:cs="Arial"/>
                <w:sz w:val="22"/>
                <w:szCs w:val="22"/>
              </w:rPr>
              <w:t>.</w:t>
            </w:r>
          </w:p>
          <w:p w14:paraId="51A8598F" w14:textId="4675A454" w:rsidR="0017438B" w:rsidRPr="00B37E06" w:rsidRDefault="0017438B" w:rsidP="0017438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sidR="00444E9D">
              <w:rPr>
                <w:rFonts w:ascii="Arial" w:hAnsi="Arial" w:cs="Arial"/>
                <w:b/>
                <w:bCs/>
                <w:sz w:val="22"/>
                <w:szCs w:val="22"/>
                <w:u w:val="single"/>
              </w:rPr>
              <w:t>17</w:t>
            </w:r>
            <w:r w:rsidRPr="00B37E06">
              <w:rPr>
                <w:rFonts w:ascii="Arial" w:hAnsi="Arial" w:cs="Arial"/>
                <w:b/>
                <w:bCs/>
                <w:sz w:val="22"/>
                <w:szCs w:val="22"/>
              </w:rPr>
              <w:t>:</w:t>
            </w:r>
            <w:r w:rsidRPr="00B37E06">
              <w:rPr>
                <w:rFonts w:ascii="Arial" w:hAnsi="Arial" w:cs="Arial"/>
                <w:sz w:val="22"/>
                <w:szCs w:val="22"/>
              </w:rPr>
              <w:t xml:space="preserve">  Any woodrat nest that cannot be avoided shall be manually disassembled by a qualified biologist following authorization from CDFW to give any resident woodrats the opportu</w:t>
            </w:r>
            <w:r w:rsidRPr="00B37E06">
              <w:rPr>
                <w:rFonts w:ascii="Arial" w:hAnsi="Arial" w:cs="Arial"/>
                <w:sz w:val="22"/>
                <w:szCs w:val="22"/>
              </w:rPr>
              <w:softHyphen/>
              <w:t>nity to disperse to adjoining undisturbed habitat.  Nest building materials shall be immediately moved off</w:t>
            </w:r>
            <w:r w:rsidRPr="00B37E06">
              <w:rPr>
                <w:rFonts w:ascii="Cambria Math" w:hAnsi="Cambria Math" w:cs="Cambria Math"/>
                <w:sz w:val="22"/>
                <w:szCs w:val="22"/>
              </w:rPr>
              <w:t>‐</w:t>
            </w:r>
            <w:r w:rsidRPr="00B37E06">
              <w:rPr>
                <w:rFonts w:ascii="Arial" w:hAnsi="Arial" w:cs="Arial"/>
                <w:sz w:val="22"/>
                <w:szCs w:val="22"/>
              </w:rPr>
              <w:t>site and disposed of to prevent woodrats from reassembling nests on</w:t>
            </w:r>
            <w:r w:rsidRPr="00B37E06">
              <w:rPr>
                <w:rFonts w:ascii="Cambria Math" w:hAnsi="Cambria Math" w:cs="Cambria Math"/>
                <w:sz w:val="22"/>
                <w:szCs w:val="22"/>
              </w:rPr>
              <w:t>‐</w:t>
            </w:r>
            <w:r w:rsidRPr="00B37E06">
              <w:rPr>
                <w:rFonts w:ascii="Arial" w:hAnsi="Arial" w:cs="Arial"/>
                <w:sz w:val="22"/>
                <w:szCs w:val="22"/>
              </w:rPr>
              <w:t>site.</w:t>
            </w:r>
          </w:p>
          <w:p w14:paraId="1DEDC211" w14:textId="2A2DFB5D" w:rsidR="0017438B" w:rsidRPr="00B37E06" w:rsidRDefault="0017438B" w:rsidP="0017438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sidR="00444E9D">
              <w:rPr>
                <w:rFonts w:ascii="Arial" w:hAnsi="Arial" w:cs="Arial"/>
                <w:b/>
                <w:bCs/>
                <w:sz w:val="22"/>
                <w:szCs w:val="22"/>
                <w:u w:val="single"/>
              </w:rPr>
              <w:t>18</w:t>
            </w:r>
            <w:r w:rsidRPr="00B37E06">
              <w:rPr>
                <w:rFonts w:ascii="Arial" w:hAnsi="Arial" w:cs="Arial"/>
                <w:b/>
                <w:bCs/>
                <w:sz w:val="22"/>
                <w:szCs w:val="22"/>
              </w:rPr>
              <w:t>:</w:t>
            </w:r>
            <w:r w:rsidRPr="00B37E06">
              <w:rPr>
                <w:rFonts w:ascii="Arial" w:hAnsi="Arial" w:cs="Arial"/>
                <w:sz w:val="22"/>
                <w:szCs w:val="22"/>
              </w:rPr>
              <w:t xml:space="preserve">  To ensure woodrats do not rebuild nests within the construction area, a qualified biologist shall inspect the construction areas no less than once per week during vegetation clearing, initial site grading, and landslide repair.  If new nests appear, they shall be disassembled and the building materials disposed of off</w:t>
            </w:r>
            <w:r w:rsidRPr="00B37E06">
              <w:rPr>
                <w:rFonts w:ascii="Cambria Math" w:hAnsi="Cambria Math" w:cs="Cambria Math"/>
                <w:sz w:val="22"/>
                <w:szCs w:val="22"/>
              </w:rPr>
              <w:t>‐</w:t>
            </w:r>
            <w:r w:rsidRPr="00B37E06">
              <w:rPr>
                <w:rFonts w:ascii="Arial" w:hAnsi="Arial" w:cs="Arial"/>
                <w:sz w:val="22"/>
                <w:szCs w:val="22"/>
              </w:rPr>
              <w:t>site.  If there is a high degree of woodrat activity, more frequent monitoring shall be performed, as recommended by a qualified biologist.</w:t>
            </w:r>
          </w:p>
          <w:p w14:paraId="28E8B9EB" w14:textId="43108472" w:rsidR="000E3F10" w:rsidRPr="000E3F10" w:rsidRDefault="000E3F10" w:rsidP="000E3F10">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sidR="00444E9D">
              <w:rPr>
                <w:rFonts w:ascii="Arial" w:hAnsi="Arial" w:cs="Arial"/>
                <w:b/>
                <w:bCs/>
                <w:sz w:val="22"/>
                <w:szCs w:val="22"/>
                <w:u w:val="single"/>
              </w:rPr>
              <w:t>19</w:t>
            </w:r>
            <w:r w:rsidRPr="00B37E06">
              <w:rPr>
                <w:rFonts w:ascii="Arial" w:hAnsi="Arial" w:cs="Arial"/>
                <w:b/>
                <w:bCs/>
                <w:sz w:val="22"/>
                <w:szCs w:val="22"/>
              </w:rPr>
              <w:t>:</w:t>
            </w:r>
            <w:r w:rsidRPr="000E3F10">
              <w:rPr>
                <w:rFonts w:ascii="Arial" w:hAnsi="Arial" w:cs="Arial"/>
                <w:sz w:val="22"/>
                <w:szCs w:val="22"/>
              </w:rPr>
              <w:t xml:space="preserve"> </w:t>
            </w:r>
            <w:r w:rsidR="00696258">
              <w:rPr>
                <w:rFonts w:ascii="Arial" w:hAnsi="Arial" w:cs="Arial"/>
                <w:sz w:val="22"/>
                <w:szCs w:val="22"/>
              </w:rPr>
              <w:t xml:space="preserve"> </w:t>
            </w:r>
            <w:r w:rsidRPr="000E3F10">
              <w:rPr>
                <w:rFonts w:ascii="Arial" w:hAnsi="Arial" w:cs="Arial"/>
                <w:sz w:val="22"/>
                <w:szCs w:val="22"/>
              </w:rPr>
              <w:t>To ensure woodrats do not rebuild nests within the construction area, a</w:t>
            </w:r>
            <w:r w:rsidR="00130995">
              <w:rPr>
                <w:rFonts w:ascii="Arial" w:hAnsi="Arial" w:cs="Arial"/>
                <w:sz w:val="22"/>
                <w:szCs w:val="22"/>
              </w:rPr>
              <w:t> </w:t>
            </w:r>
            <w:r w:rsidRPr="000E3F10">
              <w:rPr>
                <w:rFonts w:ascii="Arial" w:hAnsi="Arial" w:cs="Arial"/>
                <w:sz w:val="22"/>
                <w:szCs w:val="22"/>
              </w:rPr>
              <w:t xml:space="preserve">qualified biologist shall inspect the construction </w:t>
            </w:r>
            <w:r w:rsidR="001F7D9E">
              <w:rPr>
                <w:rFonts w:ascii="Arial" w:hAnsi="Arial" w:cs="Arial"/>
                <w:sz w:val="22"/>
                <w:szCs w:val="22"/>
              </w:rPr>
              <w:t xml:space="preserve">areas </w:t>
            </w:r>
            <w:r w:rsidRPr="000E3F10">
              <w:rPr>
                <w:rFonts w:ascii="Arial" w:hAnsi="Arial" w:cs="Arial"/>
                <w:sz w:val="22"/>
                <w:szCs w:val="22"/>
              </w:rPr>
              <w:t>no less than once per week</w:t>
            </w:r>
            <w:r w:rsidR="006A06EF">
              <w:rPr>
                <w:rFonts w:ascii="Arial" w:hAnsi="Arial" w:cs="Arial"/>
                <w:sz w:val="22"/>
                <w:szCs w:val="22"/>
              </w:rPr>
              <w:t xml:space="preserve"> during construction activities</w:t>
            </w:r>
            <w:r w:rsidRPr="000E3F10">
              <w:rPr>
                <w:rFonts w:ascii="Arial" w:hAnsi="Arial" w:cs="Arial"/>
                <w:sz w:val="22"/>
                <w:szCs w:val="22"/>
              </w:rPr>
              <w:t>.</w:t>
            </w:r>
            <w:r w:rsidR="00696258">
              <w:rPr>
                <w:rFonts w:ascii="Arial" w:hAnsi="Arial" w:cs="Arial"/>
                <w:sz w:val="22"/>
                <w:szCs w:val="22"/>
              </w:rPr>
              <w:t xml:space="preserve"> </w:t>
            </w:r>
            <w:r w:rsidRPr="000E3F10">
              <w:rPr>
                <w:rFonts w:ascii="Arial" w:hAnsi="Arial" w:cs="Arial"/>
                <w:sz w:val="22"/>
                <w:szCs w:val="22"/>
              </w:rPr>
              <w:t xml:space="preserve"> If new nests appear, they shall be disassembled and the building materials disposed of off</w:t>
            </w:r>
            <w:r w:rsidRPr="000E3F10">
              <w:rPr>
                <w:rFonts w:ascii="Cambria Math" w:hAnsi="Cambria Math" w:cs="Cambria Math"/>
                <w:sz w:val="22"/>
                <w:szCs w:val="22"/>
              </w:rPr>
              <w:t>‐</w:t>
            </w:r>
            <w:r w:rsidRPr="000E3F10">
              <w:rPr>
                <w:rFonts w:ascii="Arial" w:hAnsi="Arial" w:cs="Arial"/>
                <w:sz w:val="22"/>
                <w:szCs w:val="22"/>
              </w:rPr>
              <w:t>site.</w:t>
            </w:r>
            <w:r w:rsidR="00696258">
              <w:rPr>
                <w:rFonts w:ascii="Arial" w:hAnsi="Arial" w:cs="Arial"/>
                <w:sz w:val="22"/>
                <w:szCs w:val="22"/>
              </w:rPr>
              <w:t xml:space="preserve">  </w:t>
            </w:r>
            <w:r w:rsidRPr="000E3F10">
              <w:rPr>
                <w:rFonts w:ascii="Arial" w:hAnsi="Arial" w:cs="Arial"/>
                <w:sz w:val="22"/>
                <w:szCs w:val="22"/>
              </w:rPr>
              <w:t>If there is a high degree of woodrat activity, more frequent monitoring shall be performed, as recommended by a qualified biologist.</w:t>
            </w:r>
          </w:p>
          <w:p w14:paraId="121A6941" w14:textId="5121B47F" w:rsidR="00F77A5F" w:rsidRPr="004B6739" w:rsidRDefault="004B6739" w:rsidP="00A6511B">
            <w:pPr>
              <w:tabs>
                <w:tab w:val="left" w:pos="547"/>
              </w:tabs>
              <w:rPr>
                <w:rFonts w:ascii="Arial" w:hAnsi="Arial" w:cs="Arial"/>
                <w:sz w:val="22"/>
                <w:szCs w:val="22"/>
              </w:rPr>
            </w:pPr>
            <w:r w:rsidRPr="004B6739">
              <w:rPr>
                <w:rFonts w:ascii="Arial" w:hAnsi="Arial" w:cs="Arial"/>
                <w:b/>
                <w:sz w:val="22"/>
                <w:szCs w:val="22"/>
              </w:rPr>
              <w:t>Source:</w:t>
            </w:r>
            <w:r w:rsidRPr="004B6739">
              <w:rPr>
                <w:rFonts w:ascii="Arial" w:hAnsi="Arial" w:cs="Arial"/>
                <w:sz w:val="22"/>
                <w:szCs w:val="22"/>
              </w:rPr>
              <w:t xml:space="preserve">  Wetland Evaluation by Wood Biological Consulting, Inc., dated March 11, 2015; Biological Site Assessment for the Proposed Zmay Property Subdivision, San Mateo County, California, dated August 1</w:t>
            </w:r>
            <w:r w:rsidR="00A6511B">
              <w:rPr>
                <w:rFonts w:ascii="Arial" w:hAnsi="Arial" w:cs="Arial"/>
                <w:sz w:val="22"/>
                <w:szCs w:val="22"/>
              </w:rPr>
              <w:t>3, 2014, revised March 10, 2015;</w:t>
            </w:r>
            <w:r w:rsidRPr="004B6739">
              <w:rPr>
                <w:rFonts w:ascii="Arial" w:hAnsi="Arial" w:cs="Arial"/>
                <w:sz w:val="22"/>
                <w:szCs w:val="22"/>
              </w:rPr>
              <w:t xml:space="preserve"> Wood Biological Consulting, Inc.</w:t>
            </w:r>
            <w:r w:rsidR="00234239">
              <w:rPr>
                <w:rFonts w:ascii="Arial" w:hAnsi="Arial" w:cs="Arial"/>
                <w:sz w:val="22"/>
                <w:szCs w:val="22"/>
              </w:rPr>
              <w:t>,</w:t>
            </w:r>
            <w:r w:rsidRPr="004B6739">
              <w:rPr>
                <w:rFonts w:ascii="Arial" w:hAnsi="Arial" w:cs="Arial"/>
                <w:sz w:val="22"/>
                <w:szCs w:val="22"/>
              </w:rPr>
              <w:t xml:space="preserve"> Revised Botanical Evaluation, Zmay Property Subdivision, San Mateo County Letter, dated M</w:t>
            </w:r>
            <w:r w:rsidR="00A6511B">
              <w:rPr>
                <w:rFonts w:ascii="Arial" w:hAnsi="Arial" w:cs="Arial"/>
                <w:sz w:val="22"/>
                <w:szCs w:val="22"/>
              </w:rPr>
              <w:t>arch 11, 2015;</w:t>
            </w:r>
            <w:r w:rsidRPr="004B6739">
              <w:rPr>
                <w:rFonts w:ascii="Arial" w:hAnsi="Arial" w:cs="Arial"/>
                <w:sz w:val="22"/>
                <w:szCs w:val="22"/>
              </w:rPr>
              <w:t xml:space="preserve"> and Revised Wetland Evaluation, Zmay Property Subdivision</w:t>
            </w:r>
            <w:r w:rsidR="00A6511B">
              <w:rPr>
                <w:rFonts w:ascii="Arial" w:hAnsi="Arial" w:cs="Arial"/>
                <w:sz w:val="22"/>
                <w:szCs w:val="22"/>
              </w:rPr>
              <w:t>,</w:t>
            </w:r>
            <w:r w:rsidRPr="004B6739">
              <w:rPr>
                <w:rFonts w:ascii="Arial" w:hAnsi="Arial" w:cs="Arial"/>
                <w:sz w:val="22"/>
                <w:szCs w:val="22"/>
              </w:rPr>
              <w:t xml:space="preserve"> dated, August 6, 2017</w:t>
            </w:r>
          </w:p>
        </w:tc>
      </w:tr>
      <w:tr w:rsidR="00546E18" w:rsidRPr="0026254A" w14:paraId="18D50026" w14:textId="77777777" w:rsidTr="00475855">
        <w:tc>
          <w:tcPr>
            <w:tcW w:w="738" w:type="dxa"/>
            <w:tcBorders>
              <w:right w:val="nil"/>
            </w:tcBorders>
            <w:shd w:val="clear" w:color="auto" w:fill="auto"/>
          </w:tcPr>
          <w:p w14:paraId="56E52381" w14:textId="518A54A7" w:rsidR="00546E18" w:rsidRPr="0026254A" w:rsidRDefault="0022661B" w:rsidP="005C636D">
            <w:pPr>
              <w:rPr>
                <w:rFonts w:ascii="Arial" w:hAnsi="Arial" w:cs="Arial"/>
                <w:sz w:val="22"/>
                <w:szCs w:val="22"/>
              </w:rPr>
            </w:pPr>
            <w:r w:rsidRPr="0026254A">
              <w:rPr>
                <w:rFonts w:ascii="Arial" w:hAnsi="Arial" w:cs="Arial"/>
                <w:sz w:val="22"/>
                <w:szCs w:val="22"/>
              </w:rPr>
              <w:t>4.</w:t>
            </w:r>
            <w:r w:rsidR="00BF19A8" w:rsidRPr="0026254A">
              <w:rPr>
                <w:rFonts w:ascii="Arial" w:hAnsi="Arial" w:cs="Arial"/>
                <w:sz w:val="22"/>
                <w:szCs w:val="22"/>
              </w:rPr>
              <w:t>b.</w:t>
            </w:r>
          </w:p>
        </w:tc>
        <w:tc>
          <w:tcPr>
            <w:tcW w:w="4230" w:type="dxa"/>
            <w:tcBorders>
              <w:left w:val="nil"/>
            </w:tcBorders>
            <w:shd w:val="clear" w:color="auto" w:fill="auto"/>
          </w:tcPr>
          <w:p w14:paraId="2F8FFE21" w14:textId="77777777" w:rsidR="00546E18" w:rsidRPr="0026254A" w:rsidRDefault="00546E18" w:rsidP="000544C9">
            <w:pPr>
              <w:rPr>
                <w:rFonts w:ascii="Arial" w:hAnsi="Arial" w:cs="Arial"/>
                <w:sz w:val="22"/>
                <w:szCs w:val="22"/>
              </w:rPr>
            </w:pPr>
            <w:r w:rsidRPr="0026254A">
              <w:rPr>
                <w:rFonts w:ascii="Arial" w:hAnsi="Arial" w:cs="Arial"/>
                <w:sz w:val="22"/>
                <w:szCs w:val="22"/>
              </w:rPr>
              <w:t xml:space="preserve">Have a significant adverse effect on any riparian habitat or other sensitive natural community identified in local or regional plans, policies, </w:t>
            </w:r>
            <w:r w:rsidR="00F96CBB" w:rsidRPr="0026254A">
              <w:rPr>
                <w:rFonts w:ascii="Arial" w:hAnsi="Arial" w:cs="Arial"/>
                <w:sz w:val="22"/>
                <w:szCs w:val="22"/>
              </w:rPr>
              <w:t xml:space="preserve">and </w:t>
            </w:r>
            <w:r w:rsidRPr="0026254A">
              <w:rPr>
                <w:rFonts w:ascii="Arial" w:hAnsi="Arial" w:cs="Arial"/>
                <w:sz w:val="22"/>
                <w:szCs w:val="22"/>
              </w:rPr>
              <w:t xml:space="preserve">regulations or by the California Department of Fish and </w:t>
            </w:r>
            <w:r w:rsidR="000544C9" w:rsidRPr="0026254A">
              <w:rPr>
                <w:rFonts w:ascii="Arial" w:hAnsi="Arial" w:cs="Arial"/>
                <w:sz w:val="22"/>
                <w:szCs w:val="22"/>
              </w:rPr>
              <w:t xml:space="preserve">Wildlife </w:t>
            </w:r>
            <w:r w:rsidRPr="0026254A">
              <w:rPr>
                <w:rFonts w:ascii="Arial" w:hAnsi="Arial" w:cs="Arial"/>
                <w:sz w:val="22"/>
                <w:szCs w:val="22"/>
              </w:rPr>
              <w:t>or U.S. Fish and Wildlife Service?</w:t>
            </w:r>
          </w:p>
        </w:tc>
        <w:tc>
          <w:tcPr>
            <w:tcW w:w="1350" w:type="dxa"/>
            <w:shd w:val="clear" w:color="auto" w:fill="auto"/>
          </w:tcPr>
          <w:p w14:paraId="421511E7"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3D5CA38F" w14:textId="77777777" w:rsidR="00546E18" w:rsidRPr="0026254A" w:rsidRDefault="00DF0C5D" w:rsidP="005C636D">
            <w:pPr>
              <w:jc w:val="center"/>
              <w:rPr>
                <w:rFonts w:ascii="Arial" w:hAnsi="Arial" w:cs="Arial"/>
                <w:sz w:val="22"/>
                <w:szCs w:val="22"/>
              </w:rPr>
            </w:pPr>
            <w:r w:rsidRPr="0026254A">
              <w:rPr>
                <w:rFonts w:ascii="Arial" w:hAnsi="Arial" w:cs="Arial"/>
                <w:sz w:val="22"/>
                <w:szCs w:val="22"/>
              </w:rPr>
              <w:t>X</w:t>
            </w:r>
          </w:p>
        </w:tc>
        <w:tc>
          <w:tcPr>
            <w:tcW w:w="1350" w:type="dxa"/>
            <w:shd w:val="clear" w:color="auto" w:fill="auto"/>
          </w:tcPr>
          <w:p w14:paraId="25FB7A38" w14:textId="77777777" w:rsidR="00546E18" w:rsidRPr="0026254A" w:rsidRDefault="00546E18" w:rsidP="005C636D">
            <w:pPr>
              <w:jc w:val="center"/>
              <w:rPr>
                <w:rFonts w:ascii="Arial" w:hAnsi="Arial" w:cs="Arial"/>
                <w:sz w:val="22"/>
                <w:szCs w:val="22"/>
              </w:rPr>
            </w:pPr>
          </w:p>
        </w:tc>
        <w:tc>
          <w:tcPr>
            <w:tcW w:w="990" w:type="dxa"/>
            <w:shd w:val="clear" w:color="auto" w:fill="auto"/>
          </w:tcPr>
          <w:p w14:paraId="3B8C84F2" w14:textId="77777777" w:rsidR="00546E18" w:rsidRPr="0026254A" w:rsidRDefault="00546E18" w:rsidP="005C636D">
            <w:pPr>
              <w:jc w:val="center"/>
              <w:rPr>
                <w:rFonts w:ascii="Arial" w:hAnsi="Arial" w:cs="Arial"/>
                <w:sz w:val="22"/>
                <w:szCs w:val="22"/>
              </w:rPr>
            </w:pPr>
          </w:p>
        </w:tc>
      </w:tr>
      <w:tr w:rsidR="00BF19A8" w:rsidRPr="0026254A" w14:paraId="3B66C0A0" w14:textId="77777777" w:rsidTr="00475855">
        <w:tc>
          <w:tcPr>
            <w:tcW w:w="10008" w:type="dxa"/>
            <w:gridSpan w:val="6"/>
            <w:shd w:val="clear" w:color="auto" w:fill="auto"/>
          </w:tcPr>
          <w:p w14:paraId="3E73692D" w14:textId="6E374E50" w:rsidR="00A40902" w:rsidRPr="0026254A" w:rsidRDefault="007C43CA" w:rsidP="00A40902">
            <w:pPr>
              <w:rPr>
                <w:rFonts w:ascii="Arial" w:hAnsi="Arial" w:cs="Arial"/>
                <w:sz w:val="22"/>
                <w:szCs w:val="22"/>
              </w:rPr>
            </w:pPr>
            <w:r w:rsidRPr="00670BDC">
              <w:rPr>
                <w:rFonts w:ascii="Arial" w:hAnsi="Arial" w:cs="Arial"/>
                <w:b/>
                <w:bCs/>
                <w:sz w:val="22"/>
                <w:szCs w:val="22"/>
              </w:rPr>
              <w:t>Discussion:</w:t>
            </w:r>
            <w:r w:rsidR="006F68C3" w:rsidRPr="0026254A">
              <w:rPr>
                <w:rFonts w:ascii="Arial" w:hAnsi="Arial" w:cs="Arial"/>
                <w:sz w:val="22"/>
                <w:szCs w:val="22"/>
              </w:rPr>
              <w:t xml:space="preserve">  </w:t>
            </w:r>
            <w:r w:rsidR="000A3A9C" w:rsidRPr="0026254A">
              <w:rPr>
                <w:rFonts w:ascii="Arial" w:hAnsi="Arial" w:cs="Arial"/>
                <w:sz w:val="22"/>
                <w:szCs w:val="22"/>
              </w:rPr>
              <w:t xml:space="preserve">See discussion for </w:t>
            </w:r>
            <w:r w:rsidR="00A24501">
              <w:rPr>
                <w:rFonts w:ascii="Arial" w:hAnsi="Arial" w:cs="Arial"/>
                <w:sz w:val="22"/>
                <w:szCs w:val="22"/>
              </w:rPr>
              <w:t>Q</w:t>
            </w:r>
            <w:r w:rsidR="000A3A9C" w:rsidRPr="0026254A">
              <w:rPr>
                <w:rFonts w:ascii="Arial" w:hAnsi="Arial" w:cs="Arial"/>
                <w:sz w:val="22"/>
                <w:szCs w:val="22"/>
              </w:rPr>
              <w:t>uestion 4.a.</w:t>
            </w:r>
          </w:p>
          <w:p w14:paraId="6F3ABCB8" w14:textId="1336B19B" w:rsidR="00BF19A8" w:rsidRPr="0026254A" w:rsidRDefault="005813D2">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F816D3" w:rsidRPr="0026254A">
              <w:rPr>
                <w:rFonts w:ascii="Arial" w:hAnsi="Arial" w:cs="Arial"/>
                <w:sz w:val="22"/>
                <w:szCs w:val="22"/>
              </w:rPr>
              <w:t xml:space="preserve">See </w:t>
            </w:r>
            <w:r w:rsidR="00A24501">
              <w:rPr>
                <w:rFonts w:ascii="Arial" w:hAnsi="Arial" w:cs="Arial"/>
                <w:sz w:val="22"/>
                <w:szCs w:val="22"/>
              </w:rPr>
              <w:t>Q</w:t>
            </w:r>
            <w:r w:rsidR="00234239">
              <w:rPr>
                <w:rFonts w:ascii="Arial" w:hAnsi="Arial" w:cs="Arial"/>
                <w:sz w:val="22"/>
                <w:szCs w:val="22"/>
              </w:rPr>
              <w:t>uestion 4.a</w:t>
            </w:r>
          </w:p>
        </w:tc>
      </w:tr>
      <w:tr w:rsidR="00546E18" w:rsidRPr="0026254A" w14:paraId="36FA828C" w14:textId="77777777" w:rsidTr="00475855">
        <w:tc>
          <w:tcPr>
            <w:tcW w:w="738" w:type="dxa"/>
            <w:tcBorders>
              <w:right w:val="nil"/>
            </w:tcBorders>
            <w:shd w:val="clear" w:color="auto" w:fill="auto"/>
          </w:tcPr>
          <w:p w14:paraId="6FF8959C"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BF19A8" w:rsidRPr="0026254A">
              <w:rPr>
                <w:rFonts w:ascii="Arial" w:hAnsi="Arial" w:cs="Arial"/>
                <w:sz w:val="22"/>
                <w:szCs w:val="22"/>
              </w:rPr>
              <w:t>c.</w:t>
            </w:r>
          </w:p>
        </w:tc>
        <w:tc>
          <w:tcPr>
            <w:tcW w:w="4230" w:type="dxa"/>
            <w:tcBorders>
              <w:left w:val="nil"/>
            </w:tcBorders>
            <w:shd w:val="clear" w:color="auto" w:fill="auto"/>
          </w:tcPr>
          <w:p w14:paraId="2E90798F" w14:textId="77777777" w:rsidR="00546E18" w:rsidRPr="0026254A" w:rsidRDefault="00546E18" w:rsidP="005C636D">
            <w:pPr>
              <w:rPr>
                <w:rFonts w:ascii="Arial" w:hAnsi="Arial" w:cs="Arial"/>
                <w:sz w:val="22"/>
                <w:szCs w:val="22"/>
              </w:rPr>
            </w:pPr>
            <w:r w:rsidRPr="0026254A">
              <w:rPr>
                <w:rFonts w:ascii="Arial" w:hAnsi="Arial" w:cs="Arial"/>
                <w:sz w:val="22"/>
                <w:szCs w:val="22"/>
              </w:rPr>
              <w:t>Have a significant adverse effect on federally protected wetlands as defined by Section 404 of the Clean Water Act (including, but not limited to, marsh, vernal pool, coastal, etc.) through direct removal, filling, hydrological interruption, or other means?</w:t>
            </w:r>
          </w:p>
        </w:tc>
        <w:tc>
          <w:tcPr>
            <w:tcW w:w="1350" w:type="dxa"/>
            <w:shd w:val="clear" w:color="auto" w:fill="auto"/>
          </w:tcPr>
          <w:p w14:paraId="77942E66"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0AC4FBE4" w14:textId="77777777" w:rsidR="00546E18" w:rsidRPr="0026254A" w:rsidRDefault="006D25DF" w:rsidP="005C636D">
            <w:pPr>
              <w:jc w:val="center"/>
              <w:rPr>
                <w:rFonts w:ascii="Arial" w:hAnsi="Arial" w:cs="Arial"/>
                <w:sz w:val="22"/>
                <w:szCs w:val="22"/>
              </w:rPr>
            </w:pPr>
            <w:r w:rsidRPr="0026254A">
              <w:rPr>
                <w:rFonts w:ascii="Arial" w:hAnsi="Arial" w:cs="Arial"/>
                <w:sz w:val="22"/>
                <w:szCs w:val="22"/>
              </w:rPr>
              <w:t>X</w:t>
            </w:r>
          </w:p>
        </w:tc>
        <w:tc>
          <w:tcPr>
            <w:tcW w:w="1350" w:type="dxa"/>
            <w:shd w:val="clear" w:color="auto" w:fill="auto"/>
          </w:tcPr>
          <w:p w14:paraId="41FFFE9E" w14:textId="77777777" w:rsidR="00546E18" w:rsidRPr="0026254A" w:rsidRDefault="00546E18" w:rsidP="005C636D">
            <w:pPr>
              <w:jc w:val="center"/>
              <w:rPr>
                <w:rFonts w:ascii="Arial" w:hAnsi="Arial" w:cs="Arial"/>
                <w:sz w:val="22"/>
                <w:szCs w:val="22"/>
              </w:rPr>
            </w:pPr>
          </w:p>
        </w:tc>
        <w:tc>
          <w:tcPr>
            <w:tcW w:w="990" w:type="dxa"/>
            <w:shd w:val="clear" w:color="auto" w:fill="auto"/>
          </w:tcPr>
          <w:p w14:paraId="14D7D45C" w14:textId="77777777" w:rsidR="00546E18" w:rsidRPr="0026254A" w:rsidRDefault="00546E18" w:rsidP="005C636D">
            <w:pPr>
              <w:jc w:val="center"/>
              <w:rPr>
                <w:rFonts w:ascii="Arial" w:hAnsi="Arial" w:cs="Arial"/>
                <w:sz w:val="22"/>
                <w:szCs w:val="22"/>
              </w:rPr>
            </w:pPr>
          </w:p>
        </w:tc>
      </w:tr>
      <w:tr w:rsidR="00DC2650" w:rsidRPr="0026254A" w14:paraId="6BE6548D" w14:textId="77777777" w:rsidTr="00475855">
        <w:tc>
          <w:tcPr>
            <w:tcW w:w="10008" w:type="dxa"/>
            <w:gridSpan w:val="6"/>
            <w:shd w:val="clear" w:color="auto" w:fill="auto"/>
          </w:tcPr>
          <w:p w14:paraId="436F0662" w14:textId="3687C2CC" w:rsidR="00642C78" w:rsidRPr="0026254A" w:rsidRDefault="007C43CA">
            <w:pPr>
              <w:rPr>
                <w:rFonts w:ascii="Arial" w:hAnsi="Arial" w:cs="Arial"/>
                <w:sz w:val="22"/>
                <w:szCs w:val="22"/>
              </w:rPr>
            </w:pPr>
            <w:r w:rsidRPr="00670BDC">
              <w:rPr>
                <w:rFonts w:ascii="Arial" w:hAnsi="Arial" w:cs="Arial"/>
                <w:b/>
                <w:bCs/>
                <w:sz w:val="22"/>
                <w:szCs w:val="22"/>
              </w:rPr>
              <w:t>Discussion:</w:t>
            </w:r>
            <w:r w:rsidR="006F68C3" w:rsidRPr="0026254A">
              <w:rPr>
                <w:rFonts w:ascii="Arial" w:hAnsi="Arial" w:cs="Arial"/>
                <w:sz w:val="22"/>
                <w:szCs w:val="22"/>
              </w:rPr>
              <w:t xml:space="preserve"> </w:t>
            </w:r>
            <w:r w:rsidR="00A012B7" w:rsidRPr="0026254A">
              <w:rPr>
                <w:rFonts w:ascii="Arial" w:hAnsi="Arial" w:cs="Arial"/>
                <w:sz w:val="22"/>
                <w:szCs w:val="22"/>
              </w:rPr>
              <w:t xml:space="preserve"> </w:t>
            </w:r>
            <w:r w:rsidR="00642C78" w:rsidRPr="0026254A">
              <w:rPr>
                <w:rFonts w:ascii="Arial" w:hAnsi="Arial" w:cs="Arial"/>
                <w:sz w:val="22"/>
                <w:szCs w:val="22"/>
              </w:rPr>
              <w:t xml:space="preserve">See discussion for </w:t>
            </w:r>
            <w:r w:rsidR="00A24501">
              <w:rPr>
                <w:rFonts w:ascii="Arial" w:hAnsi="Arial" w:cs="Arial"/>
                <w:sz w:val="22"/>
                <w:szCs w:val="22"/>
              </w:rPr>
              <w:t>Q</w:t>
            </w:r>
            <w:r w:rsidR="00642C78" w:rsidRPr="0026254A">
              <w:rPr>
                <w:rFonts w:ascii="Arial" w:hAnsi="Arial" w:cs="Arial"/>
                <w:sz w:val="22"/>
                <w:szCs w:val="22"/>
              </w:rPr>
              <w:t>uestion 4.a.</w:t>
            </w:r>
          </w:p>
          <w:p w14:paraId="1554A90F" w14:textId="548505DA" w:rsidR="00DC2650" w:rsidRPr="0026254A" w:rsidRDefault="005813D2">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CD0F96" w:rsidRPr="0026254A">
              <w:rPr>
                <w:rFonts w:ascii="Arial" w:hAnsi="Arial" w:cs="Arial"/>
                <w:sz w:val="22"/>
                <w:szCs w:val="22"/>
              </w:rPr>
              <w:t xml:space="preserve">See </w:t>
            </w:r>
            <w:r w:rsidR="00A24501">
              <w:rPr>
                <w:rFonts w:ascii="Arial" w:hAnsi="Arial" w:cs="Arial"/>
                <w:sz w:val="22"/>
                <w:szCs w:val="22"/>
              </w:rPr>
              <w:t>Q</w:t>
            </w:r>
            <w:r w:rsidR="00234239">
              <w:rPr>
                <w:rFonts w:ascii="Arial" w:hAnsi="Arial" w:cs="Arial"/>
                <w:sz w:val="22"/>
                <w:szCs w:val="22"/>
              </w:rPr>
              <w:t>uestion 4.a</w:t>
            </w:r>
          </w:p>
        </w:tc>
      </w:tr>
      <w:tr w:rsidR="00546E18" w:rsidRPr="0026254A" w14:paraId="55098BC9" w14:textId="77777777" w:rsidTr="00475855">
        <w:tc>
          <w:tcPr>
            <w:tcW w:w="738" w:type="dxa"/>
            <w:tcBorders>
              <w:right w:val="nil"/>
            </w:tcBorders>
            <w:shd w:val="clear" w:color="auto" w:fill="auto"/>
          </w:tcPr>
          <w:p w14:paraId="7E469696"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DC2650" w:rsidRPr="0026254A">
              <w:rPr>
                <w:rFonts w:ascii="Arial" w:hAnsi="Arial" w:cs="Arial"/>
                <w:sz w:val="22"/>
                <w:szCs w:val="22"/>
              </w:rPr>
              <w:t>d.</w:t>
            </w:r>
          </w:p>
        </w:tc>
        <w:tc>
          <w:tcPr>
            <w:tcW w:w="4230" w:type="dxa"/>
            <w:tcBorders>
              <w:left w:val="nil"/>
            </w:tcBorders>
            <w:shd w:val="clear" w:color="auto" w:fill="auto"/>
          </w:tcPr>
          <w:p w14:paraId="750BF1F3" w14:textId="77777777" w:rsidR="00546E18" w:rsidRPr="0026254A" w:rsidRDefault="00546E18" w:rsidP="005C636D">
            <w:pPr>
              <w:rPr>
                <w:rFonts w:ascii="Arial" w:hAnsi="Arial" w:cs="Arial"/>
                <w:sz w:val="22"/>
                <w:szCs w:val="22"/>
              </w:rPr>
            </w:pPr>
            <w:r w:rsidRPr="0026254A">
              <w:rPr>
                <w:rFonts w:ascii="Arial" w:hAnsi="Arial" w:cs="Arial"/>
                <w:sz w:val="22"/>
                <w:szCs w:val="22"/>
              </w:rPr>
              <w:t>Interfere significantly with the movement of any native resident or migratory fish or wildlife species or with established native resident migratory wildlife corridors, or impede the use of native wildlife nursery sites?</w:t>
            </w:r>
          </w:p>
        </w:tc>
        <w:tc>
          <w:tcPr>
            <w:tcW w:w="1350" w:type="dxa"/>
            <w:shd w:val="clear" w:color="auto" w:fill="auto"/>
          </w:tcPr>
          <w:p w14:paraId="664DE20C"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54E5E06B" w14:textId="77777777" w:rsidR="00546E18" w:rsidRPr="0026254A" w:rsidRDefault="008B35BE" w:rsidP="005C636D">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11DF3E98" w14:textId="77777777" w:rsidR="00546E18" w:rsidRPr="0026254A" w:rsidRDefault="00546E18" w:rsidP="005C636D">
            <w:pPr>
              <w:jc w:val="center"/>
              <w:rPr>
                <w:rFonts w:ascii="Arial" w:hAnsi="Arial" w:cs="Arial"/>
                <w:sz w:val="22"/>
                <w:szCs w:val="22"/>
              </w:rPr>
            </w:pPr>
          </w:p>
        </w:tc>
        <w:tc>
          <w:tcPr>
            <w:tcW w:w="990" w:type="dxa"/>
            <w:shd w:val="clear" w:color="auto" w:fill="auto"/>
          </w:tcPr>
          <w:p w14:paraId="3C70F8E7" w14:textId="77777777" w:rsidR="00546E18" w:rsidRPr="0026254A" w:rsidRDefault="00546E18" w:rsidP="005C636D">
            <w:pPr>
              <w:jc w:val="center"/>
              <w:rPr>
                <w:rFonts w:ascii="Arial" w:hAnsi="Arial" w:cs="Arial"/>
                <w:sz w:val="22"/>
                <w:szCs w:val="22"/>
              </w:rPr>
            </w:pPr>
          </w:p>
        </w:tc>
      </w:tr>
      <w:tr w:rsidR="00DC2650" w:rsidRPr="0026254A" w14:paraId="0FED2387" w14:textId="77777777" w:rsidTr="00475855">
        <w:tc>
          <w:tcPr>
            <w:tcW w:w="10008" w:type="dxa"/>
            <w:gridSpan w:val="6"/>
            <w:shd w:val="clear" w:color="auto" w:fill="auto"/>
          </w:tcPr>
          <w:p w14:paraId="64E6EF95" w14:textId="08A846BF" w:rsidR="004177EF" w:rsidRPr="00816589" w:rsidRDefault="007C43CA">
            <w:pPr>
              <w:rPr>
                <w:rFonts w:ascii="Arial" w:hAnsi="Arial" w:cs="Arial"/>
                <w:b/>
                <w:bCs/>
                <w:sz w:val="22"/>
                <w:szCs w:val="22"/>
              </w:rPr>
            </w:pPr>
            <w:r w:rsidRPr="00670BDC">
              <w:rPr>
                <w:rFonts w:ascii="Arial" w:hAnsi="Arial" w:cs="Arial"/>
                <w:b/>
                <w:bCs/>
                <w:sz w:val="22"/>
                <w:szCs w:val="22"/>
              </w:rPr>
              <w:t>Discussion:</w:t>
            </w:r>
            <w:r w:rsidR="006F68C3" w:rsidRPr="00B3361C">
              <w:rPr>
                <w:rFonts w:ascii="Arial" w:hAnsi="Arial" w:cs="Arial"/>
                <w:sz w:val="22"/>
                <w:szCs w:val="22"/>
              </w:rPr>
              <w:t xml:space="preserve"> </w:t>
            </w:r>
            <w:r w:rsidR="770D13D8" w:rsidRPr="00B3361C">
              <w:rPr>
                <w:rFonts w:ascii="Arial" w:hAnsi="Arial" w:cs="Arial"/>
                <w:sz w:val="22"/>
                <w:szCs w:val="22"/>
              </w:rPr>
              <w:t>See discussion for Questions 4</w:t>
            </w:r>
            <w:r w:rsidR="5EC88A65" w:rsidRPr="00B3361C">
              <w:rPr>
                <w:rFonts w:ascii="Arial" w:hAnsi="Arial" w:cs="Arial"/>
                <w:sz w:val="22"/>
                <w:szCs w:val="22"/>
              </w:rPr>
              <w:t>.</w:t>
            </w:r>
            <w:r w:rsidR="770D13D8" w:rsidRPr="00B3361C">
              <w:rPr>
                <w:rFonts w:ascii="Arial" w:hAnsi="Arial" w:cs="Arial"/>
                <w:sz w:val="22"/>
                <w:szCs w:val="22"/>
              </w:rPr>
              <w:t>a</w:t>
            </w:r>
            <w:r w:rsidR="00234239">
              <w:rPr>
                <w:rFonts w:ascii="Arial" w:hAnsi="Arial" w:cs="Arial"/>
                <w:sz w:val="22"/>
                <w:szCs w:val="22"/>
              </w:rPr>
              <w:t>.</w:t>
            </w:r>
          </w:p>
          <w:p w14:paraId="5DC5FFA4" w14:textId="76983BE9" w:rsidR="00DC2650" w:rsidRPr="0026254A" w:rsidRDefault="005813D2" w:rsidP="00A647B0">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CD0F96" w:rsidRPr="0026254A">
              <w:rPr>
                <w:rFonts w:ascii="Arial" w:hAnsi="Arial" w:cs="Arial"/>
                <w:sz w:val="22"/>
                <w:szCs w:val="22"/>
              </w:rPr>
              <w:t>Biological Site Assessment for the Proposed Zmay Property Subdivisio</w:t>
            </w:r>
            <w:r w:rsidR="00271DE4" w:rsidRPr="0026254A">
              <w:rPr>
                <w:rFonts w:ascii="Arial" w:hAnsi="Arial" w:cs="Arial"/>
                <w:sz w:val="22"/>
                <w:szCs w:val="22"/>
              </w:rPr>
              <w:t>n, San Mateo County, California</w:t>
            </w:r>
            <w:r w:rsidR="00CD0F96" w:rsidRPr="0026254A">
              <w:rPr>
                <w:rFonts w:ascii="Arial" w:hAnsi="Arial" w:cs="Arial"/>
                <w:sz w:val="22"/>
                <w:szCs w:val="22"/>
              </w:rPr>
              <w:t>, dated August 13, 2014</w:t>
            </w:r>
            <w:r w:rsidR="002D431D">
              <w:rPr>
                <w:rFonts w:ascii="Arial" w:hAnsi="Arial" w:cs="Arial"/>
                <w:sz w:val="22"/>
                <w:szCs w:val="22"/>
              </w:rPr>
              <w:t>,</w:t>
            </w:r>
            <w:r w:rsidR="00CD0F96" w:rsidRPr="0026254A">
              <w:rPr>
                <w:rFonts w:ascii="Arial" w:hAnsi="Arial" w:cs="Arial"/>
                <w:sz w:val="22"/>
                <w:szCs w:val="22"/>
              </w:rPr>
              <w:t xml:space="preserve"> </w:t>
            </w:r>
            <w:r w:rsidR="002D431D">
              <w:rPr>
                <w:rFonts w:ascii="Arial" w:hAnsi="Arial" w:cs="Arial"/>
                <w:sz w:val="22"/>
                <w:szCs w:val="22"/>
              </w:rPr>
              <w:t>r</w:t>
            </w:r>
            <w:r w:rsidR="00CD0F96" w:rsidRPr="0026254A">
              <w:rPr>
                <w:rFonts w:ascii="Arial" w:hAnsi="Arial" w:cs="Arial"/>
                <w:sz w:val="22"/>
                <w:szCs w:val="22"/>
              </w:rPr>
              <w:t xml:space="preserve">evised March 10, 2015, </w:t>
            </w:r>
            <w:r w:rsidR="00A647B0">
              <w:rPr>
                <w:rFonts w:ascii="Arial" w:hAnsi="Arial" w:cs="Arial"/>
                <w:sz w:val="22"/>
                <w:szCs w:val="22"/>
              </w:rPr>
              <w:t>P</w:t>
            </w:r>
            <w:r w:rsidR="00CD0F96" w:rsidRPr="0026254A">
              <w:rPr>
                <w:rFonts w:ascii="Arial" w:hAnsi="Arial" w:cs="Arial"/>
                <w:sz w:val="22"/>
                <w:szCs w:val="22"/>
              </w:rPr>
              <w:t xml:space="preserve">repared by: </w:t>
            </w:r>
            <w:r w:rsidR="002D431D">
              <w:rPr>
                <w:rFonts w:ascii="Arial" w:hAnsi="Arial" w:cs="Arial"/>
                <w:sz w:val="22"/>
                <w:szCs w:val="22"/>
              </w:rPr>
              <w:t xml:space="preserve"> </w:t>
            </w:r>
            <w:r w:rsidR="00CD0F96" w:rsidRPr="0026254A">
              <w:rPr>
                <w:rFonts w:ascii="Arial" w:hAnsi="Arial" w:cs="Arial"/>
                <w:sz w:val="22"/>
                <w:szCs w:val="22"/>
              </w:rPr>
              <w:t>Wood Biological Consulting, Inc</w:t>
            </w:r>
            <w:r w:rsidR="00E40AAD" w:rsidRPr="0026254A">
              <w:rPr>
                <w:rFonts w:ascii="Arial" w:hAnsi="Arial" w:cs="Arial"/>
                <w:sz w:val="22"/>
                <w:szCs w:val="22"/>
              </w:rPr>
              <w:t>.</w:t>
            </w:r>
          </w:p>
        </w:tc>
      </w:tr>
      <w:tr w:rsidR="00546E18" w:rsidRPr="0026254A" w14:paraId="6D90CA92" w14:textId="77777777" w:rsidTr="00475855">
        <w:tc>
          <w:tcPr>
            <w:tcW w:w="738" w:type="dxa"/>
            <w:tcBorders>
              <w:right w:val="nil"/>
            </w:tcBorders>
            <w:shd w:val="clear" w:color="auto" w:fill="auto"/>
          </w:tcPr>
          <w:p w14:paraId="1778A991"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DC2650" w:rsidRPr="0026254A">
              <w:rPr>
                <w:rFonts w:ascii="Arial" w:hAnsi="Arial" w:cs="Arial"/>
                <w:sz w:val="22"/>
                <w:szCs w:val="22"/>
              </w:rPr>
              <w:t>e.</w:t>
            </w:r>
          </w:p>
        </w:tc>
        <w:tc>
          <w:tcPr>
            <w:tcW w:w="4230" w:type="dxa"/>
            <w:tcBorders>
              <w:left w:val="nil"/>
            </w:tcBorders>
            <w:shd w:val="clear" w:color="auto" w:fill="auto"/>
          </w:tcPr>
          <w:p w14:paraId="0B0DEA02" w14:textId="77777777" w:rsidR="00546E18" w:rsidRPr="0026254A" w:rsidRDefault="00546E18" w:rsidP="005C636D">
            <w:pPr>
              <w:rPr>
                <w:rFonts w:ascii="Arial" w:hAnsi="Arial" w:cs="Arial"/>
                <w:sz w:val="22"/>
                <w:szCs w:val="22"/>
              </w:rPr>
            </w:pPr>
            <w:r w:rsidRPr="0026254A">
              <w:rPr>
                <w:rFonts w:ascii="Arial" w:hAnsi="Arial" w:cs="Arial"/>
                <w:sz w:val="22"/>
                <w:szCs w:val="22"/>
              </w:rPr>
              <w:t>Conflict with any local policies or ordi</w:t>
            </w:r>
            <w:r w:rsidR="00DC2650" w:rsidRPr="0026254A">
              <w:rPr>
                <w:rFonts w:ascii="Arial" w:hAnsi="Arial" w:cs="Arial"/>
                <w:sz w:val="22"/>
                <w:szCs w:val="22"/>
              </w:rPr>
              <w:softHyphen/>
            </w:r>
            <w:r w:rsidRPr="0026254A">
              <w:rPr>
                <w:rFonts w:ascii="Arial" w:hAnsi="Arial" w:cs="Arial"/>
                <w:sz w:val="22"/>
                <w:szCs w:val="22"/>
              </w:rPr>
              <w:t>nances protecting biological resources, such as a tree preservation policy or ordinance (including the County Heritage and Significant Tree Ordinances)?</w:t>
            </w:r>
          </w:p>
        </w:tc>
        <w:tc>
          <w:tcPr>
            <w:tcW w:w="1350" w:type="dxa"/>
            <w:shd w:val="clear" w:color="auto" w:fill="auto"/>
          </w:tcPr>
          <w:p w14:paraId="2FD70966"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67904A25" w14:textId="77777777" w:rsidR="00546E18" w:rsidRPr="0026254A" w:rsidRDefault="00F06C15" w:rsidP="005C636D">
            <w:pPr>
              <w:jc w:val="center"/>
              <w:rPr>
                <w:rFonts w:ascii="Arial" w:hAnsi="Arial" w:cs="Arial"/>
                <w:sz w:val="22"/>
                <w:szCs w:val="22"/>
              </w:rPr>
            </w:pPr>
            <w:r w:rsidRPr="0026254A">
              <w:rPr>
                <w:rFonts w:ascii="Arial" w:hAnsi="Arial" w:cs="Arial"/>
                <w:sz w:val="22"/>
                <w:szCs w:val="22"/>
              </w:rPr>
              <w:t>X</w:t>
            </w:r>
          </w:p>
        </w:tc>
        <w:tc>
          <w:tcPr>
            <w:tcW w:w="1350" w:type="dxa"/>
            <w:shd w:val="clear" w:color="auto" w:fill="auto"/>
          </w:tcPr>
          <w:p w14:paraId="25796135" w14:textId="77777777" w:rsidR="00546E18" w:rsidRPr="0026254A" w:rsidRDefault="00546E18" w:rsidP="005C636D">
            <w:pPr>
              <w:jc w:val="center"/>
              <w:rPr>
                <w:rFonts w:ascii="Arial" w:hAnsi="Arial" w:cs="Arial"/>
                <w:sz w:val="22"/>
                <w:szCs w:val="22"/>
              </w:rPr>
            </w:pPr>
          </w:p>
        </w:tc>
        <w:tc>
          <w:tcPr>
            <w:tcW w:w="990" w:type="dxa"/>
            <w:shd w:val="clear" w:color="auto" w:fill="auto"/>
          </w:tcPr>
          <w:p w14:paraId="3C92FA15" w14:textId="77777777" w:rsidR="00546E18" w:rsidRPr="0026254A" w:rsidRDefault="00546E18" w:rsidP="005C636D">
            <w:pPr>
              <w:jc w:val="center"/>
              <w:rPr>
                <w:rFonts w:ascii="Arial" w:hAnsi="Arial" w:cs="Arial"/>
                <w:sz w:val="22"/>
                <w:szCs w:val="22"/>
              </w:rPr>
            </w:pPr>
          </w:p>
        </w:tc>
      </w:tr>
      <w:tr w:rsidR="00DC2650" w:rsidRPr="0026254A" w14:paraId="4E4D9D7E" w14:textId="77777777" w:rsidTr="00475855">
        <w:tc>
          <w:tcPr>
            <w:tcW w:w="10008" w:type="dxa"/>
            <w:gridSpan w:val="6"/>
            <w:shd w:val="clear" w:color="auto" w:fill="auto"/>
          </w:tcPr>
          <w:p w14:paraId="1E51235A" w14:textId="448C91D2" w:rsidR="00176FC6" w:rsidRDefault="007C43CA" w:rsidP="0079312E">
            <w:pPr>
              <w:rPr>
                <w:rFonts w:ascii="Arial" w:hAnsi="Arial" w:cs="Arial"/>
                <w:sz w:val="22"/>
                <w:szCs w:val="22"/>
              </w:rPr>
            </w:pPr>
            <w:r w:rsidRPr="009F7DFE">
              <w:rPr>
                <w:rFonts w:ascii="Arial" w:hAnsi="Arial" w:cs="Arial"/>
                <w:b/>
                <w:bCs/>
                <w:sz w:val="22"/>
                <w:szCs w:val="22"/>
              </w:rPr>
              <w:t>Discussion:</w:t>
            </w:r>
            <w:r w:rsidR="006F68C3" w:rsidRPr="009F7DFE">
              <w:rPr>
                <w:rFonts w:ascii="Arial" w:hAnsi="Arial" w:cs="Arial"/>
                <w:sz w:val="22"/>
                <w:szCs w:val="22"/>
              </w:rPr>
              <w:t xml:space="preserve"> </w:t>
            </w:r>
            <w:r w:rsidR="005559B5" w:rsidRPr="009F7DFE">
              <w:rPr>
                <w:rFonts w:ascii="Arial" w:hAnsi="Arial" w:cs="Arial"/>
                <w:sz w:val="22"/>
                <w:szCs w:val="22"/>
              </w:rPr>
              <w:t xml:space="preserve"> </w:t>
            </w:r>
            <w:r w:rsidR="00176FC6">
              <w:rPr>
                <w:rFonts w:ascii="Arial" w:hAnsi="Arial" w:cs="Arial"/>
                <w:sz w:val="22"/>
                <w:szCs w:val="22"/>
              </w:rPr>
              <w:t xml:space="preserve"> No trees would be removed for the subdivision and </w:t>
            </w:r>
            <w:r w:rsidR="003F13E2">
              <w:rPr>
                <w:rFonts w:ascii="Arial" w:hAnsi="Arial" w:cs="Arial"/>
                <w:sz w:val="22"/>
                <w:szCs w:val="22"/>
              </w:rPr>
              <w:t>landslide repair</w:t>
            </w:r>
            <w:r w:rsidR="00176FC6">
              <w:rPr>
                <w:rFonts w:ascii="Arial" w:hAnsi="Arial" w:cs="Arial"/>
                <w:sz w:val="22"/>
                <w:szCs w:val="22"/>
              </w:rPr>
              <w:t xml:space="preserve">.  </w:t>
            </w:r>
            <w:r w:rsidR="00176FC6" w:rsidRPr="008C1D33">
              <w:rPr>
                <w:rFonts w:ascii="Arial" w:hAnsi="Arial" w:cs="Arial"/>
                <w:sz w:val="22"/>
                <w:szCs w:val="22"/>
              </w:rPr>
              <w:t>Seven trees, which are greater than 55” in circumference</w:t>
            </w:r>
            <w:r w:rsidR="00176FC6">
              <w:rPr>
                <w:rFonts w:ascii="Arial" w:hAnsi="Arial" w:cs="Arial"/>
                <w:sz w:val="22"/>
                <w:szCs w:val="22"/>
              </w:rPr>
              <w:t>,</w:t>
            </w:r>
            <w:r w:rsidR="00176FC6" w:rsidRPr="008C1D33">
              <w:rPr>
                <w:rFonts w:ascii="Arial" w:hAnsi="Arial" w:cs="Arial"/>
                <w:sz w:val="22"/>
                <w:szCs w:val="22"/>
              </w:rPr>
              <w:t xml:space="preserve"> have been identified on the proposed parcels</w:t>
            </w:r>
            <w:r w:rsidR="00176FC6">
              <w:rPr>
                <w:rFonts w:ascii="Arial" w:hAnsi="Arial" w:cs="Arial"/>
                <w:sz w:val="22"/>
                <w:szCs w:val="22"/>
              </w:rPr>
              <w:t xml:space="preserve">, and </w:t>
            </w:r>
            <w:r w:rsidR="00176FC6" w:rsidRPr="008C1D33">
              <w:rPr>
                <w:rFonts w:ascii="Arial" w:hAnsi="Arial" w:cs="Arial"/>
                <w:sz w:val="22"/>
                <w:szCs w:val="22"/>
              </w:rPr>
              <w:t>may need to be removed</w:t>
            </w:r>
            <w:r w:rsidR="00176FC6">
              <w:rPr>
                <w:rFonts w:ascii="Arial" w:hAnsi="Arial" w:cs="Arial"/>
                <w:sz w:val="22"/>
                <w:szCs w:val="22"/>
              </w:rPr>
              <w:t xml:space="preserve"> for future residential development.</w:t>
            </w:r>
            <w:r w:rsidR="0033331D">
              <w:rPr>
                <w:rFonts w:ascii="Arial" w:hAnsi="Arial" w:cs="Arial"/>
                <w:sz w:val="22"/>
                <w:szCs w:val="22"/>
              </w:rPr>
              <w:t xml:space="preserve"> </w:t>
            </w:r>
            <w:r w:rsidR="0033331D" w:rsidRPr="00BE3D7E">
              <w:rPr>
                <w:rFonts w:ascii="Arial" w:hAnsi="Arial" w:cs="Arial"/>
                <w:sz w:val="22"/>
                <w:szCs w:val="22"/>
              </w:rPr>
              <w:t>Replanting of trees is required by to achieve compliance with the County’s RM Zoning Regulations</w:t>
            </w:r>
            <w:r w:rsidR="0033331D">
              <w:rPr>
                <w:rFonts w:ascii="Arial" w:hAnsi="Arial" w:cs="Arial"/>
                <w:sz w:val="22"/>
                <w:szCs w:val="22"/>
              </w:rPr>
              <w:t>,</w:t>
            </w:r>
            <w:r w:rsidR="0033331D" w:rsidRPr="00BE3D7E">
              <w:rPr>
                <w:rFonts w:ascii="Arial" w:hAnsi="Arial" w:cs="Arial"/>
                <w:sz w:val="22"/>
                <w:szCs w:val="22"/>
              </w:rPr>
              <w:t xml:space="preserve"> to improve hillside stabilization</w:t>
            </w:r>
            <w:r w:rsidR="0033331D">
              <w:rPr>
                <w:rFonts w:ascii="Arial" w:hAnsi="Arial" w:cs="Arial"/>
                <w:sz w:val="22"/>
                <w:szCs w:val="22"/>
              </w:rPr>
              <w:t>,</w:t>
            </w:r>
            <w:r w:rsidR="0033331D" w:rsidRPr="00BE3D7E">
              <w:rPr>
                <w:rFonts w:ascii="Arial" w:hAnsi="Arial" w:cs="Arial"/>
                <w:sz w:val="22"/>
                <w:szCs w:val="22"/>
              </w:rPr>
              <w:t xml:space="preserve"> and minimize the potential visual impact of the new development.</w:t>
            </w:r>
          </w:p>
          <w:p w14:paraId="7D96077F" w14:textId="6BB5D10B" w:rsidR="006F68C3" w:rsidRPr="0026254A" w:rsidRDefault="00BD6BA9" w:rsidP="0079312E">
            <w:pPr>
              <w:rPr>
                <w:rFonts w:ascii="Arial" w:hAnsi="Arial" w:cs="Arial"/>
                <w:sz w:val="22"/>
                <w:szCs w:val="22"/>
              </w:rPr>
            </w:pPr>
            <w:r w:rsidRPr="00EE5A2E">
              <w:rPr>
                <w:rFonts w:ascii="Arial" w:hAnsi="Arial" w:cs="Arial"/>
                <w:b/>
                <w:bCs/>
                <w:sz w:val="22"/>
                <w:szCs w:val="22"/>
                <w:u w:val="single"/>
              </w:rPr>
              <w:t xml:space="preserve">Mitigation Measure </w:t>
            </w:r>
            <w:r w:rsidR="00713D7E">
              <w:rPr>
                <w:rFonts w:ascii="Arial" w:hAnsi="Arial" w:cs="Arial"/>
                <w:b/>
                <w:bCs/>
                <w:sz w:val="22"/>
                <w:szCs w:val="22"/>
                <w:u w:val="single"/>
              </w:rPr>
              <w:t>2</w:t>
            </w:r>
            <w:r w:rsidR="00444E9D">
              <w:rPr>
                <w:rFonts w:ascii="Arial" w:hAnsi="Arial" w:cs="Arial"/>
                <w:b/>
                <w:bCs/>
                <w:sz w:val="22"/>
                <w:szCs w:val="22"/>
                <w:u w:val="single"/>
              </w:rPr>
              <w:t>0</w:t>
            </w:r>
            <w:r w:rsidR="006D7955" w:rsidRPr="00816589">
              <w:rPr>
                <w:rFonts w:ascii="Arial" w:hAnsi="Arial" w:cs="Arial"/>
                <w:b/>
                <w:bCs/>
                <w:sz w:val="22"/>
                <w:szCs w:val="22"/>
              </w:rPr>
              <w:t>:</w:t>
            </w:r>
            <w:r w:rsidR="006D7955" w:rsidRPr="0026254A">
              <w:rPr>
                <w:rFonts w:ascii="Arial" w:hAnsi="Arial" w:cs="Arial"/>
                <w:sz w:val="22"/>
                <w:szCs w:val="22"/>
              </w:rPr>
              <w:t xml:space="preserve"> </w:t>
            </w:r>
            <w:r w:rsidR="005559B5">
              <w:rPr>
                <w:rFonts w:ascii="Arial" w:hAnsi="Arial" w:cs="Arial"/>
                <w:sz w:val="22"/>
                <w:szCs w:val="22"/>
              </w:rPr>
              <w:t xml:space="preserve"> </w:t>
            </w:r>
            <w:r w:rsidR="006D7955" w:rsidRPr="0026254A">
              <w:rPr>
                <w:rFonts w:ascii="Arial" w:hAnsi="Arial" w:cs="Arial"/>
                <w:sz w:val="22"/>
                <w:szCs w:val="22"/>
              </w:rPr>
              <w:t>Whenever possible</w:t>
            </w:r>
            <w:r w:rsidR="00340FB8">
              <w:rPr>
                <w:rFonts w:ascii="Arial" w:hAnsi="Arial" w:cs="Arial"/>
                <w:sz w:val="22"/>
                <w:szCs w:val="22"/>
              </w:rPr>
              <w:t>,</w:t>
            </w:r>
            <w:r w:rsidR="006D7955" w:rsidRPr="0026254A">
              <w:rPr>
                <w:rFonts w:ascii="Arial" w:hAnsi="Arial" w:cs="Arial"/>
                <w:sz w:val="22"/>
                <w:szCs w:val="22"/>
              </w:rPr>
              <w:t xml:space="preserve"> trees shall be planted in areas of grading disturbance</w:t>
            </w:r>
            <w:r w:rsidR="00340FB8" w:rsidRPr="0026254A">
              <w:rPr>
                <w:rFonts w:ascii="Arial" w:hAnsi="Arial" w:cs="Arial"/>
                <w:sz w:val="22"/>
                <w:szCs w:val="22"/>
              </w:rPr>
              <w:t xml:space="preserve"> for hillside stabilization, to minimize the visual impact of the grading activities, and compliance with the Co</w:t>
            </w:r>
            <w:r w:rsidR="00340FB8">
              <w:rPr>
                <w:rFonts w:ascii="Arial" w:hAnsi="Arial" w:cs="Arial"/>
                <w:sz w:val="22"/>
                <w:szCs w:val="22"/>
              </w:rPr>
              <w:t>unty’s RM Zoning District Regulations</w:t>
            </w:r>
            <w:r w:rsidR="006D7955" w:rsidRPr="0026254A">
              <w:rPr>
                <w:rFonts w:ascii="Arial" w:hAnsi="Arial" w:cs="Arial"/>
                <w:sz w:val="22"/>
                <w:szCs w:val="22"/>
              </w:rPr>
              <w:t>.</w:t>
            </w:r>
          </w:p>
          <w:p w14:paraId="7FAA961C" w14:textId="29509AAB" w:rsidR="00DC2650" w:rsidRPr="0026254A" w:rsidRDefault="005813D2" w:rsidP="0079312E">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CD0F96" w:rsidRPr="0026254A">
              <w:rPr>
                <w:rFonts w:ascii="Arial" w:hAnsi="Arial" w:cs="Arial"/>
                <w:sz w:val="22"/>
                <w:szCs w:val="22"/>
              </w:rPr>
              <w:t xml:space="preserve">San Mateo County </w:t>
            </w:r>
            <w:r w:rsidR="00340FB8">
              <w:rPr>
                <w:rFonts w:ascii="Arial" w:hAnsi="Arial" w:cs="Arial"/>
                <w:sz w:val="22"/>
                <w:szCs w:val="22"/>
              </w:rPr>
              <w:t>RM Zoning District Regulations</w:t>
            </w:r>
          </w:p>
        </w:tc>
      </w:tr>
      <w:tr w:rsidR="00546E18" w:rsidRPr="0026254A" w14:paraId="6763CCF6" w14:textId="77777777" w:rsidTr="00475855">
        <w:tc>
          <w:tcPr>
            <w:tcW w:w="738" w:type="dxa"/>
            <w:tcBorders>
              <w:right w:val="nil"/>
            </w:tcBorders>
            <w:shd w:val="clear" w:color="auto" w:fill="auto"/>
          </w:tcPr>
          <w:p w14:paraId="129FC537"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DC2650" w:rsidRPr="0026254A">
              <w:rPr>
                <w:rFonts w:ascii="Arial" w:hAnsi="Arial" w:cs="Arial"/>
                <w:sz w:val="22"/>
                <w:szCs w:val="22"/>
              </w:rPr>
              <w:t>f.</w:t>
            </w:r>
          </w:p>
        </w:tc>
        <w:tc>
          <w:tcPr>
            <w:tcW w:w="4230" w:type="dxa"/>
            <w:tcBorders>
              <w:left w:val="nil"/>
            </w:tcBorders>
            <w:shd w:val="clear" w:color="auto" w:fill="auto"/>
          </w:tcPr>
          <w:p w14:paraId="165D8BAD" w14:textId="77777777" w:rsidR="00546E18" w:rsidRPr="0026254A" w:rsidRDefault="00546E18" w:rsidP="005C636D">
            <w:pPr>
              <w:rPr>
                <w:rFonts w:ascii="Arial" w:hAnsi="Arial" w:cs="Arial"/>
                <w:sz w:val="22"/>
                <w:szCs w:val="22"/>
              </w:rPr>
            </w:pPr>
            <w:r w:rsidRPr="0026254A">
              <w:rPr>
                <w:rFonts w:ascii="Arial" w:hAnsi="Arial" w:cs="Arial"/>
                <w:sz w:val="22"/>
                <w:szCs w:val="22"/>
              </w:rPr>
              <w:t>Conflict with the provisions of an adopted Habitat Conservation Plan, Natural Conservation Community Plan, othe</w:t>
            </w:r>
            <w:r w:rsidR="00FF583A" w:rsidRPr="0026254A">
              <w:rPr>
                <w:rFonts w:ascii="Arial" w:hAnsi="Arial" w:cs="Arial"/>
                <w:sz w:val="22"/>
                <w:szCs w:val="22"/>
              </w:rPr>
              <w:t>r approved local, regional, or S</w:t>
            </w:r>
            <w:r w:rsidRPr="0026254A">
              <w:rPr>
                <w:rFonts w:ascii="Arial" w:hAnsi="Arial" w:cs="Arial"/>
                <w:sz w:val="22"/>
                <w:szCs w:val="22"/>
              </w:rPr>
              <w:t>tate habitat conservation plan?</w:t>
            </w:r>
          </w:p>
        </w:tc>
        <w:tc>
          <w:tcPr>
            <w:tcW w:w="1350" w:type="dxa"/>
            <w:shd w:val="clear" w:color="auto" w:fill="auto"/>
          </w:tcPr>
          <w:p w14:paraId="1DC42445"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08B03C4B" w14:textId="77777777" w:rsidR="00546E18" w:rsidRPr="0026254A" w:rsidRDefault="00751192" w:rsidP="005C636D">
            <w:pPr>
              <w:jc w:val="center"/>
              <w:rPr>
                <w:rFonts w:ascii="Arial" w:hAnsi="Arial" w:cs="Arial"/>
                <w:sz w:val="22"/>
                <w:szCs w:val="22"/>
              </w:rPr>
            </w:pPr>
            <w:r w:rsidRPr="0026254A">
              <w:rPr>
                <w:rFonts w:ascii="Arial" w:hAnsi="Arial" w:cs="Arial"/>
                <w:sz w:val="22"/>
                <w:szCs w:val="22"/>
              </w:rPr>
              <w:t>X</w:t>
            </w:r>
          </w:p>
        </w:tc>
        <w:tc>
          <w:tcPr>
            <w:tcW w:w="1350" w:type="dxa"/>
            <w:shd w:val="clear" w:color="auto" w:fill="auto"/>
          </w:tcPr>
          <w:p w14:paraId="6C05B8D3" w14:textId="77777777" w:rsidR="00546E18" w:rsidRPr="0026254A" w:rsidRDefault="00546E18" w:rsidP="005C636D">
            <w:pPr>
              <w:jc w:val="center"/>
              <w:rPr>
                <w:rFonts w:ascii="Arial" w:hAnsi="Arial" w:cs="Arial"/>
                <w:sz w:val="22"/>
                <w:szCs w:val="22"/>
              </w:rPr>
            </w:pPr>
          </w:p>
        </w:tc>
        <w:tc>
          <w:tcPr>
            <w:tcW w:w="990" w:type="dxa"/>
            <w:shd w:val="clear" w:color="auto" w:fill="auto"/>
          </w:tcPr>
          <w:p w14:paraId="32905D9B" w14:textId="77777777" w:rsidR="00546E18" w:rsidRPr="0026254A" w:rsidRDefault="00546E18" w:rsidP="005C636D">
            <w:pPr>
              <w:jc w:val="center"/>
              <w:rPr>
                <w:rFonts w:ascii="Arial" w:hAnsi="Arial" w:cs="Arial"/>
                <w:sz w:val="22"/>
                <w:szCs w:val="22"/>
              </w:rPr>
            </w:pPr>
          </w:p>
        </w:tc>
      </w:tr>
      <w:tr w:rsidR="00DC2650" w:rsidRPr="0026254A" w14:paraId="0CC7A35A" w14:textId="77777777" w:rsidTr="00475855">
        <w:tc>
          <w:tcPr>
            <w:tcW w:w="10008" w:type="dxa"/>
            <w:gridSpan w:val="6"/>
            <w:shd w:val="clear" w:color="auto" w:fill="auto"/>
          </w:tcPr>
          <w:p w14:paraId="15F4F9E0" w14:textId="0BB57B70" w:rsidR="006E0F82" w:rsidRPr="006E0F82" w:rsidRDefault="006E0F82" w:rsidP="0079312E">
            <w:pPr>
              <w:rPr>
                <w:rFonts w:ascii="Arial" w:hAnsi="Arial" w:cs="Arial"/>
                <w:sz w:val="22"/>
                <w:szCs w:val="22"/>
              </w:rPr>
            </w:pPr>
            <w:r w:rsidRPr="00EE5A2E">
              <w:rPr>
                <w:rFonts w:ascii="Arial" w:hAnsi="Arial" w:cs="Arial"/>
                <w:b/>
                <w:bCs/>
                <w:sz w:val="22"/>
                <w:szCs w:val="22"/>
              </w:rPr>
              <w:t>Discussion:</w:t>
            </w:r>
            <w:r w:rsidRPr="006E0F82">
              <w:rPr>
                <w:rFonts w:ascii="Arial" w:hAnsi="Arial" w:cs="Arial"/>
                <w:sz w:val="22"/>
                <w:szCs w:val="22"/>
              </w:rPr>
              <w:t xml:space="preserve">  The property is not within an area subject to an adopted Habitat Conservation Plan, Natural Conservation Community Plan or other local, regional habitat plan.  As discussed </w:t>
            </w:r>
            <w:r w:rsidR="00236627">
              <w:rPr>
                <w:rFonts w:ascii="Arial" w:hAnsi="Arial" w:cs="Arial"/>
                <w:sz w:val="22"/>
                <w:szCs w:val="22"/>
              </w:rPr>
              <w:t>in the response to Question 4.a</w:t>
            </w:r>
            <w:r w:rsidR="00BD52B8">
              <w:rPr>
                <w:rFonts w:ascii="Arial" w:hAnsi="Arial" w:cs="Arial"/>
                <w:sz w:val="22"/>
                <w:szCs w:val="22"/>
              </w:rPr>
              <w:t xml:space="preserve">, </w:t>
            </w:r>
            <w:r w:rsidRPr="006E0F82">
              <w:rPr>
                <w:rFonts w:ascii="Arial" w:hAnsi="Arial" w:cs="Arial"/>
                <w:sz w:val="22"/>
                <w:szCs w:val="22"/>
              </w:rPr>
              <w:t xml:space="preserve">the proposal, as proposed and mitigated, </w:t>
            </w:r>
            <w:r w:rsidRPr="001160C9">
              <w:rPr>
                <w:rFonts w:ascii="Arial" w:hAnsi="Arial"/>
                <w:sz w:val="22"/>
              </w:rPr>
              <w:t>reduces impacts</w:t>
            </w:r>
            <w:r w:rsidRPr="006E0F82">
              <w:rPr>
                <w:rFonts w:ascii="Arial" w:hAnsi="Arial" w:cs="Arial"/>
                <w:sz w:val="22"/>
                <w:szCs w:val="22"/>
              </w:rPr>
              <w:t xml:space="preserve"> to biological resources to </w:t>
            </w:r>
            <w:r>
              <w:rPr>
                <w:rFonts w:ascii="Arial" w:hAnsi="Arial" w:cs="Arial"/>
                <w:sz w:val="22"/>
                <w:szCs w:val="22"/>
              </w:rPr>
              <w:t>a less than significant level.</w:t>
            </w:r>
          </w:p>
          <w:p w14:paraId="4AF75012" w14:textId="1A22BAA6" w:rsidR="00DC2650" w:rsidRPr="0026254A" w:rsidRDefault="005813D2" w:rsidP="0079312E">
            <w:pPr>
              <w:rPr>
                <w:rFonts w:ascii="Arial" w:hAnsi="Arial" w:cs="Arial"/>
                <w:sz w:val="22"/>
                <w:szCs w:val="22"/>
              </w:rPr>
            </w:pPr>
            <w:r w:rsidRPr="00EE5A2E">
              <w:rPr>
                <w:rFonts w:ascii="Arial" w:hAnsi="Arial" w:cs="Arial"/>
                <w:b/>
                <w:bCs/>
                <w:sz w:val="22"/>
                <w:szCs w:val="22"/>
              </w:rPr>
              <w:t>Source:</w:t>
            </w:r>
            <w:r w:rsidR="00F04FCF" w:rsidRPr="0026254A">
              <w:rPr>
                <w:rFonts w:ascii="Arial" w:hAnsi="Arial" w:cs="Arial"/>
                <w:sz w:val="22"/>
                <w:szCs w:val="22"/>
              </w:rPr>
              <w:t xml:space="preserve">  </w:t>
            </w:r>
            <w:r w:rsidR="00271DE4" w:rsidRPr="0026254A">
              <w:rPr>
                <w:rFonts w:ascii="Arial" w:hAnsi="Arial" w:cs="Arial"/>
                <w:sz w:val="22"/>
                <w:szCs w:val="22"/>
              </w:rPr>
              <w:t>Biological Site Assessment for the Proposed Zmay Property Subdivision, San Mateo County, California, dated August 13, 2014</w:t>
            </w:r>
            <w:r w:rsidR="00236627">
              <w:rPr>
                <w:rFonts w:ascii="Arial" w:hAnsi="Arial" w:cs="Arial"/>
                <w:sz w:val="22"/>
                <w:szCs w:val="22"/>
              </w:rPr>
              <w:t>,</w:t>
            </w:r>
            <w:r w:rsidR="00271DE4" w:rsidRPr="0026254A">
              <w:rPr>
                <w:rFonts w:ascii="Arial" w:hAnsi="Arial" w:cs="Arial"/>
                <w:sz w:val="22"/>
                <w:szCs w:val="22"/>
              </w:rPr>
              <w:t xml:space="preserve"> Revised March 10, 2015, Prepared by: </w:t>
            </w:r>
            <w:r w:rsidR="002C4839">
              <w:rPr>
                <w:rFonts w:ascii="Arial" w:hAnsi="Arial" w:cs="Arial"/>
                <w:sz w:val="22"/>
                <w:szCs w:val="22"/>
              </w:rPr>
              <w:t xml:space="preserve"> </w:t>
            </w:r>
            <w:r w:rsidR="00271DE4" w:rsidRPr="0026254A">
              <w:rPr>
                <w:rFonts w:ascii="Arial" w:hAnsi="Arial" w:cs="Arial"/>
                <w:sz w:val="22"/>
                <w:szCs w:val="22"/>
              </w:rPr>
              <w:t>Wood Biological Consulting, Inc.</w:t>
            </w:r>
          </w:p>
        </w:tc>
      </w:tr>
      <w:tr w:rsidR="00546E18" w:rsidRPr="0026254A" w14:paraId="7DC3C236" w14:textId="77777777" w:rsidTr="00475855">
        <w:tc>
          <w:tcPr>
            <w:tcW w:w="738" w:type="dxa"/>
            <w:tcBorders>
              <w:right w:val="nil"/>
            </w:tcBorders>
            <w:shd w:val="clear" w:color="auto" w:fill="auto"/>
          </w:tcPr>
          <w:p w14:paraId="61D25AE2"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DC2650" w:rsidRPr="0026254A">
              <w:rPr>
                <w:rFonts w:ascii="Arial" w:hAnsi="Arial" w:cs="Arial"/>
                <w:sz w:val="22"/>
                <w:szCs w:val="22"/>
              </w:rPr>
              <w:t>g.</w:t>
            </w:r>
          </w:p>
        </w:tc>
        <w:tc>
          <w:tcPr>
            <w:tcW w:w="4230" w:type="dxa"/>
            <w:tcBorders>
              <w:left w:val="nil"/>
            </w:tcBorders>
            <w:shd w:val="clear" w:color="auto" w:fill="auto"/>
          </w:tcPr>
          <w:p w14:paraId="5DF569DD" w14:textId="2AA76451" w:rsidR="00546E18" w:rsidRPr="0026254A" w:rsidRDefault="00207B65" w:rsidP="005C636D">
            <w:pPr>
              <w:rPr>
                <w:rFonts w:ascii="Arial" w:hAnsi="Arial" w:cs="Arial"/>
                <w:sz w:val="22"/>
                <w:szCs w:val="22"/>
              </w:rPr>
            </w:pPr>
            <w:r w:rsidRPr="00C439D4">
              <w:rPr>
                <w:rFonts w:ascii="Arial" w:hAnsi="Arial" w:cs="Arial"/>
                <w:sz w:val="22"/>
                <w:szCs w:val="22"/>
              </w:rPr>
              <w:t>Be located inside or within 200 feet of a marine or wildlife reserve?</w:t>
            </w:r>
          </w:p>
        </w:tc>
        <w:tc>
          <w:tcPr>
            <w:tcW w:w="1350" w:type="dxa"/>
            <w:shd w:val="clear" w:color="auto" w:fill="auto"/>
          </w:tcPr>
          <w:p w14:paraId="2AEB345B"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1C443E35"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0113451C" w14:textId="77777777" w:rsidR="00546E18" w:rsidRPr="0026254A" w:rsidRDefault="00F06C15" w:rsidP="005C636D">
            <w:pPr>
              <w:jc w:val="center"/>
              <w:rPr>
                <w:rFonts w:ascii="Arial" w:hAnsi="Arial" w:cs="Arial"/>
                <w:sz w:val="22"/>
                <w:szCs w:val="22"/>
              </w:rPr>
            </w:pPr>
            <w:r w:rsidRPr="0026254A">
              <w:rPr>
                <w:rFonts w:ascii="Arial" w:hAnsi="Arial" w:cs="Arial"/>
                <w:sz w:val="22"/>
                <w:szCs w:val="22"/>
              </w:rPr>
              <w:t>X</w:t>
            </w:r>
          </w:p>
        </w:tc>
        <w:tc>
          <w:tcPr>
            <w:tcW w:w="990" w:type="dxa"/>
            <w:shd w:val="clear" w:color="auto" w:fill="auto"/>
          </w:tcPr>
          <w:p w14:paraId="5B4EEC15" w14:textId="77777777" w:rsidR="00546E18" w:rsidRPr="0026254A" w:rsidRDefault="00546E18" w:rsidP="005C636D">
            <w:pPr>
              <w:jc w:val="center"/>
              <w:rPr>
                <w:rFonts w:ascii="Arial" w:hAnsi="Arial" w:cs="Arial"/>
                <w:sz w:val="22"/>
                <w:szCs w:val="22"/>
              </w:rPr>
            </w:pPr>
          </w:p>
        </w:tc>
      </w:tr>
      <w:tr w:rsidR="000B00E8" w:rsidRPr="0026254A" w14:paraId="6A4A0055" w14:textId="77777777" w:rsidTr="00475855">
        <w:tc>
          <w:tcPr>
            <w:tcW w:w="10008" w:type="dxa"/>
            <w:gridSpan w:val="6"/>
            <w:shd w:val="clear" w:color="auto" w:fill="auto"/>
          </w:tcPr>
          <w:p w14:paraId="59FE7C17" w14:textId="77777777" w:rsidR="006F68C3" w:rsidRPr="0026254A" w:rsidRDefault="007C43CA" w:rsidP="0079312E">
            <w:pPr>
              <w:rPr>
                <w:rFonts w:ascii="Arial" w:hAnsi="Arial" w:cs="Arial"/>
                <w:sz w:val="22"/>
                <w:szCs w:val="22"/>
              </w:rPr>
            </w:pPr>
            <w:r w:rsidRPr="00670BDC">
              <w:rPr>
                <w:rFonts w:ascii="Arial" w:hAnsi="Arial" w:cs="Arial"/>
                <w:b/>
                <w:bCs/>
                <w:sz w:val="22"/>
                <w:szCs w:val="22"/>
              </w:rPr>
              <w:t>Discussion:</w:t>
            </w:r>
            <w:r w:rsidR="006F68C3" w:rsidRPr="0026254A">
              <w:rPr>
                <w:rFonts w:ascii="Arial" w:hAnsi="Arial" w:cs="Arial"/>
                <w:sz w:val="22"/>
                <w:szCs w:val="22"/>
              </w:rPr>
              <w:t xml:space="preserve">  </w:t>
            </w:r>
            <w:r w:rsidR="004177EF" w:rsidRPr="0026254A">
              <w:rPr>
                <w:rFonts w:ascii="Arial" w:hAnsi="Arial" w:cs="Arial"/>
                <w:sz w:val="22"/>
                <w:szCs w:val="22"/>
              </w:rPr>
              <w:t>There is no marine or wildlife reserve within 200 feet of the subject parcel.</w:t>
            </w:r>
          </w:p>
          <w:p w14:paraId="12EB5C8B" w14:textId="77777777" w:rsidR="000B00E8" w:rsidRPr="0026254A" w:rsidRDefault="005813D2" w:rsidP="0079312E">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751192" w:rsidRPr="0026254A">
              <w:rPr>
                <w:rFonts w:ascii="Arial" w:hAnsi="Arial" w:cs="Arial"/>
                <w:sz w:val="22"/>
                <w:szCs w:val="22"/>
              </w:rPr>
              <w:t>San Mateo County Maps</w:t>
            </w:r>
          </w:p>
        </w:tc>
      </w:tr>
      <w:tr w:rsidR="00546E18" w:rsidRPr="0026254A" w14:paraId="22E57C25" w14:textId="77777777" w:rsidTr="00475855">
        <w:tc>
          <w:tcPr>
            <w:tcW w:w="738" w:type="dxa"/>
            <w:tcBorders>
              <w:right w:val="nil"/>
            </w:tcBorders>
            <w:shd w:val="clear" w:color="auto" w:fill="auto"/>
          </w:tcPr>
          <w:p w14:paraId="33FBB3CB" w14:textId="77777777" w:rsidR="00546E18" w:rsidRPr="0026254A" w:rsidRDefault="001D2822" w:rsidP="005C636D">
            <w:pPr>
              <w:rPr>
                <w:rFonts w:ascii="Arial" w:hAnsi="Arial" w:cs="Arial"/>
                <w:sz w:val="22"/>
                <w:szCs w:val="22"/>
              </w:rPr>
            </w:pPr>
            <w:r w:rsidRPr="0026254A">
              <w:rPr>
                <w:rFonts w:ascii="Arial" w:hAnsi="Arial" w:cs="Arial"/>
                <w:sz w:val="22"/>
                <w:szCs w:val="22"/>
              </w:rPr>
              <w:t>4.</w:t>
            </w:r>
            <w:r w:rsidR="00F321F4" w:rsidRPr="0026254A">
              <w:rPr>
                <w:rFonts w:ascii="Arial" w:hAnsi="Arial" w:cs="Arial"/>
                <w:sz w:val="22"/>
                <w:szCs w:val="22"/>
              </w:rPr>
              <w:t>h.</w:t>
            </w:r>
          </w:p>
        </w:tc>
        <w:tc>
          <w:tcPr>
            <w:tcW w:w="4230" w:type="dxa"/>
            <w:tcBorders>
              <w:left w:val="nil"/>
            </w:tcBorders>
            <w:shd w:val="clear" w:color="auto" w:fill="auto"/>
          </w:tcPr>
          <w:p w14:paraId="5A2D3056" w14:textId="77777777" w:rsidR="00546E18" w:rsidRPr="0026254A" w:rsidRDefault="00546E18" w:rsidP="005C636D">
            <w:pPr>
              <w:rPr>
                <w:rFonts w:ascii="Arial" w:hAnsi="Arial" w:cs="Arial"/>
                <w:sz w:val="22"/>
                <w:szCs w:val="22"/>
              </w:rPr>
            </w:pPr>
            <w:r w:rsidRPr="0026254A">
              <w:rPr>
                <w:rFonts w:ascii="Arial" w:hAnsi="Arial" w:cs="Arial"/>
                <w:sz w:val="22"/>
                <w:szCs w:val="22"/>
              </w:rPr>
              <w:t>Result in loss of oak woodlands or other non-timber woodlands?</w:t>
            </w:r>
          </w:p>
        </w:tc>
        <w:tc>
          <w:tcPr>
            <w:tcW w:w="1350" w:type="dxa"/>
            <w:shd w:val="clear" w:color="auto" w:fill="auto"/>
          </w:tcPr>
          <w:p w14:paraId="12A438EC"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41287BDE" w14:textId="77777777" w:rsidR="00546E18" w:rsidRPr="0026254A" w:rsidRDefault="00546E18" w:rsidP="005C636D">
            <w:pPr>
              <w:jc w:val="center"/>
              <w:rPr>
                <w:rFonts w:ascii="Arial" w:hAnsi="Arial" w:cs="Arial"/>
                <w:sz w:val="22"/>
                <w:szCs w:val="22"/>
              </w:rPr>
            </w:pPr>
          </w:p>
        </w:tc>
        <w:tc>
          <w:tcPr>
            <w:tcW w:w="1350" w:type="dxa"/>
            <w:shd w:val="clear" w:color="auto" w:fill="auto"/>
          </w:tcPr>
          <w:p w14:paraId="4924CE16" w14:textId="77777777" w:rsidR="00546E18" w:rsidRPr="0026254A" w:rsidRDefault="006D7955" w:rsidP="005C636D">
            <w:pPr>
              <w:jc w:val="center"/>
              <w:rPr>
                <w:rFonts w:ascii="Arial" w:hAnsi="Arial" w:cs="Arial"/>
                <w:sz w:val="22"/>
                <w:szCs w:val="22"/>
              </w:rPr>
            </w:pPr>
            <w:r w:rsidRPr="0026254A">
              <w:rPr>
                <w:rFonts w:ascii="Arial" w:hAnsi="Arial" w:cs="Arial"/>
                <w:sz w:val="22"/>
                <w:szCs w:val="22"/>
              </w:rPr>
              <w:t>X</w:t>
            </w:r>
          </w:p>
        </w:tc>
        <w:tc>
          <w:tcPr>
            <w:tcW w:w="990" w:type="dxa"/>
            <w:shd w:val="clear" w:color="auto" w:fill="auto"/>
          </w:tcPr>
          <w:p w14:paraId="2403050D" w14:textId="77777777" w:rsidR="00546E18" w:rsidRPr="0026254A" w:rsidRDefault="00546E18" w:rsidP="005C636D">
            <w:pPr>
              <w:jc w:val="center"/>
              <w:rPr>
                <w:rFonts w:ascii="Arial" w:hAnsi="Arial" w:cs="Arial"/>
                <w:sz w:val="22"/>
                <w:szCs w:val="22"/>
              </w:rPr>
            </w:pPr>
          </w:p>
        </w:tc>
      </w:tr>
      <w:tr w:rsidR="00E55817" w:rsidRPr="00F67B10" w14:paraId="6DF7AAB0" w14:textId="77777777" w:rsidTr="00475855">
        <w:tc>
          <w:tcPr>
            <w:tcW w:w="10008" w:type="dxa"/>
            <w:gridSpan w:val="6"/>
            <w:shd w:val="clear" w:color="auto" w:fill="auto"/>
          </w:tcPr>
          <w:p w14:paraId="013417B4" w14:textId="47BE11EB" w:rsidR="006F68C3" w:rsidRPr="0026254A" w:rsidRDefault="007C43CA" w:rsidP="0079312E">
            <w:pPr>
              <w:rPr>
                <w:rFonts w:ascii="Arial" w:hAnsi="Arial" w:cs="Arial"/>
                <w:sz w:val="22"/>
                <w:szCs w:val="22"/>
              </w:rPr>
            </w:pPr>
            <w:r w:rsidRPr="0016740E">
              <w:rPr>
                <w:rFonts w:ascii="Arial" w:hAnsi="Arial" w:cs="Arial"/>
                <w:b/>
                <w:bCs/>
                <w:sz w:val="22"/>
                <w:szCs w:val="22"/>
              </w:rPr>
              <w:t>Discussion:</w:t>
            </w:r>
            <w:r w:rsidR="006F68C3" w:rsidRPr="0016740E">
              <w:rPr>
                <w:rFonts w:ascii="Arial" w:hAnsi="Arial" w:cs="Arial"/>
                <w:sz w:val="22"/>
                <w:szCs w:val="22"/>
              </w:rPr>
              <w:t xml:space="preserve"> </w:t>
            </w:r>
            <w:r w:rsidR="004177EF" w:rsidRPr="00A90B77">
              <w:rPr>
                <w:rFonts w:ascii="Arial" w:hAnsi="Arial" w:cs="Arial"/>
                <w:sz w:val="22"/>
                <w:szCs w:val="22"/>
              </w:rPr>
              <w:t xml:space="preserve"> There</w:t>
            </w:r>
            <w:r w:rsidR="00271DE4" w:rsidRPr="00A90B77">
              <w:rPr>
                <w:rFonts w:ascii="Arial" w:hAnsi="Arial" w:cs="Arial"/>
                <w:sz w:val="22"/>
                <w:szCs w:val="22"/>
              </w:rPr>
              <w:t xml:space="preserve"> </w:t>
            </w:r>
            <w:r w:rsidR="005C3F0C" w:rsidRPr="00A90B77">
              <w:rPr>
                <w:rFonts w:ascii="Arial" w:hAnsi="Arial" w:cs="Arial"/>
                <w:sz w:val="22"/>
                <w:szCs w:val="22"/>
              </w:rPr>
              <w:t xml:space="preserve">are </w:t>
            </w:r>
            <w:r w:rsidR="00271DE4" w:rsidRPr="00A90B77">
              <w:rPr>
                <w:rFonts w:ascii="Arial" w:hAnsi="Arial" w:cs="Arial"/>
                <w:sz w:val="22"/>
                <w:szCs w:val="22"/>
              </w:rPr>
              <w:t>scattered tree</w:t>
            </w:r>
            <w:r w:rsidR="002828AE" w:rsidRPr="00A90B77">
              <w:rPr>
                <w:rFonts w:ascii="Arial" w:hAnsi="Arial" w:cs="Arial"/>
                <w:sz w:val="22"/>
                <w:szCs w:val="22"/>
              </w:rPr>
              <w:t>s</w:t>
            </w:r>
            <w:r w:rsidR="00271DE4" w:rsidRPr="00A90B77">
              <w:rPr>
                <w:rFonts w:ascii="Arial" w:hAnsi="Arial" w:cs="Arial"/>
                <w:sz w:val="22"/>
                <w:szCs w:val="22"/>
              </w:rPr>
              <w:t xml:space="preserve"> on the subject parcel, </w:t>
            </w:r>
            <w:r w:rsidR="006D7955" w:rsidRPr="00A90B77">
              <w:rPr>
                <w:rFonts w:ascii="Arial" w:hAnsi="Arial" w:cs="Arial"/>
                <w:sz w:val="22"/>
                <w:szCs w:val="22"/>
              </w:rPr>
              <w:t>including oaks</w:t>
            </w:r>
            <w:r w:rsidR="004177EF" w:rsidRPr="00EF450B">
              <w:rPr>
                <w:rFonts w:ascii="Arial" w:hAnsi="Arial" w:cs="Arial"/>
                <w:sz w:val="22"/>
                <w:szCs w:val="22"/>
              </w:rPr>
              <w:t>.</w:t>
            </w:r>
            <w:r w:rsidR="002828AE" w:rsidRPr="00571897">
              <w:rPr>
                <w:rFonts w:ascii="Arial" w:hAnsi="Arial" w:cs="Arial"/>
                <w:sz w:val="22"/>
                <w:szCs w:val="22"/>
              </w:rPr>
              <w:t xml:space="preserve"> </w:t>
            </w:r>
            <w:r w:rsidR="00770273" w:rsidRPr="00571897">
              <w:rPr>
                <w:rFonts w:ascii="Arial" w:hAnsi="Arial" w:cs="Arial"/>
                <w:sz w:val="22"/>
                <w:szCs w:val="22"/>
              </w:rPr>
              <w:t xml:space="preserve"> </w:t>
            </w:r>
            <w:r w:rsidR="00B83C13" w:rsidRPr="00571897">
              <w:rPr>
                <w:rFonts w:ascii="Arial" w:hAnsi="Arial" w:cs="Arial"/>
                <w:sz w:val="22"/>
                <w:szCs w:val="22"/>
              </w:rPr>
              <w:t>The </w:t>
            </w:r>
            <w:r w:rsidR="00B83C13" w:rsidRPr="0016740E">
              <w:rPr>
                <w:rFonts w:ascii="Arial" w:hAnsi="Arial" w:cs="Arial"/>
                <w:sz w:val="22"/>
                <w:szCs w:val="22"/>
              </w:rPr>
              <w:t xml:space="preserve">project involves the creation and development of </w:t>
            </w:r>
            <w:r w:rsidR="00B83C13">
              <w:rPr>
                <w:rFonts w:ascii="Arial" w:hAnsi="Arial" w:cs="Arial"/>
                <w:sz w:val="22"/>
                <w:szCs w:val="22"/>
              </w:rPr>
              <w:t>three</w:t>
            </w:r>
            <w:r w:rsidR="00B83C13" w:rsidRPr="0016740E">
              <w:rPr>
                <w:rFonts w:ascii="Arial" w:hAnsi="Arial" w:cs="Arial"/>
                <w:sz w:val="22"/>
                <w:szCs w:val="22"/>
              </w:rPr>
              <w:t xml:space="preserve"> </w:t>
            </w:r>
            <w:r w:rsidR="00EB2361">
              <w:rPr>
                <w:rFonts w:ascii="Arial" w:hAnsi="Arial" w:cs="Arial"/>
                <w:sz w:val="22"/>
                <w:szCs w:val="22"/>
              </w:rPr>
              <w:t>lots,</w:t>
            </w:r>
            <w:r w:rsidR="00B83C13" w:rsidRPr="0016740E">
              <w:rPr>
                <w:rFonts w:ascii="Arial" w:hAnsi="Arial" w:cs="Arial"/>
                <w:sz w:val="22"/>
                <w:szCs w:val="22"/>
              </w:rPr>
              <w:t xml:space="preserve"> 0.</w:t>
            </w:r>
            <w:r w:rsidR="00EC2539">
              <w:rPr>
                <w:rFonts w:ascii="Arial" w:hAnsi="Arial" w:cs="Arial"/>
                <w:sz w:val="22"/>
                <w:szCs w:val="22"/>
              </w:rPr>
              <w:t>66</w:t>
            </w:r>
            <w:r w:rsidR="00B83C13" w:rsidRPr="0016740E">
              <w:rPr>
                <w:rFonts w:ascii="Arial" w:hAnsi="Arial" w:cs="Arial"/>
                <w:sz w:val="22"/>
                <w:szCs w:val="22"/>
              </w:rPr>
              <w:t>-0.7</w:t>
            </w:r>
            <w:r w:rsidR="00EC2539">
              <w:rPr>
                <w:rFonts w:ascii="Arial" w:hAnsi="Arial" w:cs="Arial"/>
                <w:sz w:val="22"/>
                <w:szCs w:val="22"/>
              </w:rPr>
              <w:t>3</w:t>
            </w:r>
            <w:r w:rsidR="00B83C13" w:rsidRPr="0016740E">
              <w:rPr>
                <w:rFonts w:ascii="Arial" w:hAnsi="Arial" w:cs="Arial"/>
                <w:sz w:val="22"/>
                <w:szCs w:val="22"/>
              </w:rPr>
              <w:t>-acre</w:t>
            </w:r>
            <w:r w:rsidR="00EB2361">
              <w:rPr>
                <w:rFonts w:ascii="Arial" w:hAnsi="Arial" w:cs="Arial"/>
                <w:sz w:val="22"/>
                <w:szCs w:val="22"/>
              </w:rPr>
              <w:t>,</w:t>
            </w:r>
            <w:r w:rsidR="00B83C13" w:rsidRPr="0016740E">
              <w:rPr>
                <w:rFonts w:ascii="Arial" w:hAnsi="Arial" w:cs="Arial"/>
                <w:sz w:val="22"/>
                <w:szCs w:val="22"/>
              </w:rPr>
              <w:t xml:space="preserve"> </w:t>
            </w:r>
            <w:r w:rsidR="00EB2361" w:rsidRPr="0016740E">
              <w:rPr>
                <w:rFonts w:ascii="Arial" w:hAnsi="Arial" w:cs="Arial"/>
                <w:sz w:val="22"/>
                <w:szCs w:val="22"/>
              </w:rPr>
              <w:t>within a</w:t>
            </w:r>
            <w:r w:rsidR="00EB2361">
              <w:rPr>
                <w:rFonts w:ascii="Arial" w:hAnsi="Arial" w:cs="Arial"/>
                <w:sz w:val="22"/>
                <w:szCs w:val="22"/>
              </w:rPr>
              <w:t>n</w:t>
            </w:r>
            <w:r w:rsidR="00B83C13" w:rsidRPr="0016740E">
              <w:rPr>
                <w:rFonts w:ascii="Arial" w:hAnsi="Arial" w:cs="Arial"/>
                <w:sz w:val="22"/>
                <w:szCs w:val="22"/>
              </w:rPr>
              <w:t xml:space="preserve"> area for future residential development, and a </w:t>
            </w:r>
            <w:r w:rsidR="00EC2539">
              <w:rPr>
                <w:rFonts w:ascii="Arial" w:hAnsi="Arial" w:cs="Arial"/>
                <w:sz w:val="22"/>
                <w:szCs w:val="22"/>
              </w:rPr>
              <w:t xml:space="preserve">fourth </w:t>
            </w:r>
            <w:r w:rsidR="00130995">
              <w:rPr>
                <w:rFonts w:ascii="Arial" w:hAnsi="Arial" w:cs="Arial"/>
                <w:sz w:val="22"/>
                <w:szCs w:val="22"/>
              </w:rPr>
              <w:t>58.15±</w:t>
            </w:r>
            <w:r w:rsidR="004379F3">
              <w:rPr>
                <w:rFonts w:ascii="Arial" w:hAnsi="Arial" w:cs="Arial"/>
                <w:sz w:val="22"/>
                <w:szCs w:val="22"/>
              </w:rPr>
              <w:t xml:space="preserve"> </w:t>
            </w:r>
            <w:r w:rsidR="00B83C13" w:rsidRPr="0016740E">
              <w:rPr>
                <w:rFonts w:ascii="Arial" w:hAnsi="Arial" w:cs="Arial"/>
                <w:sz w:val="22"/>
                <w:szCs w:val="22"/>
              </w:rPr>
              <w:t xml:space="preserve">acre </w:t>
            </w:r>
            <w:r w:rsidR="004379F3">
              <w:rPr>
                <w:rFonts w:ascii="Arial" w:hAnsi="Arial" w:cs="Arial"/>
                <w:sz w:val="22"/>
                <w:szCs w:val="22"/>
              </w:rPr>
              <w:t>remainder</w:t>
            </w:r>
            <w:r w:rsidR="00B83C13" w:rsidRPr="0016740E">
              <w:rPr>
                <w:rFonts w:ascii="Arial" w:hAnsi="Arial" w:cs="Arial"/>
                <w:sz w:val="22"/>
                <w:szCs w:val="22"/>
              </w:rPr>
              <w:t xml:space="preserve"> parcel, with approximately 48.88 acres of land to be protected by a conservation easement.  The conservation easement would retain the open space use of this area which contains many oak trees.</w:t>
            </w:r>
            <w:r w:rsidR="00B83C13">
              <w:rPr>
                <w:rFonts w:ascii="Arial" w:hAnsi="Arial" w:cs="Arial"/>
                <w:sz w:val="22"/>
                <w:szCs w:val="22"/>
              </w:rPr>
              <w:t xml:space="preserve">  </w:t>
            </w:r>
            <w:r w:rsidR="002828AE" w:rsidRPr="0016740E">
              <w:rPr>
                <w:rFonts w:ascii="Arial" w:hAnsi="Arial" w:cs="Arial"/>
                <w:sz w:val="22"/>
                <w:szCs w:val="22"/>
              </w:rPr>
              <w:t xml:space="preserve">As discussed in </w:t>
            </w:r>
            <w:r w:rsidR="005C3F0C" w:rsidRPr="0016740E">
              <w:rPr>
                <w:rFonts w:ascii="Arial" w:hAnsi="Arial" w:cs="Arial"/>
                <w:sz w:val="22"/>
                <w:szCs w:val="22"/>
              </w:rPr>
              <w:t>S</w:t>
            </w:r>
            <w:r w:rsidR="00617136">
              <w:rPr>
                <w:rFonts w:ascii="Arial" w:hAnsi="Arial" w:cs="Arial"/>
                <w:sz w:val="22"/>
                <w:szCs w:val="22"/>
              </w:rPr>
              <w:t>ection 4.e</w:t>
            </w:r>
            <w:r w:rsidR="005C3F0C" w:rsidRPr="0016740E">
              <w:rPr>
                <w:rFonts w:ascii="Arial" w:hAnsi="Arial" w:cs="Arial"/>
                <w:sz w:val="22"/>
                <w:szCs w:val="22"/>
              </w:rPr>
              <w:t xml:space="preserve">, </w:t>
            </w:r>
            <w:r w:rsidR="00B83C13">
              <w:rPr>
                <w:rFonts w:ascii="Arial" w:hAnsi="Arial" w:cs="Arial"/>
                <w:sz w:val="22"/>
                <w:szCs w:val="22"/>
              </w:rPr>
              <w:t xml:space="preserve">no trees are located in the landslide areas and </w:t>
            </w:r>
            <w:r w:rsidR="0033331D">
              <w:rPr>
                <w:rFonts w:ascii="Arial" w:hAnsi="Arial" w:cs="Arial"/>
                <w:sz w:val="22"/>
                <w:szCs w:val="22"/>
              </w:rPr>
              <w:t>seven trees greater than 55 inches in circumference</w:t>
            </w:r>
            <w:r w:rsidR="005C3F0C" w:rsidRPr="0016740E">
              <w:rPr>
                <w:rFonts w:ascii="Arial" w:hAnsi="Arial" w:cs="Arial"/>
                <w:sz w:val="22"/>
                <w:szCs w:val="22"/>
              </w:rPr>
              <w:t xml:space="preserve"> </w:t>
            </w:r>
            <w:r w:rsidR="002828AE" w:rsidRPr="0016740E">
              <w:rPr>
                <w:rFonts w:ascii="Arial" w:hAnsi="Arial" w:cs="Arial"/>
                <w:sz w:val="22"/>
                <w:szCs w:val="22"/>
              </w:rPr>
              <w:t xml:space="preserve">on the site </w:t>
            </w:r>
            <w:r w:rsidR="00BD52B8">
              <w:rPr>
                <w:rFonts w:ascii="Arial" w:hAnsi="Arial" w:cs="Arial"/>
                <w:sz w:val="22"/>
                <w:szCs w:val="22"/>
              </w:rPr>
              <w:t>may</w:t>
            </w:r>
            <w:r w:rsidR="00BD52B8" w:rsidRPr="0016740E">
              <w:rPr>
                <w:rFonts w:ascii="Arial" w:hAnsi="Arial" w:cs="Arial"/>
                <w:sz w:val="22"/>
                <w:szCs w:val="22"/>
              </w:rPr>
              <w:t xml:space="preserve"> </w:t>
            </w:r>
            <w:r w:rsidR="002828AE" w:rsidRPr="0016740E">
              <w:rPr>
                <w:rFonts w:ascii="Arial" w:hAnsi="Arial" w:cs="Arial"/>
                <w:sz w:val="22"/>
                <w:szCs w:val="22"/>
              </w:rPr>
              <w:t xml:space="preserve">be removed for </w:t>
            </w:r>
            <w:r w:rsidR="00BD52B8">
              <w:rPr>
                <w:rFonts w:ascii="Arial" w:hAnsi="Arial" w:cs="Arial"/>
                <w:sz w:val="22"/>
                <w:szCs w:val="22"/>
              </w:rPr>
              <w:t xml:space="preserve">future </w:t>
            </w:r>
            <w:r w:rsidR="00C27DF4">
              <w:rPr>
                <w:rFonts w:ascii="Arial" w:hAnsi="Arial" w:cs="Arial"/>
                <w:sz w:val="22"/>
                <w:szCs w:val="22"/>
              </w:rPr>
              <w:t xml:space="preserve">residential </w:t>
            </w:r>
            <w:r w:rsidR="002828AE" w:rsidRPr="0016740E">
              <w:rPr>
                <w:rFonts w:ascii="Arial" w:hAnsi="Arial" w:cs="Arial"/>
                <w:sz w:val="22"/>
                <w:szCs w:val="22"/>
              </w:rPr>
              <w:t>grading and construction activity</w:t>
            </w:r>
            <w:r w:rsidR="003B0F67">
              <w:rPr>
                <w:rFonts w:ascii="Arial" w:hAnsi="Arial" w:cs="Arial"/>
                <w:sz w:val="22"/>
                <w:szCs w:val="22"/>
              </w:rPr>
              <w:t>.</w:t>
            </w:r>
            <w:r w:rsidR="002828AE" w:rsidRPr="0016740E">
              <w:rPr>
                <w:rFonts w:ascii="Arial" w:hAnsi="Arial" w:cs="Arial"/>
                <w:sz w:val="22"/>
                <w:szCs w:val="22"/>
              </w:rPr>
              <w:t xml:space="preserve">  These trees will be </w:t>
            </w:r>
            <w:r w:rsidR="00EC2539">
              <w:rPr>
                <w:rFonts w:ascii="Arial" w:hAnsi="Arial" w:cs="Arial"/>
                <w:sz w:val="22"/>
                <w:szCs w:val="22"/>
              </w:rPr>
              <w:t xml:space="preserve">conditioned in the residential permits to be </w:t>
            </w:r>
            <w:r w:rsidR="002828AE" w:rsidRPr="0016740E">
              <w:rPr>
                <w:rFonts w:ascii="Arial" w:hAnsi="Arial" w:cs="Arial"/>
                <w:sz w:val="22"/>
                <w:szCs w:val="22"/>
              </w:rPr>
              <w:t>replaced with native species</w:t>
            </w:r>
            <w:r w:rsidR="00130995">
              <w:rPr>
                <w:rFonts w:ascii="Arial" w:hAnsi="Arial" w:cs="Arial"/>
                <w:sz w:val="22"/>
                <w:szCs w:val="22"/>
              </w:rPr>
              <w:t>.</w:t>
            </w:r>
          </w:p>
          <w:p w14:paraId="467E14FB" w14:textId="62236E71" w:rsidR="00E55817" w:rsidRPr="0026254A" w:rsidRDefault="005813D2" w:rsidP="007F4417">
            <w:pPr>
              <w:rPr>
                <w:rFonts w:ascii="Arial" w:hAnsi="Arial" w:cs="Arial"/>
                <w:sz w:val="22"/>
                <w:szCs w:val="22"/>
              </w:rPr>
            </w:pPr>
            <w:r w:rsidRPr="00670BDC">
              <w:rPr>
                <w:rFonts w:ascii="Arial" w:hAnsi="Arial" w:cs="Arial"/>
                <w:b/>
                <w:bCs/>
                <w:sz w:val="22"/>
                <w:szCs w:val="22"/>
              </w:rPr>
              <w:t>Source:</w:t>
            </w:r>
            <w:r w:rsidR="00F04FCF" w:rsidRPr="0026254A">
              <w:rPr>
                <w:rFonts w:ascii="Arial" w:hAnsi="Arial" w:cs="Arial"/>
                <w:sz w:val="22"/>
                <w:szCs w:val="22"/>
              </w:rPr>
              <w:t xml:space="preserve">  </w:t>
            </w:r>
            <w:r w:rsidR="007F4417">
              <w:rPr>
                <w:rFonts w:ascii="Arial" w:hAnsi="Arial" w:cs="Arial"/>
                <w:sz w:val="22"/>
                <w:szCs w:val="22"/>
              </w:rPr>
              <w:t>Project Scope</w:t>
            </w:r>
          </w:p>
        </w:tc>
      </w:tr>
    </w:tbl>
    <w:p w14:paraId="515C0E82" w14:textId="77777777" w:rsidR="003B6D35" w:rsidRPr="000D0223" w:rsidRDefault="003B6D35" w:rsidP="005C636D">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EB6648" w:rsidRPr="000D0223" w14:paraId="497E5B12" w14:textId="77777777" w:rsidTr="00816589">
        <w:tc>
          <w:tcPr>
            <w:tcW w:w="738" w:type="dxa"/>
            <w:tcBorders>
              <w:right w:val="nil"/>
            </w:tcBorders>
          </w:tcPr>
          <w:p w14:paraId="53A572B5" w14:textId="77777777" w:rsidR="00EB6648" w:rsidRPr="001C1A59" w:rsidRDefault="00562C44">
            <w:pPr>
              <w:keepNext/>
              <w:keepLines/>
              <w:rPr>
                <w:rFonts w:ascii="Arial" w:hAnsi="Arial" w:cs="Arial"/>
                <w:b/>
                <w:bCs/>
                <w:sz w:val="22"/>
                <w:szCs w:val="22"/>
              </w:rPr>
            </w:pPr>
            <w:r w:rsidRPr="00670BDC">
              <w:rPr>
                <w:rFonts w:ascii="Arial" w:hAnsi="Arial" w:cs="Arial"/>
                <w:b/>
                <w:bCs/>
                <w:sz w:val="22"/>
                <w:szCs w:val="22"/>
              </w:rPr>
              <w:t>5.</w:t>
            </w:r>
          </w:p>
        </w:tc>
        <w:tc>
          <w:tcPr>
            <w:tcW w:w="9270" w:type="dxa"/>
            <w:gridSpan w:val="5"/>
            <w:tcBorders>
              <w:left w:val="nil"/>
            </w:tcBorders>
          </w:tcPr>
          <w:p w14:paraId="0D2E6FA9" w14:textId="77777777" w:rsidR="00EB6648" w:rsidRPr="000D0223" w:rsidRDefault="00562C44" w:rsidP="00320C21">
            <w:pPr>
              <w:keepNext/>
              <w:keepLines/>
              <w:rPr>
                <w:rFonts w:ascii="Arial" w:hAnsi="Arial" w:cs="Arial"/>
                <w:sz w:val="22"/>
                <w:szCs w:val="22"/>
              </w:rPr>
            </w:pPr>
            <w:r w:rsidRPr="00670BDC">
              <w:rPr>
                <w:rFonts w:ascii="Arial" w:hAnsi="Arial" w:cs="Arial"/>
                <w:b/>
                <w:bCs/>
                <w:sz w:val="22"/>
                <w:szCs w:val="22"/>
              </w:rPr>
              <w:t>CULTURAL RESOURCES</w:t>
            </w:r>
            <w:r w:rsidRPr="000D0223">
              <w:rPr>
                <w:rFonts w:ascii="Arial" w:hAnsi="Arial" w:cs="Arial"/>
                <w:sz w:val="22"/>
                <w:szCs w:val="22"/>
              </w:rPr>
              <w:t>.  Would the project:</w:t>
            </w:r>
          </w:p>
        </w:tc>
      </w:tr>
      <w:tr w:rsidR="00EB6648" w:rsidRPr="00776F56" w14:paraId="3689EC49" w14:textId="77777777" w:rsidTr="00816589">
        <w:trPr>
          <w:cantSplit/>
        </w:trPr>
        <w:tc>
          <w:tcPr>
            <w:tcW w:w="738" w:type="dxa"/>
            <w:tcBorders>
              <w:right w:val="nil"/>
            </w:tcBorders>
          </w:tcPr>
          <w:p w14:paraId="0F788F9E" w14:textId="77777777" w:rsidR="00EB6648" w:rsidRPr="00776F56" w:rsidRDefault="00EB6648" w:rsidP="00320C21">
            <w:pPr>
              <w:keepNext/>
              <w:keepLines/>
              <w:rPr>
                <w:rFonts w:ascii="Arial" w:hAnsi="Arial" w:cs="Arial"/>
                <w:sz w:val="20"/>
                <w:szCs w:val="20"/>
              </w:rPr>
            </w:pPr>
          </w:p>
        </w:tc>
        <w:tc>
          <w:tcPr>
            <w:tcW w:w="4230" w:type="dxa"/>
            <w:tcBorders>
              <w:left w:val="nil"/>
            </w:tcBorders>
          </w:tcPr>
          <w:p w14:paraId="1F2A5E37" w14:textId="77777777" w:rsidR="00EB6648" w:rsidRPr="00776F56" w:rsidRDefault="00EB6648" w:rsidP="00320C21">
            <w:pPr>
              <w:keepNext/>
              <w:keepLines/>
              <w:rPr>
                <w:rFonts w:ascii="Arial" w:hAnsi="Arial" w:cs="Arial"/>
                <w:sz w:val="20"/>
                <w:szCs w:val="20"/>
              </w:rPr>
            </w:pPr>
          </w:p>
        </w:tc>
        <w:tc>
          <w:tcPr>
            <w:tcW w:w="1350" w:type="dxa"/>
            <w:shd w:val="clear" w:color="auto" w:fill="D9D9D9" w:themeFill="background1" w:themeFillShade="D9"/>
            <w:vAlign w:val="bottom"/>
          </w:tcPr>
          <w:p w14:paraId="376D3833" w14:textId="77777777" w:rsidR="00EB6648" w:rsidRPr="00816589" w:rsidRDefault="00EB6648"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7411DCA8" w14:textId="77777777" w:rsidR="00EB6648" w:rsidRPr="00816589" w:rsidRDefault="00EB6648"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6C4B1AF4" w14:textId="77777777" w:rsidR="00EB6648" w:rsidRPr="00816589" w:rsidRDefault="00EB6648"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185601A6" w14:textId="77777777" w:rsidR="00EB6648" w:rsidRPr="00816589" w:rsidRDefault="00EB6648"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562C44" w:rsidRPr="000D0223" w14:paraId="38E21E6D" w14:textId="77777777" w:rsidTr="00816589">
        <w:tc>
          <w:tcPr>
            <w:tcW w:w="738" w:type="dxa"/>
            <w:tcBorders>
              <w:right w:val="nil"/>
            </w:tcBorders>
            <w:shd w:val="clear" w:color="auto" w:fill="auto"/>
          </w:tcPr>
          <w:p w14:paraId="643A8216" w14:textId="77777777" w:rsidR="00562C44" w:rsidRPr="000D0223" w:rsidRDefault="00CF32D6" w:rsidP="00320C21">
            <w:pPr>
              <w:keepNext/>
              <w:keepLines/>
              <w:rPr>
                <w:rFonts w:ascii="Arial" w:hAnsi="Arial" w:cs="Arial"/>
                <w:sz w:val="22"/>
                <w:szCs w:val="22"/>
              </w:rPr>
            </w:pPr>
            <w:r>
              <w:rPr>
                <w:rFonts w:ascii="Arial" w:hAnsi="Arial" w:cs="Arial"/>
                <w:sz w:val="22"/>
                <w:szCs w:val="22"/>
              </w:rPr>
              <w:t>5.</w:t>
            </w:r>
            <w:r w:rsidR="00562C44" w:rsidRPr="000D0223">
              <w:rPr>
                <w:rFonts w:ascii="Arial" w:hAnsi="Arial" w:cs="Arial"/>
                <w:sz w:val="22"/>
                <w:szCs w:val="22"/>
              </w:rPr>
              <w:t>a.</w:t>
            </w:r>
          </w:p>
        </w:tc>
        <w:tc>
          <w:tcPr>
            <w:tcW w:w="4230" w:type="dxa"/>
            <w:tcBorders>
              <w:left w:val="nil"/>
            </w:tcBorders>
            <w:shd w:val="clear" w:color="auto" w:fill="auto"/>
          </w:tcPr>
          <w:p w14:paraId="339D7077" w14:textId="77777777" w:rsidR="00562C44" w:rsidRPr="000D0223" w:rsidRDefault="00562C44" w:rsidP="00320C21">
            <w:pPr>
              <w:keepNext/>
              <w:keepLines/>
              <w:rPr>
                <w:rFonts w:ascii="Arial" w:hAnsi="Arial" w:cs="Arial"/>
                <w:sz w:val="22"/>
                <w:szCs w:val="22"/>
              </w:rPr>
            </w:pPr>
            <w:r w:rsidRPr="000D0223">
              <w:rPr>
                <w:rFonts w:ascii="Arial" w:hAnsi="Arial" w:cs="Arial"/>
                <w:sz w:val="22"/>
                <w:szCs w:val="22"/>
              </w:rPr>
              <w:t xml:space="preserve">Cause a significant adverse change in the significance of a historical resource as defined in </w:t>
            </w:r>
            <w:r w:rsidR="00C04296">
              <w:rPr>
                <w:rFonts w:ascii="Arial" w:hAnsi="Arial" w:cs="Arial"/>
                <w:sz w:val="22"/>
                <w:szCs w:val="22"/>
              </w:rPr>
              <w:t xml:space="preserve">CEQA </w:t>
            </w:r>
            <w:r w:rsidRPr="000D0223">
              <w:rPr>
                <w:rFonts w:ascii="Arial" w:hAnsi="Arial" w:cs="Arial"/>
                <w:sz w:val="22"/>
                <w:szCs w:val="22"/>
              </w:rPr>
              <w:t>Section 15064.5?</w:t>
            </w:r>
          </w:p>
        </w:tc>
        <w:tc>
          <w:tcPr>
            <w:tcW w:w="1350" w:type="dxa"/>
            <w:shd w:val="clear" w:color="auto" w:fill="auto"/>
          </w:tcPr>
          <w:p w14:paraId="39F06357" w14:textId="77777777" w:rsidR="00562C44" w:rsidRPr="000D0223" w:rsidRDefault="00562C44" w:rsidP="00320C21">
            <w:pPr>
              <w:keepNext/>
              <w:keepLines/>
              <w:jc w:val="center"/>
              <w:rPr>
                <w:rFonts w:ascii="Arial" w:hAnsi="Arial" w:cs="Arial"/>
                <w:sz w:val="22"/>
                <w:szCs w:val="22"/>
              </w:rPr>
            </w:pPr>
          </w:p>
        </w:tc>
        <w:tc>
          <w:tcPr>
            <w:tcW w:w="1350" w:type="dxa"/>
            <w:shd w:val="clear" w:color="auto" w:fill="auto"/>
          </w:tcPr>
          <w:p w14:paraId="561FDFD7" w14:textId="77777777" w:rsidR="00562C44" w:rsidRPr="000D0223" w:rsidRDefault="00562C44" w:rsidP="00320C21">
            <w:pPr>
              <w:keepNext/>
              <w:keepLines/>
              <w:jc w:val="center"/>
              <w:rPr>
                <w:rFonts w:ascii="Arial" w:hAnsi="Arial" w:cs="Arial"/>
                <w:sz w:val="22"/>
                <w:szCs w:val="22"/>
              </w:rPr>
            </w:pPr>
          </w:p>
        </w:tc>
        <w:tc>
          <w:tcPr>
            <w:tcW w:w="1350" w:type="dxa"/>
            <w:shd w:val="clear" w:color="auto" w:fill="auto"/>
          </w:tcPr>
          <w:p w14:paraId="1FDB0FC7" w14:textId="77777777" w:rsidR="00562C44" w:rsidRPr="000D0223" w:rsidRDefault="00E86ACA" w:rsidP="00320C21">
            <w:pPr>
              <w:keepNext/>
              <w:keepLines/>
              <w:jc w:val="center"/>
              <w:rPr>
                <w:rFonts w:ascii="Arial" w:hAnsi="Arial" w:cs="Arial"/>
                <w:sz w:val="22"/>
                <w:szCs w:val="22"/>
              </w:rPr>
            </w:pPr>
            <w:r>
              <w:rPr>
                <w:rFonts w:ascii="Arial" w:hAnsi="Arial" w:cs="Arial"/>
                <w:sz w:val="22"/>
                <w:szCs w:val="22"/>
              </w:rPr>
              <w:t>X</w:t>
            </w:r>
          </w:p>
        </w:tc>
        <w:tc>
          <w:tcPr>
            <w:tcW w:w="990" w:type="dxa"/>
            <w:shd w:val="clear" w:color="auto" w:fill="auto"/>
          </w:tcPr>
          <w:p w14:paraId="31F90283" w14:textId="77777777" w:rsidR="00562C44" w:rsidRPr="000D0223" w:rsidRDefault="00562C44" w:rsidP="00320C21">
            <w:pPr>
              <w:keepNext/>
              <w:keepLines/>
              <w:jc w:val="center"/>
              <w:rPr>
                <w:rFonts w:ascii="Arial" w:hAnsi="Arial" w:cs="Arial"/>
                <w:sz w:val="22"/>
                <w:szCs w:val="22"/>
              </w:rPr>
            </w:pPr>
          </w:p>
        </w:tc>
      </w:tr>
      <w:tr w:rsidR="00562C44" w:rsidRPr="000D0223" w14:paraId="55973092" w14:textId="77777777" w:rsidTr="00816589">
        <w:tc>
          <w:tcPr>
            <w:tcW w:w="10008" w:type="dxa"/>
            <w:gridSpan w:val="6"/>
            <w:shd w:val="clear" w:color="auto" w:fill="auto"/>
          </w:tcPr>
          <w:p w14:paraId="4583B9CF" w14:textId="10332B7F" w:rsidR="00205AD7" w:rsidRPr="004576B9" w:rsidRDefault="007C43CA" w:rsidP="00205AD7">
            <w:pPr>
              <w:rPr>
                <w:rFonts w:ascii="Arial" w:hAnsi="Arial" w:cs="Arial"/>
                <w:sz w:val="22"/>
                <w:szCs w:val="22"/>
              </w:rPr>
            </w:pPr>
            <w:r w:rsidRPr="004576B9">
              <w:rPr>
                <w:rFonts w:ascii="Arial" w:hAnsi="Arial" w:cs="Arial"/>
                <w:b/>
                <w:bCs/>
                <w:sz w:val="22"/>
                <w:szCs w:val="22"/>
              </w:rPr>
              <w:t>Discussion:</w:t>
            </w:r>
            <w:r w:rsidR="006F68C3" w:rsidRPr="004576B9">
              <w:rPr>
                <w:rFonts w:ascii="Arial" w:hAnsi="Arial" w:cs="Arial"/>
                <w:sz w:val="22"/>
                <w:szCs w:val="22"/>
              </w:rPr>
              <w:t xml:space="preserve">  </w:t>
            </w:r>
            <w:r w:rsidR="00205AD7" w:rsidRPr="004576B9">
              <w:rPr>
                <w:rFonts w:ascii="Arial" w:hAnsi="Arial" w:cs="Arial"/>
                <w:sz w:val="22"/>
                <w:szCs w:val="22"/>
              </w:rPr>
              <w:t xml:space="preserve">In July 2015, Dr. </w:t>
            </w:r>
            <w:r w:rsidR="003C4C86" w:rsidRPr="004576B9">
              <w:rPr>
                <w:rFonts w:ascii="Arial" w:hAnsi="Arial" w:cs="Arial"/>
                <w:sz w:val="22"/>
                <w:szCs w:val="22"/>
              </w:rPr>
              <w:t xml:space="preserve">Daniel </w:t>
            </w:r>
            <w:r w:rsidR="00205AD7" w:rsidRPr="004576B9">
              <w:rPr>
                <w:rFonts w:ascii="Arial" w:hAnsi="Arial" w:cs="Arial"/>
                <w:sz w:val="22"/>
                <w:szCs w:val="22"/>
              </w:rPr>
              <w:t xml:space="preserve">Shoup of Archaeological/Historical Consultants (A/HC) conducted a comprehensive record search for previously recorded cultural resources in the project area and within a half-mile radius.  The Northwest Information Center, California Historical Resources Information System (NWIC File #14-1853) </w:t>
            </w:r>
            <w:r w:rsidR="00466A71">
              <w:rPr>
                <w:rFonts w:ascii="Arial" w:hAnsi="Arial" w:cs="Arial"/>
                <w:sz w:val="22"/>
                <w:szCs w:val="22"/>
              </w:rPr>
              <w:t xml:space="preserve">and </w:t>
            </w:r>
            <w:r w:rsidR="00205AD7" w:rsidRPr="004576B9">
              <w:rPr>
                <w:rFonts w:ascii="Arial" w:hAnsi="Arial" w:cs="Arial"/>
                <w:sz w:val="22"/>
                <w:szCs w:val="22"/>
              </w:rPr>
              <w:t xml:space="preserve">other resources were consulted.  In addition, A/HC staff reviewed the National Register of Historic Places, the California Register of Historic Resources, California Historical Landmarks, and the California Inventory of Historical Resources. </w:t>
            </w:r>
            <w:r w:rsidR="008311FC" w:rsidRPr="004576B9">
              <w:rPr>
                <w:rFonts w:ascii="Arial" w:hAnsi="Arial" w:cs="Arial"/>
                <w:sz w:val="22"/>
                <w:szCs w:val="22"/>
              </w:rPr>
              <w:t xml:space="preserve"> </w:t>
            </w:r>
            <w:r w:rsidR="00205AD7" w:rsidRPr="004576B9">
              <w:rPr>
                <w:rFonts w:ascii="Arial" w:hAnsi="Arial" w:cs="Arial"/>
                <w:sz w:val="22"/>
                <w:szCs w:val="22"/>
              </w:rPr>
              <w:t>No recorded cultural resources and no historic resources were identified.</w:t>
            </w:r>
          </w:p>
          <w:p w14:paraId="565EE938" w14:textId="61C24A32" w:rsidR="00C05D82" w:rsidRPr="004576B9" w:rsidRDefault="00395F49" w:rsidP="0079312E">
            <w:pPr>
              <w:rPr>
                <w:rFonts w:ascii="Arial" w:hAnsi="Arial" w:cs="Arial"/>
                <w:sz w:val="22"/>
                <w:szCs w:val="22"/>
              </w:rPr>
            </w:pPr>
            <w:r w:rsidRPr="004576B9">
              <w:rPr>
                <w:rFonts w:ascii="Arial" w:hAnsi="Arial" w:cs="Arial"/>
                <w:sz w:val="22"/>
                <w:szCs w:val="22"/>
              </w:rPr>
              <w:t>Dr. Shoup</w:t>
            </w:r>
            <w:r w:rsidR="00205AD7" w:rsidRPr="004576B9">
              <w:rPr>
                <w:rFonts w:ascii="Arial" w:hAnsi="Arial" w:cs="Arial"/>
                <w:sz w:val="22"/>
                <w:szCs w:val="22"/>
              </w:rPr>
              <w:t xml:space="preserve"> also </w:t>
            </w:r>
            <w:r w:rsidRPr="004576B9">
              <w:rPr>
                <w:rFonts w:ascii="Arial" w:hAnsi="Arial" w:cs="Arial"/>
                <w:sz w:val="22"/>
                <w:szCs w:val="22"/>
              </w:rPr>
              <w:t xml:space="preserve">carried out a pedestrian archaeological survey of the </w:t>
            </w:r>
            <w:r w:rsidR="00C05D82" w:rsidRPr="004576B9">
              <w:rPr>
                <w:rFonts w:ascii="Arial" w:hAnsi="Arial" w:cs="Arial"/>
                <w:sz w:val="22"/>
                <w:szCs w:val="22"/>
              </w:rPr>
              <w:t>Area of Potential Effects (</w:t>
            </w:r>
            <w:r w:rsidRPr="004576B9">
              <w:rPr>
                <w:rFonts w:ascii="Arial" w:hAnsi="Arial" w:cs="Arial"/>
                <w:sz w:val="22"/>
                <w:szCs w:val="22"/>
              </w:rPr>
              <w:t>APE</w:t>
            </w:r>
            <w:r w:rsidR="00C05D82" w:rsidRPr="004576B9">
              <w:rPr>
                <w:rFonts w:ascii="Arial" w:hAnsi="Arial" w:cs="Arial"/>
                <w:sz w:val="22"/>
                <w:szCs w:val="22"/>
              </w:rPr>
              <w:t>)</w:t>
            </w:r>
            <w:r w:rsidR="00E86ACA" w:rsidRPr="004576B9">
              <w:rPr>
                <w:rFonts w:ascii="Arial" w:hAnsi="Arial" w:cs="Arial"/>
                <w:sz w:val="22"/>
                <w:szCs w:val="22"/>
              </w:rPr>
              <w:t>,</w:t>
            </w:r>
            <w:r w:rsidR="002828AE" w:rsidRPr="004576B9">
              <w:rPr>
                <w:rFonts w:ascii="Arial" w:hAnsi="Arial" w:cs="Arial"/>
                <w:sz w:val="22"/>
                <w:szCs w:val="22"/>
              </w:rPr>
              <w:t xml:space="preserve"> including</w:t>
            </w:r>
            <w:r w:rsidR="00E86ACA" w:rsidRPr="004576B9">
              <w:rPr>
                <w:rFonts w:ascii="Arial" w:hAnsi="Arial" w:cs="Arial"/>
                <w:sz w:val="22"/>
                <w:szCs w:val="22"/>
              </w:rPr>
              <w:t xml:space="preserve"> the </w:t>
            </w:r>
            <w:r w:rsidR="00EB2361">
              <w:rPr>
                <w:rFonts w:ascii="Arial" w:hAnsi="Arial" w:cs="Arial"/>
                <w:sz w:val="22"/>
                <w:szCs w:val="22"/>
              </w:rPr>
              <w:t>three</w:t>
            </w:r>
            <w:r w:rsidR="00E86ACA" w:rsidRPr="004576B9">
              <w:rPr>
                <w:rFonts w:ascii="Arial" w:hAnsi="Arial" w:cs="Arial"/>
                <w:sz w:val="22"/>
                <w:szCs w:val="22"/>
              </w:rPr>
              <w:t xml:space="preserve"> proposed parcels and the area of the landslide repair,</w:t>
            </w:r>
            <w:r w:rsidRPr="004576B9">
              <w:rPr>
                <w:rFonts w:ascii="Arial" w:hAnsi="Arial" w:cs="Arial"/>
                <w:sz w:val="22"/>
                <w:szCs w:val="22"/>
              </w:rPr>
              <w:t xml:space="preserve"> on July 28, 2015.  All open areas were inspected for cultural evidence such as historic structures, artifacts, and features; and indicators of prehistoric archaeological deposits like midden soil, flaked lithics, groundstone, and shell. </w:t>
            </w:r>
            <w:r w:rsidR="004C3101" w:rsidRPr="004576B9">
              <w:rPr>
                <w:rFonts w:ascii="Arial" w:hAnsi="Arial" w:cs="Arial"/>
                <w:sz w:val="22"/>
                <w:szCs w:val="22"/>
              </w:rPr>
              <w:t xml:space="preserve"> </w:t>
            </w:r>
            <w:r w:rsidR="00E86ACA" w:rsidRPr="004576B9">
              <w:rPr>
                <w:rFonts w:ascii="Arial" w:hAnsi="Arial" w:cs="Arial"/>
                <w:sz w:val="22"/>
                <w:szCs w:val="22"/>
              </w:rPr>
              <w:t>No prehistoric archaeological resources were discovered in the course of the survey</w:t>
            </w:r>
            <w:r w:rsidR="00186218" w:rsidRPr="004576B9">
              <w:rPr>
                <w:rFonts w:ascii="Arial" w:hAnsi="Arial" w:cs="Arial"/>
                <w:sz w:val="22"/>
                <w:szCs w:val="22"/>
              </w:rPr>
              <w:t xml:space="preserve">. </w:t>
            </w:r>
            <w:r w:rsidR="00E86ACA" w:rsidRPr="004576B9">
              <w:rPr>
                <w:rFonts w:ascii="Arial" w:hAnsi="Arial" w:cs="Arial"/>
                <w:sz w:val="22"/>
                <w:szCs w:val="22"/>
              </w:rPr>
              <w:t xml:space="preserve"> No artifacts that appeared over 45 years</w:t>
            </w:r>
            <w:r w:rsidR="001425C9" w:rsidRPr="004576B9">
              <w:rPr>
                <w:rFonts w:ascii="Arial" w:hAnsi="Arial" w:cs="Arial"/>
                <w:sz w:val="22"/>
                <w:szCs w:val="22"/>
              </w:rPr>
              <w:t>’</w:t>
            </w:r>
            <w:r w:rsidR="00E86ACA" w:rsidRPr="004576B9">
              <w:rPr>
                <w:rFonts w:ascii="Arial" w:hAnsi="Arial" w:cs="Arial"/>
                <w:sz w:val="22"/>
                <w:szCs w:val="22"/>
              </w:rPr>
              <w:t xml:space="preserve"> of age were observed.</w:t>
            </w:r>
            <w:r w:rsidR="004C3101" w:rsidRPr="004576B9">
              <w:rPr>
                <w:rFonts w:ascii="Arial" w:hAnsi="Arial" w:cs="Arial"/>
                <w:sz w:val="22"/>
                <w:szCs w:val="22"/>
              </w:rPr>
              <w:t xml:space="preserve"> </w:t>
            </w:r>
            <w:r w:rsidR="0034069C" w:rsidRPr="004576B9">
              <w:rPr>
                <w:rFonts w:ascii="Arial" w:hAnsi="Arial" w:cs="Arial"/>
                <w:sz w:val="22"/>
                <w:szCs w:val="22"/>
              </w:rPr>
              <w:t xml:space="preserve"> </w:t>
            </w:r>
            <w:r w:rsidR="00CD0E9E" w:rsidRPr="004576B9">
              <w:rPr>
                <w:rFonts w:ascii="Arial" w:hAnsi="Arial" w:cs="Arial"/>
                <w:sz w:val="22"/>
                <w:szCs w:val="22"/>
              </w:rPr>
              <w:t>No built environmental resources were discovered in the course of the survey.</w:t>
            </w:r>
          </w:p>
          <w:p w14:paraId="1225F791" w14:textId="3D76DFA8" w:rsidR="00562C44" w:rsidRPr="000D0223" w:rsidRDefault="005813D2" w:rsidP="004C3101">
            <w:pPr>
              <w:rPr>
                <w:rFonts w:ascii="Arial" w:hAnsi="Arial" w:cs="Arial"/>
                <w:sz w:val="22"/>
                <w:szCs w:val="22"/>
              </w:rPr>
            </w:pPr>
            <w:r w:rsidRPr="004576B9">
              <w:rPr>
                <w:rFonts w:ascii="Arial" w:hAnsi="Arial" w:cs="Arial"/>
                <w:b/>
                <w:bCs/>
                <w:sz w:val="22"/>
                <w:szCs w:val="22"/>
              </w:rPr>
              <w:t>Source:</w:t>
            </w:r>
            <w:r w:rsidR="00F04FCF" w:rsidRPr="004576B9">
              <w:rPr>
                <w:rFonts w:ascii="Arial" w:hAnsi="Arial" w:cs="Arial"/>
                <w:sz w:val="22"/>
                <w:szCs w:val="22"/>
              </w:rPr>
              <w:t xml:space="preserve">  </w:t>
            </w:r>
            <w:r w:rsidR="003F217A" w:rsidRPr="004576B9">
              <w:rPr>
                <w:rFonts w:ascii="Arial" w:hAnsi="Arial" w:cs="Arial"/>
                <w:sz w:val="22"/>
                <w:szCs w:val="22"/>
              </w:rPr>
              <w:t xml:space="preserve">California Historical Resources information System letter, dated July 8, 2015, Cultural Resource Survey Report, Prepared by Daniel Shoup, RPA, </w:t>
            </w:r>
            <w:r w:rsidR="004C3101" w:rsidRPr="004576B9">
              <w:rPr>
                <w:rFonts w:ascii="Arial" w:hAnsi="Arial" w:cs="Arial"/>
                <w:sz w:val="22"/>
                <w:szCs w:val="22"/>
              </w:rPr>
              <w:t>dated August 10, 2015</w:t>
            </w:r>
          </w:p>
        </w:tc>
      </w:tr>
      <w:tr w:rsidR="00562C44" w:rsidRPr="000D0223" w14:paraId="5E9975FE" w14:textId="77777777" w:rsidTr="00816589">
        <w:trPr>
          <w:cantSplit/>
        </w:trPr>
        <w:tc>
          <w:tcPr>
            <w:tcW w:w="738" w:type="dxa"/>
            <w:tcBorders>
              <w:right w:val="nil"/>
            </w:tcBorders>
            <w:shd w:val="clear" w:color="auto" w:fill="auto"/>
          </w:tcPr>
          <w:p w14:paraId="242F220A" w14:textId="77777777" w:rsidR="00562C44" w:rsidRPr="000D0223" w:rsidRDefault="00CF32D6" w:rsidP="005C636D">
            <w:pPr>
              <w:rPr>
                <w:rFonts w:ascii="Arial" w:hAnsi="Arial" w:cs="Arial"/>
                <w:sz w:val="22"/>
                <w:szCs w:val="22"/>
              </w:rPr>
            </w:pPr>
            <w:r>
              <w:rPr>
                <w:rFonts w:ascii="Arial" w:hAnsi="Arial" w:cs="Arial"/>
                <w:sz w:val="22"/>
                <w:szCs w:val="22"/>
              </w:rPr>
              <w:t>5.</w:t>
            </w:r>
            <w:r w:rsidR="00562C44" w:rsidRPr="000D0223">
              <w:rPr>
                <w:rFonts w:ascii="Arial" w:hAnsi="Arial" w:cs="Arial"/>
                <w:sz w:val="22"/>
                <w:szCs w:val="22"/>
              </w:rPr>
              <w:t>b.</w:t>
            </w:r>
          </w:p>
        </w:tc>
        <w:tc>
          <w:tcPr>
            <w:tcW w:w="4230" w:type="dxa"/>
            <w:tcBorders>
              <w:left w:val="nil"/>
            </w:tcBorders>
            <w:shd w:val="clear" w:color="auto" w:fill="auto"/>
          </w:tcPr>
          <w:p w14:paraId="3F399AAC" w14:textId="77777777" w:rsidR="00562C44" w:rsidRPr="000D0223" w:rsidRDefault="00562C44" w:rsidP="005C636D">
            <w:pPr>
              <w:rPr>
                <w:rFonts w:ascii="Arial" w:hAnsi="Arial" w:cs="Arial"/>
                <w:sz w:val="22"/>
                <w:szCs w:val="22"/>
              </w:rPr>
            </w:pPr>
            <w:r w:rsidRPr="000D0223">
              <w:rPr>
                <w:rFonts w:ascii="Arial" w:hAnsi="Arial" w:cs="Arial"/>
                <w:sz w:val="22"/>
                <w:szCs w:val="22"/>
              </w:rPr>
              <w:t xml:space="preserve">Cause a significant adverse change in the significance of an archaeological resource pursuant to </w:t>
            </w:r>
            <w:r w:rsidR="00C04296">
              <w:rPr>
                <w:rFonts w:ascii="Arial" w:hAnsi="Arial" w:cs="Arial"/>
                <w:sz w:val="22"/>
                <w:szCs w:val="22"/>
              </w:rPr>
              <w:t>CEQA Section 15064.5?</w:t>
            </w:r>
          </w:p>
        </w:tc>
        <w:tc>
          <w:tcPr>
            <w:tcW w:w="1350" w:type="dxa"/>
            <w:shd w:val="clear" w:color="auto" w:fill="auto"/>
          </w:tcPr>
          <w:p w14:paraId="1FEF8570" w14:textId="77777777" w:rsidR="00562C44" w:rsidRPr="000D0223" w:rsidRDefault="00562C44" w:rsidP="005C636D">
            <w:pPr>
              <w:jc w:val="center"/>
              <w:rPr>
                <w:rFonts w:ascii="Arial" w:hAnsi="Arial" w:cs="Arial"/>
                <w:sz w:val="22"/>
                <w:szCs w:val="22"/>
              </w:rPr>
            </w:pPr>
          </w:p>
        </w:tc>
        <w:tc>
          <w:tcPr>
            <w:tcW w:w="1350" w:type="dxa"/>
            <w:shd w:val="clear" w:color="auto" w:fill="auto"/>
          </w:tcPr>
          <w:p w14:paraId="42DEE212" w14:textId="77777777" w:rsidR="00562C44" w:rsidRPr="000D0223" w:rsidRDefault="00562C44" w:rsidP="005C636D">
            <w:pPr>
              <w:jc w:val="center"/>
              <w:rPr>
                <w:rFonts w:ascii="Arial" w:hAnsi="Arial" w:cs="Arial"/>
                <w:sz w:val="22"/>
                <w:szCs w:val="22"/>
              </w:rPr>
            </w:pPr>
          </w:p>
        </w:tc>
        <w:tc>
          <w:tcPr>
            <w:tcW w:w="1350" w:type="dxa"/>
            <w:shd w:val="clear" w:color="auto" w:fill="auto"/>
          </w:tcPr>
          <w:p w14:paraId="7B9391D8" w14:textId="77777777" w:rsidR="00562C44" w:rsidRPr="000D0223" w:rsidRDefault="00373C1B" w:rsidP="005C636D">
            <w:pPr>
              <w:jc w:val="center"/>
              <w:rPr>
                <w:rFonts w:ascii="Arial" w:hAnsi="Arial" w:cs="Arial"/>
                <w:sz w:val="22"/>
                <w:szCs w:val="22"/>
              </w:rPr>
            </w:pPr>
            <w:r>
              <w:rPr>
                <w:rFonts w:ascii="Arial" w:hAnsi="Arial" w:cs="Arial"/>
                <w:sz w:val="22"/>
                <w:szCs w:val="22"/>
              </w:rPr>
              <w:t>X</w:t>
            </w:r>
          </w:p>
        </w:tc>
        <w:tc>
          <w:tcPr>
            <w:tcW w:w="990" w:type="dxa"/>
            <w:shd w:val="clear" w:color="auto" w:fill="auto"/>
          </w:tcPr>
          <w:p w14:paraId="674F0C58" w14:textId="77777777" w:rsidR="00562C44" w:rsidRPr="000D0223" w:rsidRDefault="00562C44" w:rsidP="005C636D">
            <w:pPr>
              <w:jc w:val="center"/>
              <w:rPr>
                <w:rFonts w:ascii="Arial" w:hAnsi="Arial" w:cs="Arial"/>
                <w:sz w:val="22"/>
                <w:szCs w:val="22"/>
              </w:rPr>
            </w:pPr>
          </w:p>
        </w:tc>
      </w:tr>
      <w:tr w:rsidR="00562C44" w:rsidRPr="000D0223" w14:paraId="6CB69C70" w14:textId="77777777" w:rsidTr="00816589">
        <w:tc>
          <w:tcPr>
            <w:tcW w:w="10008" w:type="dxa"/>
            <w:gridSpan w:val="6"/>
            <w:shd w:val="clear" w:color="auto" w:fill="auto"/>
          </w:tcPr>
          <w:p w14:paraId="40506BF0" w14:textId="77777777" w:rsidR="005B1CED"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A36F1">
              <w:rPr>
                <w:rFonts w:ascii="Arial" w:hAnsi="Arial" w:cs="Arial"/>
                <w:sz w:val="22"/>
                <w:szCs w:val="22"/>
              </w:rPr>
              <w:t>See discussion for Question 5.a.</w:t>
            </w:r>
          </w:p>
          <w:p w14:paraId="6849A7C8" w14:textId="48545094" w:rsidR="00562C44" w:rsidRPr="000D0223" w:rsidRDefault="005813D2" w:rsidP="00E4765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751192">
              <w:rPr>
                <w:rFonts w:ascii="Arial" w:hAnsi="Arial" w:cs="Arial"/>
                <w:sz w:val="22"/>
                <w:szCs w:val="22"/>
              </w:rPr>
              <w:t xml:space="preserve">Cultural Resources Survey Report, by Daniel Shoup, RPA, </w:t>
            </w:r>
            <w:r w:rsidR="00E47650">
              <w:rPr>
                <w:rFonts w:ascii="Arial" w:hAnsi="Arial" w:cs="Arial"/>
                <w:sz w:val="22"/>
                <w:szCs w:val="22"/>
              </w:rPr>
              <w:t>d</w:t>
            </w:r>
            <w:r w:rsidR="00751192">
              <w:rPr>
                <w:rFonts w:ascii="Arial" w:hAnsi="Arial" w:cs="Arial"/>
                <w:sz w:val="22"/>
                <w:szCs w:val="22"/>
              </w:rPr>
              <w:t>ated August 10, 2015</w:t>
            </w:r>
          </w:p>
        </w:tc>
      </w:tr>
      <w:tr w:rsidR="00562C44" w:rsidRPr="000D0223" w14:paraId="136B8661" w14:textId="77777777" w:rsidTr="00816589">
        <w:tc>
          <w:tcPr>
            <w:tcW w:w="738" w:type="dxa"/>
            <w:tcBorders>
              <w:right w:val="nil"/>
            </w:tcBorders>
            <w:shd w:val="clear" w:color="auto" w:fill="auto"/>
          </w:tcPr>
          <w:p w14:paraId="349C6D66" w14:textId="77777777" w:rsidR="00562C44" w:rsidRPr="000D0223" w:rsidRDefault="00CF32D6" w:rsidP="005C636D">
            <w:pPr>
              <w:rPr>
                <w:rFonts w:ascii="Arial" w:hAnsi="Arial" w:cs="Arial"/>
                <w:sz w:val="22"/>
                <w:szCs w:val="22"/>
              </w:rPr>
            </w:pPr>
            <w:r>
              <w:rPr>
                <w:rFonts w:ascii="Arial" w:hAnsi="Arial" w:cs="Arial"/>
                <w:sz w:val="22"/>
                <w:szCs w:val="22"/>
              </w:rPr>
              <w:t>5.</w:t>
            </w:r>
            <w:r w:rsidR="00562C44" w:rsidRPr="000D0223">
              <w:rPr>
                <w:rFonts w:ascii="Arial" w:hAnsi="Arial" w:cs="Arial"/>
                <w:sz w:val="22"/>
                <w:szCs w:val="22"/>
              </w:rPr>
              <w:t>c.</w:t>
            </w:r>
          </w:p>
        </w:tc>
        <w:tc>
          <w:tcPr>
            <w:tcW w:w="4230" w:type="dxa"/>
            <w:tcBorders>
              <w:left w:val="nil"/>
            </w:tcBorders>
            <w:shd w:val="clear" w:color="auto" w:fill="auto"/>
          </w:tcPr>
          <w:p w14:paraId="701DAD81" w14:textId="77777777" w:rsidR="00562C44" w:rsidRPr="000D0223" w:rsidRDefault="00562C44" w:rsidP="005C636D">
            <w:pPr>
              <w:rPr>
                <w:rFonts w:ascii="Arial" w:hAnsi="Arial" w:cs="Arial"/>
                <w:sz w:val="22"/>
                <w:szCs w:val="22"/>
              </w:rPr>
            </w:pPr>
            <w:r w:rsidRPr="000D0223">
              <w:rPr>
                <w:rFonts w:ascii="Arial" w:hAnsi="Arial" w:cs="Arial"/>
                <w:sz w:val="22"/>
                <w:szCs w:val="22"/>
              </w:rPr>
              <w:t>Directly or indirectly destroy a unique paleontological resource or site or unique geologic feature?</w:t>
            </w:r>
          </w:p>
        </w:tc>
        <w:tc>
          <w:tcPr>
            <w:tcW w:w="1350" w:type="dxa"/>
            <w:shd w:val="clear" w:color="auto" w:fill="auto"/>
          </w:tcPr>
          <w:p w14:paraId="3D962AB2" w14:textId="77777777" w:rsidR="00562C44" w:rsidRPr="000D0223" w:rsidRDefault="00562C44" w:rsidP="005C636D">
            <w:pPr>
              <w:jc w:val="center"/>
              <w:rPr>
                <w:rFonts w:ascii="Arial" w:hAnsi="Arial" w:cs="Arial"/>
                <w:sz w:val="22"/>
                <w:szCs w:val="22"/>
              </w:rPr>
            </w:pPr>
          </w:p>
        </w:tc>
        <w:tc>
          <w:tcPr>
            <w:tcW w:w="1350" w:type="dxa"/>
            <w:shd w:val="clear" w:color="auto" w:fill="auto"/>
          </w:tcPr>
          <w:p w14:paraId="44F0B9D1" w14:textId="77777777" w:rsidR="00562C44" w:rsidRPr="000D0223" w:rsidRDefault="00DA0129" w:rsidP="005C636D">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621567E2" w14:textId="77777777" w:rsidR="00562C44" w:rsidRPr="000D0223" w:rsidRDefault="00562C44" w:rsidP="005C636D">
            <w:pPr>
              <w:jc w:val="center"/>
              <w:rPr>
                <w:rFonts w:ascii="Arial" w:hAnsi="Arial" w:cs="Arial"/>
                <w:sz w:val="22"/>
                <w:szCs w:val="22"/>
              </w:rPr>
            </w:pPr>
          </w:p>
        </w:tc>
        <w:tc>
          <w:tcPr>
            <w:tcW w:w="990" w:type="dxa"/>
            <w:shd w:val="clear" w:color="auto" w:fill="auto"/>
          </w:tcPr>
          <w:p w14:paraId="6A3F2496" w14:textId="77777777" w:rsidR="00562C44" w:rsidRPr="000D0223" w:rsidRDefault="00562C44" w:rsidP="005C636D">
            <w:pPr>
              <w:jc w:val="center"/>
              <w:rPr>
                <w:rFonts w:ascii="Arial" w:hAnsi="Arial" w:cs="Arial"/>
                <w:sz w:val="22"/>
                <w:szCs w:val="22"/>
              </w:rPr>
            </w:pPr>
          </w:p>
        </w:tc>
      </w:tr>
      <w:tr w:rsidR="00562C44" w:rsidRPr="000D0223" w14:paraId="706766BA" w14:textId="77777777" w:rsidTr="00816589">
        <w:tc>
          <w:tcPr>
            <w:tcW w:w="10008" w:type="dxa"/>
            <w:gridSpan w:val="6"/>
            <w:shd w:val="clear" w:color="auto" w:fill="auto"/>
          </w:tcPr>
          <w:p w14:paraId="1DE716C5" w14:textId="31A09937" w:rsidR="00DA0129" w:rsidRDefault="007C43CA" w:rsidP="00A006FA">
            <w:pPr>
              <w:tabs>
                <w:tab w:val="left" w:pos="547"/>
                <w:tab w:val="left" w:pos="1080"/>
                <w:tab w:val="left" w:pos="1627"/>
                <w:tab w:val="left" w:pos="2160"/>
              </w:tabs>
              <w:rPr>
                <w:rFonts w:ascii="Arial" w:hAnsi="Arial" w:cs="Arial"/>
                <w:sz w:val="23"/>
                <w:szCs w:val="23"/>
              </w:rPr>
            </w:pPr>
            <w:r w:rsidRPr="00670BDC">
              <w:rPr>
                <w:rFonts w:ascii="Arial" w:hAnsi="Arial" w:cs="Arial"/>
                <w:b/>
                <w:bCs/>
                <w:sz w:val="22"/>
                <w:szCs w:val="22"/>
              </w:rPr>
              <w:t>Discussion:</w:t>
            </w:r>
            <w:r w:rsidR="006F68C3">
              <w:rPr>
                <w:rFonts w:ascii="Arial" w:hAnsi="Arial" w:cs="Arial"/>
                <w:sz w:val="22"/>
                <w:szCs w:val="22"/>
              </w:rPr>
              <w:t xml:space="preserve">  </w:t>
            </w:r>
            <w:r w:rsidR="009C487D">
              <w:rPr>
                <w:rFonts w:ascii="Arial" w:hAnsi="Arial" w:cs="Arial"/>
                <w:sz w:val="23"/>
                <w:szCs w:val="23"/>
              </w:rPr>
              <w:t xml:space="preserve">The grading </w:t>
            </w:r>
            <w:r w:rsidR="00137267">
              <w:rPr>
                <w:rFonts w:ascii="Arial" w:hAnsi="Arial" w:cs="Arial"/>
                <w:sz w:val="23"/>
                <w:szCs w:val="23"/>
              </w:rPr>
              <w:t xml:space="preserve">associated with </w:t>
            </w:r>
            <w:r w:rsidR="009C487D">
              <w:rPr>
                <w:rFonts w:ascii="Arial" w:hAnsi="Arial" w:cs="Arial"/>
                <w:sz w:val="23"/>
                <w:szCs w:val="23"/>
              </w:rPr>
              <w:t xml:space="preserve">the </w:t>
            </w:r>
            <w:r w:rsidR="00DA0129" w:rsidRPr="006257E4">
              <w:rPr>
                <w:rFonts w:ascii="Arial" w:hAnsi="Arial" w:cs="Arial"/>
                <w:sz w:val="23"/>
                <w:szCs w:val="23"/>
              </w:rPr>
              <w:t xml:space="preserve">project </w:t>
            </w:r>
            <w:r w:rsidR="00BA3BEB">
              <w:rPr>
                <w:rFonts w:ascii="Arial" w:hAnsi="Arial" w:cs="Arial"/>
                <w:sz w:val="23"/>
                <w:szCs w:val="23"/>
              </w:rPr>
              <w:t xml:space="preserve">(landslide repair and </w:t>
            </w:r>
            <w:r w:rsidR="00466A71">
              <w:rPr>
                <w:rFonts w:ascii="Arial" w:hAnsi="Arial" w:cs="Arial"/>
                <w:sz w:val="23"/>
                <w:szCs w:val="23"/>
              </w:rPr>
              <w:t xml:space="preserve">foreseeably future </w:t>
            </w:r>
            <w:r w:rsidR="006458E8">
              <w:rPr>
                <w:rFonts w:ascii="Arial" w:hAnsi="Arial" w:cs="Arial"/>
                <w:sz w:val="23"/>
                <w:szCs w:val="23"/>
              </w:rPr>
              <w:t>residential</w:t>
            </w:r>
            <w:r w:rsidR="00BA3BEB">
              <w:rPr>
                <w:rFonts w:ascii="Arial" w:hAnsi="Arial" w:cs="Arial"/>
                <w:sz w:val="23"/>
                <w:szCs w:val="23"/>
              </w:rPr>
              <w:t xml:space="preserve"> development) </w:t>
            </w:r>
            <w:r w:rsidR="00DA0129" w:rsidRPr="006257E4">
              <w:rPr>
                <w:rFonts w:ascii="Arial" w:hAnsi="Arial" w:cs="Arial"/>
                <w:sz w:val="23"/>
                <w:szCs w:val="23"/>
              </w:rPr>
              <w:t xml:space="preserve">involves land disturbance of </w:t>
            </w:r>
            <w:r w:rsidR="00327F19">
              <w:rPr>
                <w:rFonts w:ascii="Arial" w:hAnsi="Arial" w:cs="Arial"/>
                <w:sz w:val="23"/>
                <w:szCs w:val="23"/>
              </w:rPr>
              <w:t xml:space="preserve">an area </w:t>
            </w:r>
            <w:r w:rsidR="00E90DEB">
              <w:rPr>
                <w:rFonts w:ascii="Arial" w:hAnsi="Arial" w:cs="Arial"/>
                <w:sz w:val="23"/>
                <w:szCs w:val="23"/>
              </w:rPr>
              <w:t xml:space="preserve">approximately </w:t>
            </w:r>
            <w:r w:rsidR="00BA3BEB" w:rsidRPr="00475855">
              <w:rPr>
                <w:rFonts w:ascii="Arial" w:hAnsi="Arial" w:cs="Arial"/>
                <w:sz w:val="23"/>
                <w:szCs w:val="23"/>
              </w:rPr>
              <w:t>67,000</w:t>
            </w:r>
            <w:r w:rsidR="009C487D" w:rsidRPr="001160C9">
              <w:rPr>
                <w:rFonts w:ascii="Arial" w:hAnsi="Arial" w:cs="Arial"/>
                <w:color w:val="FF0000"/>
                <w:sz w:val="23"/>
                <w:szCs w:val="23"/>
              </w:rPr>
              <w:t xml:space="preserve"> </w:t>
            </w:r>
            <w:r w:rsidR="009C487D">
              <w:rPr>
                <w:rFonts w:ascii="Arial" w:hAnsi="Arial" w:cs="Arial"/>
                <w:sz w:val="23"/>
                <w:szCs w:val="23"/>
              </w:rPr>
              <w:t>sq. ft</w:t>
            </w:r>
            <w:r w:rsidR="00327F19">
              <w:rPr>
                <w:rFonts w:ascii="Arial" w:hAnsi="Arial" w:cs="Arial"/>
                <w:sz w:val="23"/>
                <w:szCs w:val="23"/>
              </w:rPr>
              <w:t>. in size on</w:t>
            </w:r>
            <w:r w:rsidR="00DA0129" w:rsidRPr="006257E4">
              <w:rPr>
                <w:rFonts w:ascii="Arial" w:hAnsi="Arial" w:cs="Arial"/>
                <w:sz w:val="23"/>
                <w:szCs w:val="23"/>
              </w:rPr>
              <w:t xml:space="preserve"> the project site.  The area of disturbance does not contain any </w:t>
            </w:r>
            <w:r w:rsidR="00327F19">
              <w:rPr>
                <w:rFonts w:ascii="Arial" w:hAnsi="Arial" w:cs="Arial"/>
                <w:sz w:val="23"/>
                <w:szCs w:val="23"/>
              </w:rPr>
              <w:t xml:space="preserve">mapped or observed </w:t>
            </w:r>
            <w:r w:rsidR="00DA0129" w:rsidRPr="006257E4">
              <w:rPr>
                <w:rFonts w:ascii="Arial" w:hAnsi="Arial" w:cs="Arial"/>
                <w:sz w:val="23"/>
                <w:szCs w:val="23"/>
              </w:rPr>
              <w:t>uniq</w:t>
            </w:r>
            <w:r w:rsidR="00E90DEB">
              <w:rPr>
                <w:rFonts w:ascii="Arial" w:hAnsi="Arial" w:cs="Arial"/>
                <w:sz w:val="23"/>
                <w:szCs w:val="23"/>
              </w:rPr>
              <w:t>ue geologic features</w:t>
            </w:r>
            <w:r w:rsidR="00DA0129" w:rsidRPr="006257E4">
              <w:rPr>
                <w:rFonts w:ascii="Arial" w:hAnsi="Arial" w:cs="Arial"/>
                <w:sz w:val="23"/>
                <w:szCs w:val="23"/>
              </w:rPr>
              <w:t xml:space="preserve">.  Due to </w:t>
            </w:r>
            <w:r w:rsidR="00A4491D">
              <w:rPr>
                <w:rFonts w:ascii="Arial" w:hAnsi="Arial" w:cs="Arial"/>
                <w:sz w:val="23"/>
                <w:szCs w:val="23"/>
              </w:rPr>
              <w:t xml:space="preserve">the moderate amount </w:t>
            </w:r>
            <w:r w:rsidR="00DA0129" w:rsidRPr="006257E4">
              <w:rPr>
                <w:rFonts w:ascii="Arial" w:hAnsi="Arial" w:cs="Arial"/>
                <w:sz w:val="23"/>
                <w:szCs w:val="23"/>
              </w:rPr>
              <w:t xml:space="preserve">earthwork associated with </w:t>
            </w:r>
            <w:r w:rsidR="003F13E2">
              <w:rPr>
                <w:rFonts w:ascii="Arial" w:hAnsi="Arial" w:cs="Arial"/>
                <w:sz w:val="23"/>
                <w:szCs w:val="23"/>
              </w:rPr>
              <w:t>landslide repair</w:t>
            </w:r>
            <w:r w:rsidR="00DA0129" w:rsidRPr="006257E4">
              <w:rPr>
                <w:rFonts w:ascii="Arial" w:hAnsi="Arial" w:cs="Arial"/>
                <w:sz w:val="23"/>
                <w:szCs w:val="23"/>
              </w:rPr>
              <w:t>, the project has the potential to directly or indirectly destroy a uni</w:t>
            </w:r>
            <w:r w:rsidR="00A74FAE">
              <w:rPr>
                <w:rFonts w:ascii="Arial" w:hAnsi="Arial" w:cs="Arial"/>
                <w:sz w:val="23"/>
                <w:szCs w:val="23"/>
              </w:rPr>
              <w:t>que paleontological resource or </w:t>
            </w:r>
            <w:r w:rsidR="00DA0129" w:rsidRPr="006257E4">
              <w:rPr>
                <w:rFonts w:ascii="Arial" w:hAnsi="Arial" w:cs="Arial"/>
                <w:sz w:val="23"/>
                <w:szCs w:val="23"/>
              </w:rPr>
              <w:t>site.  The following mitigation measures, provided by the Tribal Energy and Environmental Information Clearinghouse, Office of Indian E</w:t>
            </w:r>
            <w:r w:rsidR="00DA0129">
              <w:rPr>
                <w:rFonts w:ascii="Arial" w:hAnsi="Arial" w:cs="Arial"/>
                <w:sz w:val="23"/>
                <w:szCs w:val="23"/>
              </w:rPr>
              <w:t>nergy and Economic Development,</w:t>
            </w:r>
            <w:r w:rsidR="00DA0129" w:rsidRPr="006257E4">
              <w:rPr>
                <w:rFonts w:ascii="Arial" w:hAnsi="Arial" w:cs="Arial"/>
                <w:sz w:val="23"/>
                <w:szCs w:val="23"/>
              </w:rPr>
              <w:t xml:space="preserve"> </w:t>
            </w:r>
            <w:r w:rsidR="00466A71">
              <w:rPr>
                <w:rFonts w:ascii="Arial" w:hAnsi="Arial" w:cs="Arial"/>
                <w:sz w:val="23"/>
                <w:szCs w:val="23"/>
              </w:rPr>
              <w:t xml:space="preserve">will </w:t>
            </w:r>
            <w:r w:rsidR="00DA0129" w:rsidRPr="006257E4">
              <w:rPr>
                <w:rFonts w:ascii="Arial" w:hAnsi="Arial" w:cs="Arial"/>
                <w:sz w:val="23"/>
                <w:szCs w:val="23"/>
              </w:rPr>
              <w:t>mitigate any potential impact to paleontological resources to a less than significant level:</w:t>
            </w:r>
          </w:p>
          <w:p w14:paraId="643248CB" w14:textId="392185B6" w:rsidR="00A006FA" w:rsidRPr="00A006FA" w:rsidRDefault="00A006FA" w:rsidP="00A006FA">
            <w:pPr>
              <w:tabs>
                <w:tab w:val="left" w:pos="547"/>
                <w:tab w:val="left" w:pos="1080"/>
                <w:tab w:val="left" w:pos="1627"/>
                <w:tab w:val="left" w:pos="2160"/>
              </w:tabs>
              <w:rPr>
                <w:rFonts w:ascii="Arial" w:hAnsi="Arial" w:cs="Arial"/>
                <w:sz w:val="23"/>
                <w:szCs w:val="23"/>
              </w:rPr>
            </w:pPr>
            <w:r w:rsidRPr="00EE5A2E">
              <w:rPr>
                <w:rFonts w:ascii="Arial" w:hAnsi="Arial" w:cs="Arial"/>
                <w:b/>
                <w:bCs/>
                <w:sz w:val="23"/>
                <w:szCs w:val="23"/>
                <w:u w:val="single"/>
              </w:rPr>
              <w:t xml:space="preserve">Mitigation Measure </w:t>
            </w:r>
            <w:r w:rsidR="00EE44BC">
              <w:rPr>
                <w:rFonts w:ascii="Arial" w:hAnsi="Arial" w:cs="Arial"/>
                <w:b/>
                <w:bCs/>
                <w:sz w:val="23"/>
                <w:szCs w:val="23"/>
                <w:u w:val="single"/>
              </w:rPr>
              <w:t>2</w:t>
            </w:r>
            <w:r w:rsidR="00444E9D">
              <w:rPr>
                <w:rFonts w:ascii="Arial" w:hAnsi="Arial" w:cs="Arial"/>
                <w:b/>
                <w:bCs/>
                <w:sz w:val="23"/>
                <w:szCs w:val="23"/>
                <w:u w:val="single"/>
              </w:rPr>
              <w:t>1</w:t>
            </w:r>
            <w:r w:rsidRPr="00816589">
              <w:rPr>
                <w:rFonts w:ascii="Arial" w:hAnsi="Arial" w:cs="Arial"/>
                <w:b/>
                <w:bCs/>
                <w:sz w:val="23"/>
                <w:szCs w:val="23"/>
              </w:rPr>
              <w:t>:</w:t>
            </w:r>
            <w:r w:rsidRPr="00A006FA">
              <w:rPr>
                <w:rFonts w:ascii="Arial" w:hAnsi="Arial" w:cs="Arial"/>
                <w:sz w:val="23"/>
                <w:szCs w:val="23"/>
              </w:rPr>
              <w:t xml:space="preserve">  A discovery of a paleontological specimen during the project </w:t>
            </w:r>
            <w:r w:rsidR="00466A71">
              <w:rPr>
                <w:rFonts w:ascii="Arial" w:hAnsi="Arial" w:cs="Arial"/>
                <w:sz w:val="23"/>
                <w:szCs w:val="23"/>
              </w:rPr>
              <w:t xml:space="preserve">shall </w:t>
            </w:r>
            <w:r w:rsidRPr="00A006FA">
              <w:rPr>
                <w:rFonts w:ascii="Arial" w:hAnsi="Arial" w:cs="Arial"/>
                <w:sz w:val="23"/>
                <w:szCs w:val="23"/>
              </w:rPr>
              <w:t>result in a work stoppage in the vicinity of the find until it can be evaluated by a professional paleontologist</w:t>
            </w:r>
            <w:r w:rsidR="00DC6311">
              <w:rPr>
                <w:rFonts w:ascii="Arial" w:hAnsi="Arial" w:cs="Arial"/>
                <w:sz w:val="23"/>
                <w:szCs w:val="23"/>
              </w:rPr>
              <w:t>.  The applicant shall immediately notify the County of such a finding</w:t>
            </w:r>
            <w:r w:rsidRPr="00A006FA">
              <w:rPr>
                <w:rFonts w:ascii="Arial" w:hAnsi="Arial" w:cs="Arial"/>
                <w:sz w:val="23"/>
                <w:szCs w:val="23"/>
              </w:rPr>
              <w:t>.  Should loss or damage be detected, additional protective measures or further action (e.g., resource removal by a professional paleontologist) may be needed to mitigate the impact, as determined by a professional paleontologist.</w:t>
            </w:r>
          </w:p>
          <w:p w14:paraId="6D732ED8" w14:textId="5613748D" w:rsidR="00A006FA" w:rsidRPr="00A006FA" w:rsidRDefault="00A006FA" w:rsidP="00A006FA">
            <w:pPr>
              <w:tabs>
                <w:tab w:val="left" w:pos="547"/>
                <w:tab w:val="left" w:pos="1080"/>
                <w:tab w:val="left" w:pos="1627"/>
                <w:tab w:val="left" w:pos="2160"/>
              </w:tabs>
              <w:rPr>
                <w:rFonts w:ascii="Arial" w:hAnsi="Arial" w:cs="Arial"/>
                <w:sz w:val="23"/>
                <w:szCs w:val="23"/>
              </w:rPr>
            </w:pPr>
            <w:r w:rsidRPr="00EE5A2E">
              <w:rPr>
                <w:rFonts w:ascii="Arial" w:hAnsi="Arial" w:cs="Arial"/>
                <w:b/>
                <w:bCs/>
                <w:sz w:val="23"/>
                <w:szCs w:val="23"/>
                <w:u w:val="single"/>
              </w:rPr>
              <w:t xml:space="preserve">Mitigation Measure </w:t>
            </w:r>
            <w:r w:rsidR="00EE44BC">
              <w:rPr>
                <w:rFonts w:ascii="Arial" w:hAnsi="Arial" w:cs="Arial"/>
                <w:b/>
                <w:bCs/>
                <w:sz w:val="23"/>
                <w:szCs w:val="23"/>
                <w:u w:val="single"/>
              </w:rPr>
              <w:t>2</w:t>
            </w:r>
            <w:r w:rsidR="00444E9D">
              <w:rPr>
                <w:rFonts w:ascii="Arial" w:hAnsi="Arial" w:cs="Arial"/>
                <w:b/>
                <w:bCs/>
                <w:sz w:val="23"/>
                <w:szCs w:val="23"/>
                <w:u w:val="single"/>
              </w:rPr>
              <w:t>2</w:t>
            </w:r>
            <w:r w:rsidRPr="00816589">
              <w:rPr>
                <w:rFonts w:ascii="Arial" w:hAnsi="Arial" w:cs="Arial"/>
                <w:b/>
                <w:bCs/>
                <w:sz w:val="23"/>
                <w:szCs w:val="23"/>
              </w:rPr>
              <w:t>:</w:t>
            </w:r>
            <w:r w:rsidRPr="00A006FA">
              <w:rPr>
                <w:rFonts w:ascii="Arial" w:hAnsi="Arial" w:cs="Arial"/>
                <w:sz w:val="23"/>
                <w:szCs w:val="23"/>
              </w:rPr>
              <w:t xml:space="preserve">  Contractors and workers shall use existing roads to the maximum extent feasible to avoid additional surface disturbance.</w:t>
            </w:r>
          </w:p>
          <w:p w14:paraId="7AEEBD0A" w14:textId="436B3278" w:rsidR="00A006FA" w:rsidRDefault="00A006FA" w:rsidP="00A006FA">
            <w:pPr>
              <w:tabs>
                <w:tab w:val="left" w:pos="547"/>
                <w:tab w:val="left" w:pos="1080"/>
                <w:tab w:val="left" w:pos="1627"/>
                <w:tab w:val="left" w:pos="2160"/>
              </w:tabs>
              <w:rPr>
                <w:rFonts w:ascii="Arial" w:hAnsi="Arial" w:cs="Arial"/>
                <w:sz w:val="23"/>
                <w:szCs w:val="23"/>
              </w:rPr>
            </w:pPr>
            <w:r w:rsidRPr="00EE5A2E">
              <w:rPr>
                <w:rFonts w:ascii="Arial" w:hAnsi="Arial" w:cs="Arial"/>
                <w:b/>
                <w:bCs/>
                <w:sz w:val="23"/>
                <w:szCs w:val="23"/>
                <w:u w:val="single"/>
              </w:rPr>
              <w:t xml:space="preserve">Mitigation Measure </w:t>
            </w:r>
            <w:r w:rsidR="00AE1E36">
              <w:rPr>
                <w:rFonts w:ascii="Arial" w:hAnsi="Arial" w:cs="Arial"/>
                <w:b/>
                <w:bCs/>
                <w:sz w:val="23"/>
                <w:szCs w:val="23"/>
                <w:u w:val="single"/>
              </w:rPr>
              <w:t>2</w:t>
            </w:r>
            <w:r w:rsidR="0017062B">
              <w:rPr>
                <w:rFonts w:ascii="Arial" w:hAnsi="Arial" w:cs="Arial"/>
                <w:b/>
                <w:bCs/>
                <w:sz w:val="23"/>
                <w:szCs w:val="23"/>
                <w:u w:val="single"/>
              </w:rPr>
              <w:t>3</w:t>
            </w:r>
            <w:r w:rsidRPr="00816589">
              <w:rPr>
                <w:rFonts w:ascii="Arial" w:hAnsi="Arial" w:cs="Arial"/>
                <w:b/>
                <w:bCs/>
                <w:sz w:val="23"/>
                <w:szCs w:val="23"/>
              </w:rPr>
              <w:t>:</w:t>
            </w:r>
            <w:r w:rsidRPr="00A006FA">
              <w:rPr>
                <w:rFonts w:ascii="Arial" w:hAnsi="Arial" w:cs="Arial"/>
                <w:sz w:val="23"/>
                <w:szCs w:val="23"/>
              </w:rPr>
              <w:t xml:space="preserve">  </w:t>
            </w:r>
            <w:r w:rsidR="00231C66">
              <w:rPr>
                <w:rFonts w:ascii="Arial" w:hAnsi="Arial" w:cs="Arial"/>
                <w:sz w:val="23"/>
                <w:szCs w:val="23"/>
              </w:rPr>
              <w:t>T</w:t>
            </w:r>
            <w:r w:rsidRPr="00A006FA">
              <w:rPr>
                <w:rFonts w:ascii="Arial" w:hAnsi="Arial" w:cs="Arial"/>
                <w:sz w:val="23"/>
                <w:szCs w:val="23"/>
              </w:rPr>
              <w:t xml:space="preserve">he applicant shall keep equipment and vehicles within the limits of the previously disturbed construction area.  The applicant shall delineate all areas to remain undisturbed on the Erosion Control and Staging Plan and the plan shall include measures, such as </w:t>
            </w:r>
            <w:r w:rsidR="00E407E8" w:rsidRPr="00A006FA">
              <w:rPr>
                <w:rFonts w:ascii="Arial" w:hAnsi="Arial" w:cs="Arial"/>
                <w:sz w:val="23"/>
                <w:szCs w:val="23"/>
              </w:rPr>
              <w:t>chain-link</w:t>
            </w:r>
            <w:r w:rsidRPr="00A006FA">
              <w:rPr>
                <w:rFonts w:ascii="Arial" w:hAnsi="Arial" w:cs="Arial"/>
                <w:sz w:val="23"/>
                <w:szCs w:val="23"/>
              </w:rPr>
              <w:t xml:space="preserve"> fencing or other kind</w:t>
            </w:r>
            <w:r w:rsidR="00231C66">
              <w:rPr>
                <w:rFonts w:ascii="Arial" w:hAnsi="Arial" w:cs="Arial"/>
                <w:sz w:val="23"/>
                <w:szCs w:val="23"/>
              </w:rPr>
              <w:t>s</w:t>
            </w:r>
            <w:r w:rsidRPr="00A006FA">
              <w:rPr>
                <w:rFonts w:ascii="Arial" w:hAnsi="Arial" w:cs="Arial"/>
                <w:sz w:val="23"/>
                <w:szCs w:val="23"/>
              </w:rPr>
              <w:t xml:space="preserve"> of barrier</w:t>
            </w:r>
            <w:r w:rsidR="00231C66">
              <w:rPr>
                <w:rFonts w:ascii="Arial" w:hAnsi="Arial" w:cs="Arial"/>
                <w:sz w:val="23"/>
                <w:szCs w:val="23"/>
              </w:rPr>
              <w:t>s</w:t>
            </w:r>
            <w:r w:rsidRPr="00A006FA">
              <w:rPr>
                <w:rFonts w:ascii="Arial" w:hAnsi="Arial" w:cs="Arial"/>
                <w:sz w:val="23"/>
                <w:szCs w:val="23"/>
              </w:rPr>
              <w:t>, to demarcate the “limit of disturbance.”  The property owner shall demonstrate the implementation of these measures prior to issuance of the grading permit “hard card.”</w:t>
            </w:r>
          </w:p>
          <w:p w14:paraId="64A0303C" w14:textId="4F3068E9" w:rsidR="00562C44" w:rsidRPr="000D0223" w:rsidRDefault="005813D2" w:rsidP="00135CF9">
            <w:pPr>
              <w:tabs>
                <w:tab w:val="left" w:pos="547"/>
                <w:tab w:val="left" w:pos="1080"/>
                <w:tab w:val="left" w:pos="1627"/>
                <w:tab w:val="left" w:pos="2160"/>
              </w:tabs>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63E38">
              <w:rPr>
                <w:rFonts w:ascii="Arial" w:hAnsi="Arial" w:cs="Arial"/>
                <w:sz w:val="22"/>
                <w:szCs w:val="22"/>
              </w:rPr>
              <w:t>Project S</w:t>
            </w:r>
            <w:r w:rsidR="00BE17ED">
              <w:rPr>
                <w:rFonts w:ascii="Arial" w:hAnsi="Arial" w:cs="Arial"/>
                <w:sz w:val="22"/>
                <w:szCs w:val="22"/>
              </w:rPr>
              <w:t>cope, Cultural Resources Survey Report, by Daniel Shoup, RPA, dated August</w:t>
            </w:r>
            <w:r w:rsidR="00135CF9">
              <w:rPr>
                <w:rFonts w:ascii="Arial" w:hAnsi="Arial" w:cs="Arial"/>
                <w:sz w:val="22"/>
                <w:szCs w:val="22"/>
              </w:rPr>
              <w:t> </w:t>
            </w:r>
            <w:r w:rsidR="00BE17ED">
              <w:rPr>
                <w:rFonts w:ascii="Arial" w:hAnsi="Arial" w:cs="Arial"/>
                <w:sz w:val="22"/>
                <w:szCs w:val="22"/>
              </w:rPr>
              <w:t>10, 2015</w:t>
            </w:r>
          </w:p>
        </w:tc>
      </w:tr>
      <w:tr w:rsidR="00562C44" w:rsidRPr="000D0223" w14:paraId="54D3F0C5" w14:textId="77777777" w:rsidTr="00816589">
        <w:tc>
          <w:tcPr>
            <w:tcW w:w="738" w:type="dxa"/>
            <w:tcBorders>
              <w:right w:val="nil"/>
            </w:tcBorders>
            <w:shd w:val="clear" w:color="auto" w:fill="auto"/>
          </w:tcPr>
          <w:p w14:paraId="49DCF437" w14:textId="77777777" w:rsidR="00562C44" w:rsidRPr="000D0223" w:rsidRDefault="00CF32D6" w:rsidP="005C636D">
            <w:pPr>
              <w:rPr>
                <w:rFonts w:ascii="Arial" w:hAnsi="Arial" w:cs="Arial"/>
                <w:sz w:val="22"/>
                <w:szCs w:val="22"/>
              </w:rPr>
            </w:pPr>
            <w:r>
              <w:rPr>
                <w:rFonts w:ascii="Arial" w:hAnsi="Arial" w:cs="Arial"/>
                <w:sz w:val="22"/>
                <w:szCs w:val="22"/>
              </w:rPr>
              <w:t>5.</w:t>
            </w:r>
            <w:r w:rsidR="00562C44" w:rsidRPr="000D0223">
              <w:rPr>
                <w:rFonts w:ascii="Arial" w:hAnsi="Arial" w:cs="Arial"/>
                <w:sz w:val="22"/>
                <w:szCs w:val="22"/>
              </w:rPr>
              <w:t>d.</w:t>
            </w:r>
          </w:p>
        </w:tc>
        <w:tc>
          <w:tcPr>
            <w:tcW w:w="4230" w:type="dxa"/>
            <w:tcBorders>
              <w:left w:val="nil"/>
            </w:tcBorders>
            <w:shd w:val="clear" w:color="auto" w:fill="auto"/>
          </w:tcPr>
          <w:p w14:paraId="3C91CB8E" w14:textId="77777777" w:rsidR="00562C44" w:rsidRPr="000D0223" w:rsidRDefault="00562C44" w:rsidP="005C636D">
            <w:pPr>
              <w:rPr>
                <w:rFonts w:ascii="Arial" w:hAnsi="Arial" w:cs="Arial"/>
                <w:sz w:val="22"/>
                <w:szCs w:val="22"/>
              </w:rPr>
            </w:pPr>
            <w:r w:rsidRPr="000D0223">
              <w:rPr>
                <w:rFonts w:ascii="Arial" w:hAnsi="Arial" w:cs="Arial"/>
                <w:sz w:val="22"/>
                <w:szCs w:val="22"/>
              </w:rPr>
              <w:t>Disturb any human remains, including those interred outside of formal cemeteries?</w:t>
            </w:r>
          </w:p>
        </w:tc>
        <w:tc>
          <w:tcPr>
            <w:tcW w:w="1350" w:type="dxa"/>
            <w:shd w:val="clear" w:color="auto" w:fill="auto"/>
          </w:tcPr>
          <w:p w14:paraId="403ADDCE" w14:textId="77777777" w:rsidR="00562C44" w:rsidRPr="000D0223" w:rsidRDefault="00562C44" w:rsidP="005C636D">
            <w:pPr>
              <w:jc w:val="center"/>
              <w:rPr>
                <w:rFonts w:ascii="Arial" w:hAnsi="Arial" w:cs="Arial"/>
                <w:sz w:val="22"/>
                <w:szCs w:val="22"/>
              </w:rPr>
            </w:pPr>
          </w:p>
        </w:tc>
        <w:tc>
          <w:tcPr>
            <w:tcW w:w="1350" w:type="dxa"/>
            <w:shd w:val="clear" w:color="auto" w:fill="auto"/>
          </w:tcPr>
          <w:p w14:paraId="2D5BEBCC" w14:textId="77777777" w:rsidR="00562C44" w:rsidRPr="000D0223" w:rsidRDefault="006D1E44" w:rsidP="005C636D">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3A71C149" w14:textId="77777777" w:rsidR="00562C44" w:rsidRPr="000D0223" w:rsidRDefault="00562C44" w:rsidP="005C636D">
            <w:pPr>
              <w:jc w:val="center"/>
              <w:rPr>
                <w:rFonts w:ascii="Arial" w:hAnsi="Arial" w:cs="Arial"/>
                <w:sz w:val="22"/>
                <w:szCs w:val="22"/>
              </w:rPr>
            </w:pPr>
          </w:p>
        </w:tc>
        <w:tc>
          <w:tcPr>
            <w:tcW w:w="990" w:type="dxa"/>
            <w:shd w:val="clear" w:color="auto" w:fill="auto"/>
          </w:tcPr>
          <w:p w14:paraId="3910CEA2" w14:textId="77777777" w:rsidR="00562C44" w:rsidRPr="000D0223" w:rsidRDefault="00562C44" w:rsidP="005C636D">
            <w:pPr>
              <w:jc w:val="center"/>
              <w:rPr>
                <w:rFonts w:ascii="Arial" w:hAnsi="Arial" w:cs="Arial"/>
                <w:sz w:val="22"/>
                <w:szCs w:val="22"/>
              </w:rPr>
            </w:pPr>
          </w:p>
        </w:tc>
      </w:tr>
      <w:tr w:rsidR="00562C44" w:rsidRPr="000D0223" w14:paraId="41FD04F3" w14:textId="77777777" w:rsidTr="00816589">
        <w:tc>
          <w:tcPr>
            <w:tcW w:w="10008" w:type="dxa"/>
            <w:gridSpan w:val="6"/>
            <w:shd w:val="clear" w:color="auto" w:fill="auto"/>
          </w:tcPr>
          <w:p w14:paraId="59D1F9A1" w14:textId="027BF8FE" w:rsidR="00817423" w:rsidRDefault="007C43CA" w:rsidP="00817423">
            <w:pPr>
              <w:rPr>
                <w:rFonts w:ascii="Arial" w:hAnsi="Arial" w:cs="Arial"/>
                <w:sz w:val="22"/>
                <w:szCs w:val="22"/>
              </w:rPr>
            </w:pPr>
            <w:r w:rsidRPr="00670BDC">
              <w:rPr>
                <w:rFonts w:ascii="Arial" w:hAnsi="Arial" w:cs="Arial"/>
                <w:b/>
                <w:bCs/>
                <w:sz w:val="22"/>
                <w:szCs w:val="22"/>
              </w:rPr>
              <w:t>Discussion:</w:t>
            </w:r>
            <w:r w:rsidR="006F68C3" w:rsidRPr="00C06787">
              <w:rPr>
                <w:rFonts w:ascii="Arial" w:hAnsi="Arial" w:cs="Arial"/>
                <w:sz w:val="22"/>
                <w:szCs w:val="22"/>
              </w:rPr>
              <w:t xml:space="preserve">  </w:t>
            </w:r>
            <w:r w:rsidR="00EC0A28" w:rsidRPr="002D36E2">
              <w:rPr>
                <w:rFonts w:ascii="Arial" w:hAnsi="Arial" w:cs="Arial"/>
                <w:sz w:val="22"/>
                <w:szCs w:val="22"/>
              </w:rPr>
              <w:t xml:space="preserve">The </w:t>
            </w:r>
            <w:r w:rsidR="00E90DEB">
              <w:rPr>
                <w:rFonts w:ascii="Arial" w:hAnsi="Arial" w:cs="Arial"/>
                <w:sz w:val="22"/>
                <w:szCs w:val="22"/>
              </w:rPr>
              <w:t xml:space="preserve">landslide </w:t>
            </w:r>
            <w:r w:rsidR="003F13E2">
              <w:rPr>
                <w:rFonts w:ascii="Arial" w:hAnsi="Arial" w:cs="Arial"/>
                <w:sz w:val="22"/>
                <w:szCs w:val="22"/>
              </w:rPr>
              <w:t>repair</w:t>
            </w:r>
            <w:r w:rsidR="00E90DEB">
              <w:rPr>
                <w:rFonts w:ascii="Arial" w:hAnsi="Arial" w:cs="Arial"/>
                <w:sz w:val="22"/>
                <w:szCs w:val="22"/>
              </w:rPr>
              <w:t xml:space="preserve"> activity</w:t>
            </w:r>
            <w:r w:rsidR="00EC0A28" w:rsidRPr="002D36E2">
              <w:rPr>
                <w:rFonts w:ascii="Arial" w:hAnsi="Arial" w:cs="Arial"/>
                <w:sz w:val="22"/>
                <w:szCs w:val="22"/>
              </w:rPr>
              <w:t xml:space="preserve"> involves land disturbance of</w:t>
            </w:r>
            <w:r w:rsidR="002828AE">
              <w:rPr>
                <w:rFonts w:ascii="Arial" w:hAnsi="Arial" w:cs="Arial"/>
                <w:sz w:val="22"/>
                <w:szCs w:val="22"/>
              </w:rPr>
              <w:t xml:space="preserve"> </w:t>
            </w:r>
            <w:r w:rsidR="00137267">
              <w:rPr>
                <w:rFonts w:ascii="Arial" w:hAnsi="Arial" w:cs="Arial"/>
                <w:sz w:val="22"/>
                <w:szCs w:val="22"/>
              </w:rPr>
              <w:t xml:space="preserve">an area of </w:t>
            </w:r>
            <w:r w:rsidR="002828AE">
              <w:rPr>
                <w:rFonts w:ascii="Arial" w:hAnsi="Arial" w:cs="Arial"/>
                <w:sz w:val="22"/>
                <w:szCs w:val="22"/>
              </w:rPr>
              <w:t xml:space="preserve">approximately </w:t>
            </w:r>
            <w:r w:rsidR="00BA3BEB" w:rsidRPr="00FF66FD">
              <w:rPr>
                <w:rFonts w:ascii="Arial" w:hAnsi="Arial" w:cs="Arial"/>
                <w:sz w:val="22"/>
                <w:szCs w:val="22"/>
              </w:rPr>
              <w:t>9,500</w:t>
            </w:r>
            <w:r w:rsidR="00137267" w:rsidRPr="00FF66FD">
              <w:rPr>
                <w:rFonts w:ascii="Arial" w:hAnsi="Arial" w:cs="Arial"/>
                <w:sz w:val="22"/>
                <w:szCs w:val="22"/>
              </w:rPr>
              <w:t xml:space="preserve"> sq. ft. and movement of </w:t>
            </w:r>
            <w:r w:rsidR="00C05B07" w:rsidRPr="00FF66FD">
              <w:rPr>
                <w:rFonts w:ascii="Arial" w:hAnsi="Arial" w:cs="Arial"/>
                <w:sz w:val="22"/>
                <w:szCs w:val="22"/>
              </w:rPr>
              <w:t>455</w:t>
            </w:r>
            <w:r w:rsidR="00C06787" w:rsidRPr="00FF66FD">
              <w:rPr>
                <w:rFonts w:ascii="Arial" w:hAnsi="Arial" w:cs="Arial"/>
                <w:sz w:val="22"/>
                <w:szCs w:val="22"/>
              </w:rPr>
              <w:t xml:space="preserve"> </w:t>
            </w:r>
            <w:r w:rsidR="00680247" w:rsidRPr="00FF66FD">
              <w:rPr>
                <w:rFonts w:ascii="Arial" w:hAnsi="Arial" w:cs="Arial"/>
                <w:sz w:val="22"/>
                <w:szCs w:val="22"/>
              </w:rPr>
              <w:t>cy</w:t>
            </w:r>
            <w:r w:rsidR="00137267" w:rsidRPr="00FF66FD">
              <w:rPr>
                <w:rFonts w:ascii="Arial" w:hAnsi="Arial" w:cs="Arial"/>
                <w:sz w:val="22"/>
                <w:szCs w:val="22"/>
              </w:rPr>
              <w:t xml:space="preserve"> extracted and </w:t>
            </w:r>
            <w:r w:rsidR="00C05B07" w:rsidRPr="00FF66FD">
              <w:rPr>
                <w:rFonts w:ascii="Arial" w:hAnsi="Arial" w:cs="Arial"/>
                <w:sz w:val="22"/>
                <w:szCs w:val="22"/>
              </w:rPr>
              <w:t>fill brought in an</w:t>
            </w:r>
            <w:r w:rsidR="005D4737" w:rsidRPr="00FF66FD">
              <w:rPr>
                <w:rFonts w:ascii="Arial" w:hAnsi="Arial" w:cs="Arial"/>
                <w:sz w:val="22"/>
                <w:szCs w:val="22"/>
              </w:rPr>
              <w:t>d</w:t>
            </w:r>
            <w:r w:rsidR="00C05B07" w:rsidRPr="00FF66FD">
              <w:rPr>
                <w:rFonts w:ascii="Arial" w:hAnsi="Arial" w:cs="Arial"/>
                <w:sz w:val="22"/>
                <w:szCs w:val="22"/>
              </w:rPr>
              <w:t xml:space="preserve"> </w:t>
            </w:r>
            <w:r w:rsidR="00137267" w:rsidRPr="00FF66FD">
              <w:rPr>
                <w:rFonts w:ascii="Arial" w:hAnsi="Arial" w:cs="Arial"/>
                <w:sz w:val="22"/>
                <w:szCs w:val="22"/>
              </w:rPr>
              <w:t>compacted on</w:t>
            </w:r>
            <w:r w:rsidR="00EC0A28" w:rsidRPr="002D36E2">
              <w:rPr>
                <w:rFonts w:ascii="Arial" w:hAnsi="Arial" w:cs="Arial"/>
                <w:sz w:val="22"/>
                <w:szCs w:val="22"/>
              </w:rPr>
              <w:t xml:space="preserve"> the project site.  </w:t>
            </w:r>
            <w:r w:rsidR="00E90DEB">
              <w:rPr>
                <w:rFonts w:ascii="Arial" w:hAnsi="Arial" w:cs="Arial"/>
                <w:sz w:val="22"/>
                <w:szCs w:val="22"/>
              </w:rPr>
              <w:t xml:space="preserve">Future residential development will also involve </w:t>
            </w:r>
            <w:r w:rsidR="002828AE">
              <w:rPr>
                <w:rFonts w:ascii="Arial" w:hAnsi="Arial" w:cs="Arial"/>
                <w:sz w:val="22"/>
                <w:szCs w:val="22"/>
              </w:rPr>
              <w:t>additional</w:t>
            </w:r>
            <w:r w:rsidR="00E90DEB">
              <w:rPr>
                <w:rFonts w:ascii="Arial" w:hAnsi="Arial" w:cs="Arial"/>
                <w:sz w:val="22"/>
                <w:szCs w:val="22"/>
              </w:rPr>
              <w:t xml:space="preserve"> grading work</w:t>
            </w:r>
            <w:r w:rsidR="00E97F8B">
              <w:rPr>
                <w:rFonts w:ascii="Arial" w:hAnsi="Arial" w:cs="Arial"/>
                <w:sz w:val="22"/>
                <w:szCs w:val="22"/>
              </w:rPr>
              <w:t xml:space="preserve"> for site access and house construction</w:t>
            </w:r>
            <w:r w:rsidR="00E90DEB">
              <w:rPr>
                <w:rFonts w:ascii="Arial" w:hAnsi="Arial" w:cs="Arial"/>
                <w:sz w:val="22"/>
                <w:szCs w:val="22"/>
              </w:rPr>
              <w:t xml:space="preserve">.  </w:t>
            </w:r>
            <w:r w:rsidR="00EC0A28" w:rsidRPr="002D36E2">
              <w:rPr>
                <w:rFonts w:ascii="Arial" w:hAnsi="Arial" w:cs="Arial"/>
                <w:sz w:val="22"/>
                <w:szCs w:val="22"/>
              </w:rPr>
              <w:t xml:space="preserve">Due to the </w:t>
            </w:r>
            <w:r w:rsidR="005B1CED" w:rsidRPr="002D36E2">
              <w:rPr>
                <w:rFonts w:ascii="Arial" w:hAnsi="Arial" w:cs="Arial"/>
                <w:sz w:val="22"/>
                <w:szCs w:val="22"/>
              </w:rPr>
              <w:t>earthwork asso</w:t>
            </w:r>
            <w:r w:rsidR="00EC0A28" w:rsidRPr="002D36E2">
              <w:rPr>
                <w:rFonts w:ascii="Arial" w:hAnsi="Arial" w:cs="Arial"/>
                <w:sz w:val="22"/>
                <w:szCs w:val="22"/>
              </w:rPr>
              <w:t xml:space="preserve">ciated with </w:t>
            </w:r>
            <w:r w:rsidR="003F13E2">
              <w:rPr>
                <w:rFonts w:ascii="Arial" w:hAnsi="Arial" w:cs="Arial"/>
                <w:sz w:val="22"/>
                <w:szCs w:val="22"/>
              </w:rPr>
              <w:t>landslide repair</w:t>
            </w:r>
            <w:r w:rsidR="00231C66">
              <w:rPr>
                <w:rFonts w:ascii="Arial" w:hAnsi="Arial" w:cs="Arial"/>
                <w:sz w:val="22"/>
                <w:szCs w:val="22"/>
              </w:rPr>
              <w:t xml:space="preserve"> and foreseeable residential construction</w:t>
            </w:r>
            <w:r w:rsidR="00EC0A28" w:rsidRPr="002D36E2">
              <w:rPr>
                <w:rFonts w:ascii="Arial" w:hAnsi="Arial" w:cs="Arial"/>
                <w:sz w:val="22"/>
                <w:szCs w:val="22"/>
              </w:rPr>
              <w:t xml:space="preserve">, the project has the potential to disturb human remains </w:t>
            </w:r>
            <w:r w:rsidR="00E97F8B" w:rsidRPr="002D36E2">
              <w:rPr>
                <w:rFonts w:ascii="Arial" w:hAnsi="Arial" w:cs="Arial"/>
                <w:sz w:val="22"/>
                <w:szCs w:val="22"/>
              </w:rPr>
              <w:t xml:space="preserve">interred </w:t>
            </w:r>
            <w:r w:rsidR="00EC0A28" w:rsidRPr="002D36E2">
              <w:rPr>
                <w:rFonts w:ascii="Arial" w:hAnsi="Arial" w:cs="Arial"/>
                <w:sz w:val="22"/>
                <w:szCs w:val="22"/>
              </w:rPr>
              <w:t xml:space="preserve">outside of formal cemeteries.  </w:t>
            </w:r>
            <w:r w:rsidR="00EC0A28" w:rsidRPr="006D5284">
              <w:rPr>
                <w:rFonts w:ascii="Arial" w:hAnsi="Arial"/>
                <w:sz w:val="22"/>
              </w:rPr>
              <w:t xml:space="preserve">Mitigation Measure </w:t>
            </w:r>
            <w:r w:rsidR="001E2841">
              <w:rPr>
                <w:rFonts w:ascii="Arial" w:hAnsi="Arial"/>
                <w:sz w:val="22"/>
              </w:rPr>
              <w:t>2</w:t>
            </w:r>
            <w:r w:rsidR="00C42FC4">
              <w:rPr>
                <w:rFonts w:ascii="Arial" w:hAnsi="Arial"/>
                <w:sz w:val="22"/>
              </w:rPr>
              <w:t>4</w:t>
            </w:r>
            <w:r w:rsidR="001E2841" w:rsidRPr="002D36E2">
              <w:rPr>
                <w:rFonts w:ascii="Arial" w:hAnsi="Arial" w:cs="Arial"/>
                <w:sz w:val="22"/>
                <w:szCs w:val="22"/>
              </w:rPr>
              <w:t xml:space="preserve"> </w:t>
            </w:r>
            <w:r w:rsidR="00EC0A28" w:rsidRPr="002D36E2">
              <w:rPr>
                <w:rFonts w:ascii="Arial" w:hAnsi="Arial" w:cs="Arial"/>
                <w:sz w:val="22"/>
                <w:szCs w:val="22"/>
              </w:rPr>
              <w:t>below, requires the property owner, applicant, and contractors to comply with the requirements of California law with regard to the discovery of human remains during construction, whether historic or prehistoric.  The implementation of this mitigation measure would mitigate any potential impact to interred human remains to a less than significant level:</w:t>
            </w:r>
          </w:p>
          <w:p w14:paraId="68B63D7B" w14:textId="0B8C859E" w:rsidR="00E86ACA" w:rsidRPr="00735FCD" w:rsidRDefault="00BD6BA9" w:rsidP="00817423">
            <w:pPr>
              <w:rPr>
                <w:rFonts w:ascii="Arial" w:hAnsi="Arial" w:cs="Arial"/>
                <w:sz w:val="22"/>
                <w:szCs w:val="22"/>
              </w:rPr>
            </w:pPr>
            <w:r w:rsidRPr="00735FCD">
              <w:rPr>
                <w:rFonts w:ascii="Arial" w:hAnsi="Arial" w:cs="Arial"/>
                <w:b/>
                <w:bCs/>
                <w:sz w:val="22"/>
                <w:szCs w:val="22"/>
                <w:u w:val="single"/>
              </w:rPr>
              <w:t xml:space="preserve">Mitigation Measure </w:t>
            </w:r>
            <w:r w:rsidR="00AE1E36" w:rsidRPr="00735FCD">
              <w:rPr>
                <w:rFonts w:ascii="Arial" w:hAnsi="Arial" w:cs="Arial"/>
                <w:b/>
                <w:bCs/>
                <w:sz w:val="22"/>
                <w:szCs w:val="22"/>
                <w:u w:val="single"/>
              </w:rPr>
              <w:t>2</w:t>
            </w:r>
            <w:r w:rsidR="0017062B">
              <w:rPr>
                <w:rFonts w:ascii="Arial" w:hAnsi="Arial" w:cs="Arial"/>
                <w:b/>
                <w:bCs/>
                <w:sz w:val="22"/>
                <w:szCs w:val="22"/>
                <w:u w:val="single"/>
              </w:rPr>
              <w:t>4</w:t>
            </w:r>
            <w:r w:rsidRPr="00735FCD">
              <w:rPr>
                <w:rFonts w:ascii="Arial" w:hAnsi="Arial" w:cs="Arial"/>
                <w:b/>
                <w:bCs/>
                <w:sz w:val="22"/>
                <w:szCs w:val="22"/>
              </w:rPr>
              <w:t>:</w:t>
            </w:r>
            <w:r w:rsidRPr="00735FCD">
              <w:rPr>
                <w:rFonts w:ascii="Arial" w:hAnsi="Arial" w:cs="Arial"/>
                <w:sz w:val="22"/>
                <w:szCs w:val="22"/>
              </w:rPr>
              <w:t xml:space="preserve">  </w:t>
            </w:r>
            <w:r w:rsidR="00EC0A28" w:rsidRPr="00735FCD">
              <w:rPr>
                <w:rFonts w:ascii="Arial" w:hAnsi="Arial" w:cs="Arial"/>
                <w:sz w:val="22"/>
                <w:szCs w:val="22"/>
              </w:rPr>
              <w:t>The property owner, applicant, and contractors must be prepared to carry</w:t>
            </w:r>
            <w:r w:rsidR="00817423" w:rsidRPr="00735FCD">
              <w:rPr>
                <w:rFonts w:ascii="Arial" w:hAnsi="Arial" w:cs="Arial"/>
                <w:sz w:val="22"/>
                <w:szCs w:val="22"/>
              </w:rPr>
              <w:t> </w:t>
            </w:r>
            <w:r w:rsidR="00EC0A28" w:rsidRPr="00735FCD">
              <w:rPr>
                <w:rFonts w:ascii="Arial" w:hAnsi="Arial" w:cs="Arial"/>
                <w:sz w:val="22"/>
                <w:szCs w:val="22"/>
              </w:rPr>
              <w:t>out the requirements of California law with regard to the discovery of human remains during construction, whether historic or prehistoric</w:t>
            </w:r>
            <w:r w:rsidR="00DE265B" w:rsidRPr="00735FCD">
              <w:rPr>
                <w:rFonts w:ascii="Arial" w:hAnsi="Arial" w:cs="Arial"/>
                <w:sz w:val="22"/>
                <w:szCs w:val="22"/>
              </w:rPr>
              <w:t xml:space="preserve"> including but not limited to the following</w:t>
            </w:r>
            <w:r w:rsidR="00D14381">
              <w:rPr>
                <w:rFonts w:ascii="Arial" w:hAnsi="Arial" w:cs="Arial"/>
                <w:sz w:val="22"/>
                <w:szCs w:val="22"/>
              </w:rPr>
              <w:t>:</w:t>
            </w:r>
          </w:p>
          <w:p w14:paraId="44846FB6" w14:textId="12ED2544" w:rsidR="00817423" w:rsidRPr="00735FCD" w:rsidRDefault="00817423" w:rsidP="00817423">
            <w:pPr>
              <w:tabs>
                <w:tab w:val="left" w:pos="547"/>
              </w:tabs>
              <w:ind w:left="547" w:hanging="547"/>
              <w:rPr>
                <w:rFonts w:ascii="Arial" w:hAnsi="Arial" w:cs="Arial"/>
                <w:sz w:val="22"/>
                <w:szCs w:val="22"/>
              </w:rPr>
            </w:pPr>
            <w:r w:rsidRPr="00735FCD">
              <w:rPr>
                <w:rFonts w:ascii="Arial" w:hAnsi="Arial" w:cs="Arial"/>
                <w:sz w:val="22"/>
                <w:szCs w:val="22"/>
              </w:rPr>
              <w:t>a.</w:t>
            </w:r>
            <w:r w:rsidRPr="00735FCD">
              <w:rPr>
                <w:rFonts w:ascii="Arial" w:hAnsi="Arial" w:cs="Arial"/>
                <w:sz w:val="22"/>
                <w:szCs w:val="22"/>
              </w:rPr>
              <w:tab/>
              <w:t>That all excavation crews, including landscapers, receive cultural sensitivity training for Native American cultural resources;</w:t>
            </w:r>
          </w:p>
          <w:p w14:paraId="514CC72A" w14:textId="29408241" w:rsidR="00817423" w:rsidRPr="00735FCD" w:rsidRDefault="00817423" w:rsidP="00817423">
            <w:pPr>
              <w:tabs>
                <w:tab w:val="left" w:pos="547"/>
              </w:tabs>
              <w:ind w:left="547" w:hanging="547"/>
              <w:rPr>
                <w:rFonts w:ascii="Arial" w:hAnsi="Arial" w:cs="Arial"/>
                <w:sz w:val="22"/>
                <w:szCs w:val="22"/>
              </w:rPr>
            </w:pPr>
            <w:r w:rsidRPr="00735FCD">
              <w:rPr>
                <w:rFonts w:ascii="Arial" w:hAnsi="Arial" w:cs="Arial"/>
                <w:sz w:val="22"/>
                <w:szCs w:val="22"/>
              </w:rPr>
              <w:t>b.</w:t>
            </w:r>
            <w:r w:rsidRPr="00735FCD">
              <w:rPr>
                <w:rFonts w:ascii="Arial" w:hAnsi="Arial" w:cs="Arial"/>
                <w:sz w:val="22"/>
                <w:szCs w:val="22"/>
              </w:rPr>
              <w:tab/>
              <w:t>That a California-trained Archaeological Monitor with field experience be present for all earth movem</w:t>
            </w:r>
            <w:r w:rsidR="00F07E96" w:rsidRPr="00735FCD">
              <w:rPr>
                <w:rFonts w:ascii="Arial" w:hAnsi="Arial" w:cs="Arial"/>
                <w:sz w:val="22"/>
                <w:szCs w:val="22"/>
              </w:rPr>
              <w:t>ent including landscaping; and</w:t>
            </w:r>
          </w:p>
          <w:p w14:paraId="5C6CAF32" w14:textId="77777777" w:rsidR="00817423" w:rsidRPr="00735FCD" w:rsidRDefault="00817423" w:rsidP="00817423">
            <w:pPr>
              <w:tabs>
                <w:tab w:val="left" w:pos="547"/>
              </w:tabs>
              <w:ind w:left="547" w:hanging="547"/>
              <w:rPr>
                <w:rFonts w:ascii="Arial" w:hAnsi="Arial" w:cs="Arial"/>
                <w:sz w:val="22"/>
                <w:szCs w:val="22"/>
              </w:rPr>
            </w:pPr>
            <w:r w:rsidRPr="00735FCD">
              <w:rPr>
                <w:rFonts w:ascii="Arial" w:hAnsi="Arial" w:cs="Arial"/>
                <w:sz w:val="22"/>
                <w:szCs w:val="22"/>
              </w:rPr>
              <w:t>c.</w:t>
            </w:r>
            <w:r w:rsidRPr="00735FCD">
              <w:rPr>
                <w:rFonts w:ascii="Arial" w:hAnsi="Arial" w:cs="Arial"/>
                <w:sz w:val="22"/>
                <w:szCs w:val="22"/>
              </w:rPr>
              <w:tab/>
              <w:t>That a qualified and trained Native American Monitor be present for all earth-moving activities, including landscaping.</w:t>
            </w:r>
          </w:p>
          <w:p w14:paraId="23F73A7E" w14:textId="44C18EC8" w:rsidR="0014065E" w:rsidRPr="00642B78" w:rsidRDefault="005813D2" w:rsidP="0014065E">
            <w:pPr>
              <w:tabs>
                <w:tab w:val="left" w:pos="547"/>
              </w:tabs>
              <w:rPr>
                <w:rStyle w:val="Hyperlink"/>
                <w:rFonts w:ascii="Arial" w:hAnsi="Arial" w:cs="Arial"/>
                <w:sz w:val="22"/>
                <w:szCs w:val="22"/>
              </w:rPr>
            </w:pPr>
            <w:r w:rsidRPr="006D5284">
              <w:rPr>
                <w:rFonts w:ascii="Arial" w:hAnsi="Arial" w:cs="Arial"/>
                <w:b/>
                <w:bCs/>
                <w:sz w:val="22"/>
                <w:szCs w:val="22"/>
              </w:rPr>
              <w:t>Source:</w:t>
            </w:r>
            <w:r w:rsidR="0014065E" w:rsidRPr="006D5284">
              <w:rPr>
                <w:rFonts w:ascii="Arial" w:hAnsi="Arial" w:cs="Arial"/>
                <w:sz w:val="22"/>
                <w:szCs w:val="22"/>
              </w:rPr>
              <w:t xml:space="preserve">  Tribal Energy and Environmental Info</w:t>
            </w:r>
            <w:r w:rsidR="00735FCD" w:rsidRPr="006D5284">
              <w:rPr>
                <w:rFonts w:ascii="Arial" w:hAnsi="Arial" w:cs="Arial"/>
                <w:sz w:val="22"/>
                <w:szCs w:val="22"/>
              </w:rPr>
              <w:t xml:space="preserve">rmation Clearinghouse website: </w:t>
            </w:r>
            <w:hyperlink r:id="rId13" w:history="1">
              <w:r w:rsidR="00A74FAE" w:rsidRPr="006D5284">
                <w:rPr>
                  <w:rStyle w:val="Hyperlink"/>
                  <w:rFonts w:ascii="Arial" w:hAnsi="Arial" w:cs="Arial"/>
                  <w:sz w:val="22"/>
                  <w:szCs w:val="22"/>
                </w:rPr>
                <w:t>http://teeic.anl.gov/er/wind/mitigation/paleo/index.cfm</w:t>
              </w:r>
            </w:hyperlink>
            <w:r w:rsidR="00735FCD" w:rsidRPr="00642B78">
              <w:rPr>
                <w:rStyle w:val="Hyperlink"/>
                <w:rFonts w:ascii="Arial" w:hAnsi="Arial" w:cs="Arial"/>
                <w:sz w:val="22"/>
                <w:szCs w:val="22"/>
              </w:rPr>
              <w:t xml:space="preserve"> </w:t>
            </w:r>
          </w:p>
          <w:p w14:paraId="6A9DC78B" w14:textId="07EE7B6F" w:rsidR="00DE265B" w:rsidRPr="000D0223" w:rsidRDefault="00DE265B" w:rsidP="001E2841">
            <w:pPr>
              <w:rPr>
                <w:rFonts w:ascii="Arial" w:hAnsi="Arial" w:cs="Arial"/>
                <w:sz w:val="22"/>
                <w:szCs w:val="22"/>
              </w:rPr>
            </w:pPr>
            <w:r w:rsidRPr="006D5284">
              <w:rPr>
                <w:rFonts w:ascii="Arial" w:hAnsi="Arial" w:cs="Arial"/>
                <w:b/>
                <w:sz w:val="22"/>
                <w:szCs w:val="22"/>
                <w:u w:val="single"/>
              </w:rPr>
              <w:t xml:space="preserve">Mitigation Measure </w:t>
            </w:r>
            <w:r w:rsidR="001E2841" w:rsidRPr="006D5284">
              <w:rPr>
                <w:rFonts w:ascii="Arial" w:hAnsi="Arial" w:cs="Arial"/>
                <w:b/>
                <w:sz w:val="22"/>
                <w:szCs w:val="22"/>
                <w:u w:val="single"/>
              </w:rPr>
              <w:t>2</w:t>
            </w:r>
            <w:r w:rsidR="0017062B">
              <w:rPr>
                <w:rFonts w:ascii="Arial" w:hAnsi="Arial" w:cs="Arial"/>
                <w:b/>
                <w:sz w:val="22"/>
                <w:szCs w:val="22"/>
                <w:u w:val="single"/>
              </w:rPr>
              <w:t>5</w:t>
            </w:r>
            <w:r w:rsidR="001E2841" w:rsidRPr="006D5284">
              <w:rPr>
                <w:rFonts w:ascii="Arial" w:hAnsi="Arial" w:cs="Arial"/>
                <w:b/>
                <w:sz w:val="22"/>
                <w:szCs w:val="22"/>
              </w:rPr>
              <w:t>:</w:t>
            </w:r>
            <w:r w:rsidR="001E2841" w:rsidRPr="006D5284">
              <w:rPr>
                <w:rFonts w:ascii="Arial" w:hAnsi="Arial" w:cs="Arial"/>
                <w:sz w:val="22"/>
                <w:szCs w:val="22"/>
              </w:rPr>
              <w:t xml:space="preserve">  </w:t>
            </w:r>
            <w:r w:rsidRPr="006D5284">
              <w:rPr>
                <w:rFonts w:ascii="Arial" w:hAnsi="Arial" w:cs="Arial"/>
                <w:sz w:val="22"/>
                <w:szCs w:val="22"/>
              </w:rPr>
              <w:t>In the event that any human remains are encountered during site disturbance, all ground-disturbing work shall cease immediately and the County coroner shall be notified immediately.  If the coroner determines the remains to be Native American, the Native American Heritage Commission shall be contacted within 24 hours.  A qualified archaeologist, in consultation with the Native American Heritage Commission, shall recommend the subsequent measures for disposition of the remains</w:t>
            </w:r>
            <w:r w:rsidR="00642B78">
              <w:rPr>
                <w:rFonts w:ascii="Arial" w:hAnsi="Arial" w:cs="Arial"/>
                <w:sz w:val="22"/>
                <w:szCs w:val="22"/>
              </w:rPr>
              <w:t>.</w:t>
            </w:r>
            <w:r>
              <w:rPr>
                <w:rFonts w:ascii="Arial" w:hAnsi="Arial" w:cs="Arial"/>
                <w:sz w:val="22"/>
                <w:szCs w:val="22"/>
              </w:rPr>
              <w:t xml:space="preserve"> </w:t>
            </w:r>
          </w:p>
        </w:tc>
      </w:tr>
    </w:tbl>
    <w:p w14:paraId="22B3B5DF" w14:textId="77777777" w:rsidR="00EB6648" w:rsidRPr="000D0223" w:rsidRDefault="00EB6648" w:rsidP="005C636D">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436344" w:rsidRPr="000D0223" w14:paraId="314FDE1B" w14:textId="77777777" w:rsidTr="00816589">
        <w:tc>
          <w:tcPr>
            <w:tcW w:w="738" w:type="dxa"/>
            <w:tcBorders>
              <w:right w:val="nil"/>
            </w:tcBorders>
          </w:tcPr>
          <w:p w14:paraId="6354EC73" w14:textId="77777777" w:rsidR="00436344" w:rsidRPr="001C1A59" w:rsidRDefault="00436344">
            <w:pPr>
              <w:rPr>
                <w:rFonts w:ascii="Arial" w:hAnsi="Arial" w:cs="Arial"/>
                <w:b/>
                <w:bCs/>
                <w:sz w:val="22"/>
                <w:szCs w:val="22"/>
              </w:rPr>
            </w:pPr>
            <w:r w:rsidRPr="00670BDC">
              <w:rPr>
                <w:rFonts w:ascii="Arial" w:hAnsi="Arial" w:cs="Arial"/>
                <w:b/>
                <w:bCs/>
                <w:sz w:val="22"/>
                <w:szCs w:val="22"/>
              </w:rPr>
              <w:t>6.</w:t>
            </w:r>
          </w:p>
        </w:tc>
        <w:tc>
          <w:tcPr>
            <w:tcW w:w="9270" w:type="dxa"/>
            <w:gridSpan w:val="5"/>
            <w:tcBorders>
              <w:left w:val="nil"/>
            </w:tcBorders>
            <w:vAlign w:val="center"/>
          </w:tcPr>
          <w:p w14:paraId="4BFFD9B5" w14:textId="77777777" w:rsidR="00436344" w:rsidRPr="000D0223" w:rsidRDefault="00436344" w:rsidP="005C636D">
            <w:pPr>
              <w:rPr>
                <w:rFonts w:ascii="Arial" w:hAnsi="Arial" w:cs="Arial"/>
                <w:sz w:val="22"/>
                <w:szCs w:val="22"/>
              </w:rPr>
            </w:pPr>
            <w:r w:rsidRPr="00670BDC">
              <w:rPr>
                <w:rFonts w:ascii="Arial" w:hAnsi="Arial" w:cs="Arial"/>
                <w:b/>
                <w:bCs/>
                <w:sz w:val="22"/>
                <w:szCs w:val="22"/>
              </w:rPr>
              <w:t>GEOLOGY AND SOILS</w:t>
            </w:r>
            <w:r w:rsidRPr="000D0223">
              <w:rPr>
                <w:rFonts w:ascii="Arial" w:hAnsi="Arial" w:cs="Arial"/>
                <w:sz w:val="22"/>
                <w:szCs w:val="22"/>
              </w:rPr>
              <w:t>.  Would the project:</w:t>
            </w:r>
          </w:p>
        </w:tc>
      </w:tr>
      <w:tr w:rsidR="00436344" w:rsidRPr="00776F56" w14:paraId="5BE9DAF5" w14:textId="77777777" w:rsidTr="00816589">
        <w:trPr>
          <w:cantSplit/>
        </w:trPr>
        <w:tc>
          <w:tcPr>
            <w:tcW w:w="738" w:type="dxa"/>
            <w:tcBorders>
              <w:right w:val="nil"/>
            </w:tcBorders>
          </w:tcPr>
          <w:p w14:paraId="6008741E" w14:textId="77777777" w:rsidR="00436344" w:rsidRPr="00776F56" w:rsidRDefault="00436344" w:rsidP="005C636D">
            <w:pPr>
              <w:rPr>
                <w:rFonts w:ascii="Arial" w:hAnsi="Arial" w:cs="Arial"/>
                <w:sz w:val="20"/>
                <w:szCs w:val="20"/>
              </w:rPr>
            </w:pPr>
          </w:p>
        </w:tc>
        <w:tc>
          <w:tcPr>
            <w:tcW w:w="4230" w:type="dxa"/>
            <w:tcBorders>
              <w:left w:val="nil"/>
            </w:tcBorders>
          </w:tcPr>
          <w:p w14:paraId="3F5B9996" w14:textId="77777777" w:rsidR="00436344" w:rsidRPr="00776F56" w:rsidRDefault="00436344" w:rsidP="005C636D">
            <w:pPr>
              <w:rPr>
                <w:rFonts w:ascii="Arial" w:hAnsi="Arial" w:cs="Arial"/>
                <w:sz w:val="20"/>
                <w:szCs w:val="20"/>
              </w:rPr>
            </w:pPr>
          </w:p>
        </w:tc>
        <w:tc>
          <w:tcPr>
            <w:tcW w:w="1350" w:type="dxa"/>
            <w:shd w:val="clear" w:color="auto" w:fill="D9D9D9" w:themeFill="background1" w:themeFillShade="D9"/>
            <w:vAlign w:val="bottom"/>
          </w:tcPr>
          <w:p w14:paraId="381FDE8B" w14:textId="77777777" w:rsidR="00436344" w:rsidRPr="00816589" w:rsidRDefault="00436344"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39A9462D" w14:textId="77777777" w:rsidR="00436344" w:rsidRPr="00816589" w:rsidRDefault="00436344"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2DF5F15C" w14:textId="77777777" w:rsidR="00436344" w:rsidRPr="00816589" w:rsidRDefault="00436344"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4F391510" w14:textId="77777777" w:rsidR="00436344" w:rsidRPr="00816589" w:rsidRDefault="00436344"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436344" w:rsidRPr="000D0223" w14:paraId="5A4BCDF3" w14:textId="77777777" w:rsidTr="00816589">
        <w:tc>
          <w:tcPr>
            <w:tcW w:w="738" w:type="dxa"/>
            <w:tcBorders>
              <w:right w:val="nil"/>
            </w:tcBorders>
            <w:shd w:val="clear" w:color="auto" w:fill="auto"/>
          </w:tcPr>
          <w:p w14:paraId="3581C22B" w14:textId="77777777" w:rsidR="00436344" w:rsidRPr="000D0223" w:rsidRDefault="00CF32D6" w:rsidP="005C636D">
            <w:pPr>
              <w:rPr>
                <w:rFonts w:ascii="Arial" w:hAnsi="Arial" w:cs="Arial"/>
                <w:sz w:val="22"/>
                <w:szCs w:val="22"/>
              </w:rPr>
            </w:pPr>
            <w:r>
              <w:rPr>
                <w:rFonts w:ascii="Arial" w:hAnsi="Arial" w:cs="Arial"/>
                <w:sz w:val="22"/>
                <w:szCs w:val="22"/>
              </w:rPr>
              <w:t>6.</w:t>
            </w:r>
            <w:r w:rsidR="00436344" w:rsidRPr="000D0223">
              <w:rPr>
                <w:rFonts w:ascii="Arial" w:hAnsi="Arial" w:cs="Arial"/>
                <w:sz w:val="22"/>
                <w:szCs w:val="22"/>
              </w:rPr>
              <w:t>a.</w:t>
            </w:r>
          </w:p>
        </w:tc>
        <w:tc>
          <w:tcPr>
            <w:tcW w:w="4230" w:type="dxa"/>
            <w:tcBorders>
              <w:left w:val="nil"/>
            </w:tcBorders>
            <w:shd w:val="clear" w:color="auto" w:fill="auto"/>
            <w:vAlign w:val="center"/>
          </w:tcPr>
          <w:p w14:paraId="4E02CB4E" w14:textId="77777777" w:rsidR="00436344" w:rsidRPr="000D0223" w:rsidRDefault="00436344" w:rsidP="005C636D">
            <w:pPr>
              <w:rPr>
                <w:rFonts w:ascii="Arial" w:hAnsi="Arial" w:cs="Arial"/>
                <w:sz w:val="22"/>
                <w:szCs w:val="22"/>
              </w:rPr>
            </w:pPr>
            <w:r w:rsidRPr="000D0223">
              <w:rPr>
                <w:rFonts w:ascii="Arial" w:hAnsi="Arial" w:cs="Arial"/>
                <w:sz w:val="22"/>
                <w:szCs w:val="22"/>
              </w:rPr>
              <w:t>Expose people or structures to potential significant adverse effects, including the risk of loss, injury, or death involving the following, or create a situation that results in:</w:t>
            </w:r>
          </w:p>
        </w:tc>
        <w:tc>
          <w:tcPr>
            <w:tcW w:w="1350" w:type="dxa"/>
            <w:shd w:val="clear" w:color="auto" w:fill="auto"/>
          </w:tcPr>
          <w:p w14:paraId="5C3E4773" w14:textId="77777777" w:rsidR="00436344" w:rsidRPr="000D0223" w:rsidRDefault="00436344" w:rsidP="005C636D">
            <w:pPr>
              <w:jc w:val="center"/>
              <w:rPr>
                <w:rFonts w:ascii="Arial" w:hAnsi="Arial" w:cs="Arial"/>
                <w:sz w:val="22"/>
                <w:szCs w:val="22"/>
              </w:rPr>
            </w:pPr>
          </w:p>
        </w:tc>
        <w:tc>
          <w:tcPr>
            <w:tcW w:w="1350" w:type="dxa"/>
            <w:shd w:val="clear" w:color="auto" w:fill="auto"/>
          </w:tcPr>
          <w:p w14:paraId="5C47F7FE" w14:textId="77777777" w:rsidR="00436344" w:rsidRPr="000D0223" w:rsidRDefault="00436344" w:rsidP="005C636D">
            <w:pPr>
              <w:jc w:val="center"/>
              <w:rPr>
                <w:rFonts w:ascii="Arial" w:hAnsi="Arial" w:cs="Arial"/>
                <w:sz w:val="22"/>
                <w:szCs w:val="22"/>
              </w:rPr>
            </w:pPr>
          </w:p>
        </w:tc>
        <w:tc>
          <w:tcPr>
            <w:tcW w:w="1350" w:type="dxa"/>
            <w:shd w:val="clear" w:color="auto" w:fill="auto"/>
          </w:tcPr>
          <w:p w14:paraId="5001B6B8" w14:textId="77777777" w:rsidR="00436344" w:rsidRPr="000D0223" w:rsidRDefault="00436344" w:rsidP="005C636D">
            <w:pPr>
              <w:jc w:val="center"/>
              <w:rPr>
                <w:rFonts w:ascii="Arial" w:hAnsi="Arial" w:cs="Arial"/>
                <w:sz w:val="22"/>
                <w:szCs w:val="22"/>
              </w:rPr>
            </w:pPr>
          </w:p>
        </w:tc>
        <w:tc>
          <w:tcPr>
            <w:tcW w:w="990" w:type="dxa"/>
            <w:shd w:val="clear" w:color="auto" w:fill="auto"/>
          </w:tcPr>
          <w:p w14:paraId="6CCB9CD0" w14:textId="77777777" w:rsidR="00436344" w:rsidRPr="000D0223" w:rsidRDefault="00436344" w:rsidP="005C636D">
            <w:pPr>
              <w:jc w:val="center"/>
              <w:rPr>
                <w:rFonts w:ascii="Arial" w:hAnsi="Arial" w:cs="Arial"/>
                <w:sz w:val="22"/>
                <w:szCs w:val="22"/>
              </w:rPr>
            </w:pPr>
          </w:p>
        </w:tc>
      </w:tr>
      <w:tr w:rsidR="00436344" w:rsidRPr="000D0223" w14:paraId="7D653F2C" w14:textId="77777777" w:rsidTr="00816589">
        <w:trPr>
          <w:cantSplit/>
        </w:trPr>
        <w:tc>
          <w:tcPr>
            <w:tcW w:w="738" w:type="dxa"/>
            <w:tcBorders>
              <w:right w:val="nil"/>
            </w:tcBorders>
            <w:shd w:val="clear" w:color="auto" w:fill="auto"/>
          </w:tcPr>
          <w:p w14:paraId="2928BCD2" w14:textId="77777777" w:rsidR="00436344" w:rsidRPr="000D0223" w:rsidRDefault="00436344" w:rsidP="00AA2A69">
            <w:pPr>
              <w:rPr>
                <w:rFonts w:ascii="Arial" w:hAnsi="Arial" w:cs="Arial"/>
                <w:sz w:val="22"/>
                <w:szCs w:val="22"/>
              </w:rPr>
            </w:pPr>
          </w:p>
        </w:tc>
        <w:tc>
          <w:tcPr>
            <w:tcW w:w="4230" w:type="dxa"/>
            <w:tcBorders>
              <w:left w:val="nil"/>
            </w:tcBorders>
            <w:shd w:val="clear" w:color="auto" w:fill="auto"/>
          </w:tcPr>
          <w:p w14:paraId="1AE07A17" w14:textId="77777777" w:rsidR="00524CCE" w:rsidRDefault="009812EB" w:rsidP="00467065">
            <w:pPr>
              <w:tabs>
                <w:tab w:val="left" w:pos="403"/>
              </w:tabs>
              <w:ind w:left="403" w:hanging="403"/>
              <w:rPr>
                <w:rFonts w:ascii="Arial" w:hAnsi="Arial" w:cs="Arial"/>
                <w:sz w:val="22"/>
                <w:szCs w:val="22"/>
              </w:rPr>
            </w:pPr>
            <w:r w:rsidRPr="000D0223">
              <w:rPr>
                <w:rFonts w:ascii="Arial" w:hAnsi="Arial" w:cs="Arial"/>
                <w:sz w:val="22"/>
                <w:szCs w:val="22"/>
              </w:rPr>
              <w:t>i.</w:t>
            </w:r>
            <w:r w:rsidR="00436344" w:rsidRPr="000D0223">
              <w:rPr>
                <w:rFonts w:ascii="Arial" w:hAnsi="Arial" w:cs="Arial"/>
                <w:sz w:val="22"/>
                <w:szCs w:val="22"/>
              </w:rPr>
              <w:tab/>
              <w:t xml:space="preserve">Rupture of a known earthquake fault, as delineated on the most recent Alquist-Priolo Earthquake Fault Zoning Map issued by the State Geologist for the area or based on other significant evidence of a known fault? </w:t>
            </w:r>
            <w:r w:rsidR="007F1946" w:rsidRPr="000D0223">
              <w:rPr>
                <w:rFonts w:ascii="Arial" w:hAnsi="Arial" w:cs="Arial"/>
                <w:sz w:val="22"/>
                <w:szCs w:val="22"/>
              </w:rPr>
              <w:t xml:space="preserve"> </w:t>
            </w:r>
          </w:p>
          <w:p w14:paraId="30B887DE" w14:textId="77777777" w:rsidR="00436344" w:rsidRPr="00816589" w:rsidRDefault="00524CCE" w:rsidP="64C4041A">
            <w:pPr>
              <w:tabs>
                <w:tab w:val="left" w:pos="403"/>
              </w:tabs>
              <w:ind w:left="403" w:hanging="403"/>
              <w:rPr>
                <w:rFonts w:ascii="Arial" w:hAnsi="Arial" w:cs="Arial"/>
                <w:i/>
                <w:iCs/>
                <w:sz w:val="16"/>
                <w:szCs w:val="16"/>
              </w:rPr>
            </w:pPr>
            <w:r>
              <w:rPr>
                <w:rFonts w:ascii="Arial" w:hAnsi="Arial" w:cs="Arial"/>
                <w:sz w:val="22"/>
                <w:szCs w:val="22"/>
              </w:rPr>
              <w:tab/>
            </w:r>
            <w:r w:rsidRPr="64C4041A">
              <w:rPr>
                <w:rFonts w:ascii="Arial" w:hAnsi="Arial" w:cs="Arial"/>
                <w:i/>
                <w:iCs/>
                <w:sz w:val="16"/>
                <w:szCs w:val="16"/>
              </w:rPr>
              <w:t>Note:  R</w:t>
            </w:r>
            <w:r w:rsidR="00436344" w:rsidRPr="64C4041A">
              <w:rPr>
                <w:rFonts w:ascii="Arial" w:hAnsi="Arial" w:cs="Arial"/>
                <w:i/>
                <w:iCs/>
                <w:sz w:val="16"/>
                <w:szCs w:val="16"/>
              </w:rPr>
              <w:t>efer to Division of Mines and Geology Special Publication 42 and the County Geotechnical Hazards Synthesis Map.</w:t>
            </w:r>
          </w:p>
        </w:tc>
        <w:tc>
          <w:tcPr>
            <w:tcW w:w="1350" w:type="dxa"/>
            <w:shd w:val="clear" w:color="auto" w:fill="auto"/>
          </w:tcPr>
          <w:p w14:paraId="32411C60"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06EA68B8" w14:textId="77777777" w:rsidR="00436344" w:rsidRPr="000D0223" w:rsidRDefault="00C52197"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69C00626" w14:textId="77777777" w:rsidR="00436344" w:rsidRPr="000D0223" w:rsidRDefault="00436344" w:rsidP="00AA2A69">
            <w:pPr>
              <w:jc w:val="center"/>
              <w:rPr>
                <w:rFonts w:ascii="Arial" w:hAnsi="Arial" w:cs="Arial"/>
                <w:sz w:val="22"/>
                <w:szCs w:val="22"/>
              </w:rPr>
            </w:pPr>
          </w:p>
        </w:tc>
        <w:tc>
          <w:tcPr>
            <w:tcW w:w="990" w:type="dxa"/>
            <w:shd w:val="clear" w:color="auto" w:fill="auto"/>
          </w:tcPr>
          <w:p w14:paraId="06B8DF90" w14:textId="77777777" w:rsidR="00436344" w:rsidRPr="000D0223" w:rsidRDefault="00436344" w:rsidP="00AA2A69">
            <w:pPr>
              <w:jc w:val="center"/>
              <w:rPr>
                <w:rFonts w:ascii="Arial" w:hAnsi="Arial" w:cs="Arial"/>
                <w:sz w:val="22"/>
                <w:szCs w:val="22"/>
              </w:rPr>
            </w:pPr>
          </w:p>
        </w:tc>
      </w:tr>
      <w:tr w:rsidR="00436344" w:rsidRPr="000D0223" w14:paraId="42D28B5D" w14:textId="77777777" w:rsidTr="00816589">
        <w:tc>
          <w:tcPr>
            <w:tcW w:w="10008" w:type="dxa"/>
            <w:gridSpan w:val="6"/>
            <w:shd w:val="clear" w:color="auto" w:fill="auto"/>
          </w:tcPr>
          <w:p w14:paraId="30356D1A" w14:textId="17BC9D16" w:rsidR="00325441" w:rsidRDefault="007C43CA" w:rsidP="00325441">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325441">
              <w:rPr>
                <w:rFonts w:ascii="Arial" w:hAnsi="Arial" w:cs="Arial"/>
                <w:sz w:val="22"/>
                <w:szCs w:val="22"/>
              </w:rPr>
              <w:t>A report by Murray Engineer</w:t>
            </w:r>
            <w:r w:rsidR="00902C8C">
              <w:rPr>
                <w:rFonts w:ascii="Arial" w:hAnsi="Arial" w:cs="Arial"/>
                <w:sz w:val="22"/>
                <w:szCs w:val="22"/>
              </w:rPr>
              <w:t xml:space="preserve">s, </w:t>
            </w:r>
            <w:r w:rsidR="0014065E">
              <w:rPr>
                <w:rFonts w:ascii="Arial" w:hAnsi="Arial" w:cs="Arial"/>
                <w:sz w:val="22"/>
                <w:szCs w:val="22"/>
              </w:rPr>
              <w:t>Inc.</w:t>
            </w:r>
            <w:r w:rsidR="00E97F8B">
              <w:rPr>
                <w:rFonts w:ascii="Arial" w:hAnsi="Arial" w:cs="Arial"/>
                <w:sz w:val="22"/>
                <w:szCs w:val="22"/>
              </w:rPr>
              <w:t xml:space="preserve">, </w:t>
            </w:r>
            <w:r w:rsidR="00902C8C">
              <w:rPr>
                <w:rFonts w:ascii="Arial" w:hAnsi="Arial" w:cs="Arial"/>
                <w:sz w:val="22"/>
                <w:szCs w:val="22"/>
              </w:rPr>
              <w:t xml:space="preserve">dated February 2014, states </w:t>
            </w:r>
            <w:r w:rsidR="00231C66">
              <w:rPr>
                <w:rFonts w:ascii="Arial" w:hAnsi="Arial" w:cs="Arial"/>
                <w:sz w:val="22"/>
                <w:szCs w:val="22"/>
              </w:rPr>
              <w:t xml:space="preserve">that </w:t>
            </w:r>
            <w:r w:rsidR="00902C8C">
              <w:rPr>
                <w:rFonts w:ascii="Arial" w:hAnsi="Arial" w:cs="Arial"/>
                <w:sz w:val="22"/>
                <w:szCs w:val="22"/>
              </w:rPr>
              <w:t>f</w:t>
            </w:r>
            <w:r w:rsidR="00325441">
              <w:rPr>
                <w:rFonts w:ascii="Arial" w:hAnsi="Arial" w:cs="Arial"/>
                <w:sz w:val="22"/>
                <w:szCs w:val="22"/>
              </w:rPr>
              <w:t>ederal and regional seismologic and geologic experts have concluded that there is a 63 percent probability for at least one “large” earthquake of magnitude 6.7 or larger in the Bay Area before the year 2038.  The northern portion of the San Andreas fault is estimated to have a 21 percent probability of producing a magnitude 6.7 or larger earthquake by the year 2038.</w:t>
            </w:r>
          </w:p>
          <w:p w14:paraId="0CA74A80" w14:textId="77777777" w:rsidR="00542366" w:rsidRDefault="00325441" w:rsidP="0079312E">
            <w:pPr>
              <w:rPr>
                <w:rFonts w:ascii="Arial" w:hAnsi="Arial" w:cs="Arial"/>
                <w:sz w:val="22"/>
                <w:szCs w:val="22"/>
              </w:rPr>
            </w:pPr>
            <w:r>
              <w:rPr>
                <w:rFonts w:ascii="Arial" w:hAnsi="Arial" w:cs="Arial"/>
                <w:sz w:val="23"/>
                <w:szCs w:val="23"/>
              </w:rPr>
              <w:t xml:space="preserve">A peer review </w:t>
            </w:r>
            <w:r w:rsidR="009F492B">
              <w:rPr>
                <w:rFonts w:ascii="Arial" w:hAnsi="Arial" w:cs="Arial"/>
                <w:sz w:val="22"/>
                <w:szCs w:val="22"/>
              </w:rPr>
              <w:t>g</w:t>
            </w:r>
            <w:r>
              <w:rPr>
                <w:rFonts w:ascii="Arial" w:hAnsi="Arial" w:cs="Arial"/>
                <w:sz w:val="22"/>
                <w:szCs w:val="22"/>
              </w:rPr>
              <w:t xml:space="preserve">eotechnical report, </w:t>
            </w:r>
            <w:r>
              <w:rPr>
                <w:rFonts w:ascii="Arial" w:hAnsi="Arial" w:cs="Arial"/>
                <w:sz w:val="23"/>
                <w:szCs w:val="23"/>
              </w:rPr>
              <w:t xml:space="preserve">by </w:t>
            </w:r>
            <w:r>
              <w:rPr>
                <w:rFonts w:ascii="Arial" w:hAnsi="Arial" w:cs="Arial"/>
                <w:sz w:val="22"/>
                <w:szCs w:val="22"/>
              </w:rPr>
              <w:t>Cotton</w:t>
            </w:r>
            <w:r w:rsidR="00D74E15">
              <w:rPr>
                <w:rFonts w:ascii="Arial" w:hAnsi="Arial" w:cs="Arial"/>
                <w:sz w:val="22"/>
                <w:szCs w:val="22"/>
              </w:rPr>
              <w:t>,</w:t>
            </w:r>
            <w:r>
              <w:rPr>
                <w:rFonts w:ascii="Arial" w:hAnsi="Arial" w:cs="Arial"/>
                <w:sz w:val="22"/>
                <w:szCs w:val="22"/>
              </w:rPr>
              <w:t xml:space="preserve"> Shires</w:t>
            </w:r>
            <w:r w:rsidR="00E97F8B">
              <w:rPr>
                <w:rFonts w:ascii="Arial" w:hAnsi="Arial" w:cs="Arial"/>
                <w:sz w:val="22"/>
                <w:szCs w:val="22"/>
              </w:rPr>
              <w:t xml:space="preserve"> </w:t>
            </w:r>
            <w:r w:rsidR="00E97F8B" w:rsidRPr="003F217A">
              <w:rPr>
                <w:rFonts w:ascii="Arial" w:hAnsi="Arial" w:cs="Arial"/>
                <w:sz w:val="22"/>
                <w:szCs w:val="22"/>
              </w:rPr>
              <w:t>and Associates, Inc.</w:t>
            </w:r>
            <w:r w:rsidR="009F492B">
              <w:rPr>
                <w:rFonts w:ascii="Arial" w:hAnsi="Arial" w:cs="Arial"/>
                <w:sz w:val="22"/>
                <w:szCs w:val="22"/>
              </w:rPr>
              <w:t>,</w:t>
            </w:r>
            <w:r>
              <w:rPr>
                <w:rFonts w:ascii="Arial" w:hAnsi="Arial" w:cs="Arial"/>
                <w:sz w:val="22"/>
                <w:szCs w:val="22"/>
              </w:rPr>
              <w:t xml:space="preserve"> </w:t>
            </w:r>
            <w:r w:rsidR="009F492B">
              <w:rPr>
                <w:rFonts w:ascii="Arial" w:hAnsi="Arial" w:cs="Arial"/>
                <w:sz w:val="22"/>
                <w:szCs w:val="22"/>
              </w:rPr>
              <w:t xml:space="preserve">dated </w:t>
            </w:r>
            <w:r w:rsidR="009F492B" w:rsidRPr="003F217A">
              <w:rPr>
                <w:rFonts w:ascii="Arial" w:hAnsi="Arial" w:cs="Arial"/>
                <w:sz w:val="22"/>
                <w:szCs w:val="22"/>
              </w:rPr>
              <w:t>June 24, 2015</w:t>
            </w:r>
            <w:r w:rsidR="009F492B">
              <w:rPr>
                <w:rFonts w:ascii="Arial" w:hAnsi="Arial" w:cs="Arial"/>
                <w:sz w:val="22"/>
                <w:szCs w:val="22"/>
              </w:rPr>
              <w:t>,</w:t>
            </w:r>
            <w:r w:rsidR="009F492B">
              <w:rPr>
                <w:rFonts w:ascii="Arial" w:hAnsi="Arial" w:cs="Arial"/>
                <w:sz w:val="23"/>
                <w:szCs w:val="23"/>
              </w:rPr>
              <w:t xml:space="preserve"> </w:t>
            </w:r>
            <w:r>
              <w:rPr>
                <w:rFonts w:ascii="Arial" w:hAnsi="Arial" w:cs="Arial"/>
                <w:sz w:val="22"/>
                <w:szCs w:val="22"/>
              </w:rPr>
              <w:t xml:space="preserve">concurs that </w:t>
            </w:r>
            <w:r w:rsidR="00364DF7">
              <w:rPr>
                <w:rFonts w:ascii="Arial" w:hAnsi="Arial" w:cs="Arial"/>
                <w:sz w:val="22"/>
                <w:szCs w:val="22"/>
              </w:rPr>
              <w:t>t</w:t>
            </w:r>
            <w:r w:rsidR="00EF45AC" w:rsidRPr="00A77583">
              <w:rPr>
                <w:rFonts w:ascii="Arial" w:hAnsi="Arial" w:cs="Arial"/>
                <w:sz w:val="23"/>
                <w:szCs w:val="23"/>
              </w:rPr>
              <w:t xml:space="preserve">he </w:t>
            </w:r>
            <w:r w:rsidR="00EF45AC">
              <w:rPr>
                <w:rFonts w:ascii="Arial" w:hAnsi="Arial" w:cs="Arial"/>
                <w:sz w:val="23"/>
                <w:szCs w:val="23"/>
              </w:rPr>
              <w:t>subject parcel</w:t>
            </w:r>
            <w:r w:rsidR="00EF45AC" w:rsidRPr="00A77583">
              <w:rPr>
                <w:rFonts w:ascii="Arial" w:hAnsi="Arial" w:cs="Arial"/>
                <w:sz w:val="23"/>
                <w:szCs w:val="23"/>
              </w:rPr>
              <w:t xml:space="preserve"> is located in an active seismic area</w:t>
            </w:r>
            <w:r>
              <w:rPr>
                <w:rFonts w:ascii="Arial" w:hAnsi="Arial" w:cs="Arial"/>
                <w:sz w:val="23"/>
                <w:szCs w:val="23"/>
              </w:rPr>
              <w:t>.</w:t>
            </w:r>
            <w:r w:rsidR="00EF45AC" w:rsidRPr="00A77583">
              <w:rPr>
                <w:rFonts w:ascii="Arial" w:hAnsi="Arial" w:cs="Arial"/>
                <w:sz w:val="23"/>
                <w:szCs w:val="23"/>
              </w:rPr>
              <w:t xml:space="preserve"> </w:t>
            </w:r>
            <w:r w:rsidR="00EF45AC">
              <w:rPr>
                <w:rFonts w:ascii="Arial" w:hAnsi="Arial" w:cs="Arial"/>
                <w:sz w:val="23"/>
                <w:szCs w:val="23"/>
              </w:rPr>
              <w:t xml:space="preserve"> </w:t>
            </w:r>
            <w:r w:rsidR="00542366">
              <w:rPr>
                <w:rFonts w:ascii="Arial" w:hAnsi="Arial" w:cs="Arial"/>
                <w:sz w:val="22"/>
                <w:szCs w:val="22"/>
              </w:rPr>
              <w:t>T</w:t>
            </w:r>
            <w:r>
              <w:rPr>
                <w:rFonts w:ascii="Arial" w:hAnsi="Arial" w:cs="Arial"/>
                <w:sz w:val="22"/>
                <w:szCs w:val="22"/>
              </w:rPr>
              <w:t>he report states t</w:t>
            </w:r>
            <w:r w:rsidR="00542366">
              <w:rPr>
                <w:rFonts w:ascii="Arial" w:hAnsi="Arial" w:cs="Arial"/>
                <w:sz w:val="22"/>
                <w:szCs w:val="22"/>
              </w:rPr>
              <w:t xml:space="preserve">here are three major faults in the San Francisco Bay Area.  </w:t>
            </w:r>
            <w:r w:rsidR="00542366" w:rsidRPr="006A3082">
              <w:rPr>
                <w:rFonts w:ascii="Arial" w:hAnsi="Arial" w:cs="Arial"/>
                <w:sz w:val="22"/>
                <w:szCs w:val="22"/>
              </w:rPr>
              <w:t>The San Andreas and San Gregorio faults are located approximately 1.1 and 8.3 miles southwest of the site, respectively.  The Hayward and Calaveras faults are located approximately 17 and 25 miles northeast of the site, respectively</w:t>
            </w:r>
            <w:r w:rsidR="00542366">
              <w:rPr>
                <w:rFonts w:ascii="Arial" w:hAnsi="Arial" w:cs="Arial"/>
                <w:sz w:val="22"/>
                <w:szCs w:val="22"/>
              </w:rPr>
              <w:t>.</w:t>
            </w:r>
          </w:p>
          <w:p w14:paraId="05D0236C" w14:textId="675D5404" w:rsidR="0016318A" w:rsidRDefault="00EF45AC" w:rsidP="00F001B2">
            <w:pPr>
              <w:rPr>
                <w:rFonts w:ascii="Arial" w:hAnsi="Arial" w:cs="Arial"/>
                <w:sz w:val="23"/>
                <w:szCs w:val="23"/>
              </w:rPr>
            </w:pPr>
            <w:r w:rsidRPr="00A77583">
              <w:rPr>
                <w:rFonts w:ascii="Arial" w:hAnsi="Arial" w:cs="Arial"/>
                <w:sz w:val="23"/>
                <w:szCs w:val="23"/>
              </w:rPr>
              <w:t>Moderate to large earthquakes are probable along several active faults in the greater Bay Area over a 30</w:t>
            </w:r>
            <w:r w:rsidR="00B66EB1">
              <w:rPr>
                <w:rFonts w:ascii="Arial" w:hAnsi="Arial" w:cs="Arial"/>
                <w:sz w:val="23"/>
                <w:szCs w:val="23"/>
              </w:rPr>
              <w:t>-</w:t>
            </w:r>
            <w:r w:rsidRPr="00A77583">
              <w:rPr>
                <w:rFonts w:ascii="Arial" w:hAnsi="Arial" w:cs="Arial"/>
                <w:sz w:val="23"/>
                <w:szCs w:val="23"/>
              </w:rPr>
              <w:t xml:space="preserve"> to 50</w:t>
            </w:r>
            <w:r>
              <w:rPr>
                <w:rFonts w:ascii="Arial" w:hAnsi="Arial" w:cs="Arial"/>
                <w:sz w:val="23"/>
                <w:szCs w:val="23"/>
              </w:rPr>
              <w:t>-</w:t>
            </w:r>
            <w:r w:rsidRPr="00A77583">
              <w:rPr>
                <w:rFonts w:ascii="Arial" w:hAnsi="Arial" w:cs="Arial"/>
                <w:sz w:val="23"/>
                <w:szCs w:val="23"/>
              </w:rPr>
              <w:t xml:space="preserve">year design life. </w:t>
            </w:r>
            <w:r>
              <w:rPr>
                <w:rFonts w:ascii="Arial" w:hAnsi="Arial" w:cs="Arial"/>
                <w:sz w:val="23"/>
                <w:szCs w:val="23"/>
              </w:rPr>
              <w:t xml:space="preserve"> </w:t>
            </w:r>
            <w:r w:rsidRPr="00A77583">
              <w:rPr>
                <w:rFonts w:ascii="Arial" w:hAnsi="Arial" w:cs="Arial"/>
                <w:sz w:val="23"/>
                <w:szCs w:val="23"/>
              </w:rPr>
              <w:t xml:space="preserve">Strong ground shaking should therefore be expected several times during the design life of </w:t>
            </w:r>
            <w:r>
              <w:rPr>
                <w:rFonts w:ascii="Arial" w:hAnsi="Arial" w:cs="Arial"/>
                <w:sz w:val="23"/>
                <w:szCs w:val="23"/>
              </w:rPr>
              <w:t>any new</w:t>
            </w:r>
            <w:r w:rsidRPr="00A77583">
              <w:rPr>
                <w:rFonts w:ascii="Arial" w:hAnsi="Arial" w:cs="Arial"/>
                <w:sz w:val="23"/>
                <w:szCs w:val="23"/>
              </w:rPr>
              <w:t xml:space="preserve"> structure, as is typical for sites throughout the Bay Area. </w:t>
            </w:r>
            <w:r w:rsidR="0016318A">
              <w:rPr>
                <w:rFonts w:ascii="Arial" w:hAnsi="Arial" w:cs="Arial"/>
                <w:sz w:val="23"/>
                <w:szCs w:val="23"/>
              </w:rPr>
              <w:t xml:space="preserve"> </w:t>
            </w:r>
            <w:r w:rsidR="00F001B2" w:rsidRPr="00F001B2">
              <w:rPr>
                <w:rFonts w:ascii="Arial" w:hAnsi="Arial" w:cs="Arial"/>
                <w:sz w:val="23"/>
                <w:szCs w:val="23"/>
              </w:rPr>
              <w:t>Therefore, strong to violent ground shaking should be expected in the area during</w:t>
            </w:r>
            <w:r w:rsidR="00F001B2">
              <w:rPr>
                <w:rFonts w:ascii="Arial" w:hAnsi="Arial" w:cs="Arial"/>
                <w:sz w:val="23"/>
                <w:szCs w:val="23"/>
              </w:rPr>
              <w:t xml:space="preserve"> </w:t>
            </w:r>
            <w:r w:rsidR="00F001B2" w:rsidRPr="00F001B2">
              <w:rPr>
                <w:rFonts w:ascii="Arial" w:hAnsi="Arial" w:cs="Arial"/>
                <w:sz w:val="23"/>
                <w:szCs w:val="23"/>
              </w:rPr>
              <w:t xml:space="preserve">the design-life of the proposed improvements. </w:t>
            </w:r>
          </w:p>
          <w:p w14:paraId="4438A11A" w14:textId="0E3B8FCC" w:rsidR="0014065E" w:rsidRPr="00475855" w:rsidRDefault="00CC4A16" w:rsidP="0014065E">
            <w:pPr>
              <w:rPr>
                <w:rFonts w:ascii="Arial" w:hAnsi="Arial" w:cs="Arial"/>
                <w:sz w:val="23"/>
                <w:szCs w:val="23"/>
              </w:rPr>
            </w:pPr>
            <w:r>
              <w:rPr>
                <w:rFonts w:ascii="Arial" w:hAnsi="Arial" w:cs="Arial"/>
                <w:sz w:val="22"/>
                <w:szCs w:val="22"/>
              </w:rPr>
              <w:t>Murray Engineers developed site-specific earthquake design parameters</w:t>
            </w:r>
            <w:r w:rsidR="00E3238E">
              <w:rPr>
                <w:rFonts w:ascii="Arial" w:hAnsi="Arial" w:cs="Arial"/>
                <w:sz w:val="22"/>
                <w:szCs w:val="22"/>
              </w:rPr>
              <w:t xml:space="preserve"> </w:t>
            </w:r>
            <w:r>
              <w:rPr>
                <w:rFonts w:ascii="Arial" w:hAnsi="Arial" w:cs="Arial"/>
                <w:sz w:val="22"/>
                <w:szCs w:val="22"/>
              </w:rPr>
              <w:t>based on the current California Building Code.</w:t>
            </w:r>
            <w:r w:rsidR="0078450C">
              <w:rPr>
                <w:rFonts w:ascii="Arial" w:hAnsi="Arial" w:cs="Arial"/>
                <w:sz w:val="22"/>
                <w:szCs w:val="22"/>
              </w:rPr>
              <w:t xml:space="preserve">  The February 2014 report states that “These procedures utilize State standardized spectral acceleration values for maximum considered earthquake ground motion taking into account historical seismicity, available paleoseismic data, and activity rate along known fault </w:t>
            </w:r>
            <w:r w:rsidR="00364DF7">
              <w:rPr>
                <w:rFonts w:ascii="Arial" w:hAnsi="Arial" w:cs="Arial"/>
                <w:sz w:val="22"/>
                <w:szCs w:val="22"/>
              </w:rPr>
              <w:t>t</w:t>
            </w:r>
            <w:r w:rsidR="0078450C">
              <w:rPr>
                <w:rFonts w:ascii="Arial" w:hAnsi="Arial" w:cs="Arial"/>
                <w:sz w:val="22"/>
                <w:szCs w:val="22"/>
              </w:rPr>
              <w:t>races, as well as site specified soil and bedrock response characteristics.”</w:t>
            </w:r>
            <w:r w:rsidR="0016318A">
              <w:rPr>
                <w:rFonts w:ascii="Arial" w:hAnsi="Arial" w:cs="Arial"/>
                <w:sz w:val="23"/>
                <w:szCs w:val="23"/>
              </w:rPr>
              <w:t xml:space="preserve">  T</w:t>
            </w:r>
            <w:r w:rsidR="0016318A" w:rsidRPr="00F001B2">
              <w:rPr>
                <w:rFonts w:ascii="Arial" w:hAnsi="Arial" w:cs="Arial"/>
                <w:sz w:val="23"/>
                <w:szCs w:val="23"/>
              </w:rPr>
              <w:t>hese guidelines and parameters are intended to prevent catastrophic collapse of</w:t>
            </w:r>
            <w:r w:rsidR="0016318A">
              <w:rPr>
                <w:rFonts w:ascii="Arial" w:hAnsi="Arial" w:cs="Arial"/>
                <w:sz w:val="23"/>
                <w:szCs w:val="23"/>
              </w:rPr>
              <w:t xml:space="preserve"> </w:t>
            </w:r>
            <w:r w:rsidR="0016318A" w:rsidRPr="00C37D1D">
              <w:rPr>
                <w:rFonts w:ascii="Arial" w:hAnsi="Arial" w:cs="Arial"/>
                <w:bCs/>
                <w:sz w:val="23"/>
                <w:szCs w:val="23"/>
              </w:rPr>
              <w:t>structures</w:t>
            </w:r>
          </w:p>
          <w:p w14:paraId="3FCD2D55" w14:textId="577D7446" w:rsidR="008F67DA" w:rsidRDefault="008F67DA" w:rsidP="0014065E">
            <w:pPr>
              <w:rPr>
                <w:rFonts w:ascii="Arial" w:hAnsi="Arial" w:cs="Arial"/>
                <w:sz w:val="22"/>
                <w:szCs w:val="22"/>
              </w:rPr>
            </w:pPr>
            <w:r>
              <w:rPr>
                <w:rFonts w:ascii="Arial" w:hAnsi="Arial" w:cs="Arial"/>
                <w:sz w:val="22"/>
                <w:szCs w:val="22"/>
              </w:rPr>
              <w:t xml:space="preserve">This project was revised </w:t>
            </w:r>
            <w:r w:rsidR="005354AF">
              <w:rPr>
                <w:rFonts w:ascii="Arial" w:hAnsi="Arial" w:cs="Arial"/>
                <w:sz w:val="22"/>
                <w:szCs w:val="22"/>
              </w:rPr>
              <w:t xml:space="preserve">to eliminate the </w:t>
            </w:r>
            <w:r>
              <w:rPr>
                <w:rFonts w:ascii="Arial" w:hAnsi="Arial" w:cs="Arial"/>
                <w:sz w:val="22"/>
                <w:szCs w:val="22"/>
              </w:rPr>
              <w:t>remainder</w:t>
            </w:r>
            <w:r w:rsidR="005354AF">
              <w:rPr>
                <w:rFonts w:ascii="Arial" w:hAnsi="Arial" w:cs="Arial"/>
                <w:sz w:val="22"/>
                <w:szCs w:val="22"/>
              </w:rPr>
              <w:t xml:space="preserve"> parcel and proposed residential development</w:t>
            </w:r>
            <w:r>
              <w:rPr>
                <w:rFonts w:ascii="Arial" w:hAnsi="Arial" w:cs="Arial"/>
                <w:sz w:val="22"/>
                <w:szCs w:val="22"/>
              </w:rPr>
              <w:t xml:space="preserve"> in a landslide area.  The land area of the eliminated parcel has been added to the land to be placed in a conservation easement.  No residence or other development will be built in the landslide area and repair of the landslide area would be achieved with stich pier retaining walls, where the previous proposal involved a</w:t>
            </w:r>
            <w:r w:rsidR="00713CAD">
              <w:rPr>
                <w:rFonts w:ascii="Arial" w:hAnsi="Arial" w:cs="Arial"/>
                <w:sz w:val="22"/>
                <w:szCs w:val="22"/>
              </w:rPr>
              <w:t>n</w:t>
            </w:r>
            <w:r>
              <w:rPr>
                <w:rFonts w:ascii="Arial" w:hAnsi="Arial" w:cs="Arial"/>
                <w:sz w:val="22"/>
                <w:szCs w:val="22"/>
              </w:rPr>
              <w:t xml:space="preserve"> </w:t>
            </w:r>
            <w:r w:rsidR="00713CAD" w:rsidRPr="00282E41">
              <w:rPr>
                <w:rFonts w:ascii="Arial" w:hAnsi="Arial" w:cs="Arial"/>
                <w:sz w:val="22"/>
                <w:szCs w:val="22"/>
              </w:rPr>
              <w:t>engineered fill slope</w:t>
            </w:r>
            <w:r w:rsidR="00A979F0">
              <w:rPr>
                <w:rFonts w:ascii="Arial" w:hAnsi="Arial" w:cs="Arial"/>
                <w:sz w:val="22"/>
                <w:szCs w:val="22"/>
              </w:rPr>
              <w:t>.</w:t>
            </w:r>
          </w:p>
          <w:p w14:paraId="278A281C" w14:textId="1772BF68" w:rsidR="0014065E" w:rsidRPr="0014065E" w:rsidRDefault="0014065E" w:rsidP="0014065E">
            <w:pPr>
              <w:tabs>
                <w:tab w:val="left" w:pos="547"/>
              </w:tabs>
              <w:rPr>
                <w:rFonts w:ascii="Arial" w:hAnsi="Arial" w:cs="Arial"/>
                <w:sz w:val="22"/>
                <w:szCs w:val="22"/>
              </w:rPr>
            </w:pPr>
            <w:r w:rsidRPr="0014065E">
              <w:rPr>
                <w:rFonts w:ascii="Arial" w:hAnsi="Arial" w:cs="Arial"/>
                <w:sz w:val="22"/>
                <w:szCs w:val="22"/>
              </w:rPr>
              <w:t xml:space="preserve">The following mitigation measures have been included to mitigate potential impacts related to earthquakes and ground shaking to </w:t>
            </w:r>
            <w:r>
              <w:rPr>
                <w:rFonts w:ascii="Arial" w:hAnsi="Arial" w:cs="Arial"/>
                <w:sz w:val="22"/>
                <w:szCs w:val="22"/>
              </w:rPr>
              <w:t>a less than significant level:</w:t>
            </w:r>
          </w:p>
          <w:p w14:paraId="5ACBAB7A" w14:textId="63021655" w:rsidR="0014065E" w:rsidRPr="00880801" w:rsidRDefault="0014065E" w:rsidP="0014065E">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26</w:t>
            </w:r>
            <w:r w:rsidRPr="00816589">
              <w:rPr>
                <w:rFonts w:ascii="Arial" w:hAnsi="Arial" w:cs="Arial"/>
                <w:b/>
                <w:bCs/>
                <w:sz w:val="22"/>
                <w:szCs w:val="22"/>
              </w:rPr>
              <w:t>:</w:t>
            </w:r>
            <w:r w:rsidRPr="00880801">
              <w:rPr>
                <w:rFonts w:ascii="Arial" w:hAnsi="Arial" w:cs="Arial"/>
                <w:sz w:val="22"/>
                <w:szCs w:val="22"/>
              </w:rPr>
              <w:t xml:space="preserve">  The improvements shall be designed and constructed in accordance with current e</w:t>
            </w:r>
            <w:r w:rsidR="002550CF">
              <w:rPr>
                <w:rFonts w:ascii="Arial" w:hAnsi="Arial" w:cs="Arial"/>
                <w:sz w:val="22"/>
                <w:szCs w:val="22"/>
              </w:rPr>
              <w:t>arthquake resistance standards.</w:t>
            </w:r>
          </w:p>
          <w:p w14:paraId="5200C345" w14:textId="621F9FE1" w:rsidR="0014065E" w:rsidRPr="00880801" w:rsidRDefault="0014065E" w:rsidP="0014065E">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27</w:t>
            </w:r>
            <w:r w:rsidRPr="00816589">
              <w:rPr>
                <w:rFonts w:ascii="Arial" w:hAnsi="Arial" w:cs="Arial"/>
                <w:b/>
                <w:bCs/>
                <w:sz w:val="22"/>
                <w:szCs w:val="22"/>
              </w:rPr>
              <w:t>:</w:t>
            </w:r>
            <w:r w:rsidRPr="00880801">
              <w:rPr>
                <w:rFonts w:ascii="Arial" w:hAnsi="Arial" w:cs="Arial"/>
                <w:sz w:val="22"/>
                <w:szCs w:val="22"/>
              </w:rPr>
              <w:t xml:space="preserve">  All future development shall meet or exceed the standards prescribed in the Murray Engineers, Inc</w:t>
            </w:r>
            <w:r w:rsidR="002550CF">
              <w:rPr>
                <w:rFonts w:ascii="Arial" w:hAnsi="Arial" w:cs="Arial"/>
                <w:sz w:val="22"/>
                <w:szCs w:val="22"/>
              </w:rPr>
              <w:t>., report dated February 2014.</w:t>
            </w:r>
          </w:p>
          <w:p w14:paraId="55E702F3" w14:textId="6DAFCB0D" w:rsidR="0014065E" w:rsidRPr="0014065E" w:rsidRDefault="0014065E" w:rsidP="0014065E">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28</w:t>
            </w:r>
            <w:r w:rsidRPr="00816589">
              <w:rPr>
                <w:rFonts w:ascii="Arial" w:hAnsi="Arial" w:cs="Arial"/>
                <w:b/>
                <w:bCs/>
                <w:sz w:val="22"/>
                <w:szCs w:val="22"/>
              </w:rPr>
              <w:t>:</w:t>
            </w:r>
            <w:r w:rsidRPr="00880801">
              <w:rPr>
                <w:rFonts w:ascii="Arial" w:hAnsi="Arial" w:cs="Arial"/>
                <w:sz w:val="22"/>
                <w:szCs w:val="22"/>
              </w:rPr>
              <w:t xml:space="preserve">  </w:t>
            </w:r>
            <w:r w:rsidR="00231C66">
              <w:rPr>
                <w:rFonts w:ascii="Arial" w:hAnsi="Arial" w:cs="Arial"/>
                <w:sz w:val="22"/>
                <w:szCs w:val="22"/>
              </w:rPr>
              <w:t>Prior to</w:t>
            </w:r>
            <w:r w:rsidRPr="00880801">
              <w:rPr>
                <w:rFonts w:ascii="Arial" w:hAnsi="Arial" w:cs="Arial"/>
                <w:sz w:val="22"/>
                <w:szCs w:val="22"/>
              </w:rPr>
              <w:t xml:space="preserve"> final approval of the grading permit, the property owner shall ensure the performance of the following activities within thirty (30) days of the completion of grading for </w:t>
            </w:r>
            <w:r w:rsidR="00231C66">
              <w:rPr>
                <w:rFonts w:ascii="Arial" w:hAnsi="Arial" w:cs="Arial"/>
                <w:sz w:val="22"/>
                <w:szCs w:val="22"/>
              </w:rPr>
              <w:t xml:space="preserve">the </w:t>
            </w:r>
            <w:r w:rsidR="0016318A">
              <w:rPr>
                <w:rFonts w:ascii="Arial" w:hAnsi="Arial" w:cs="Arial"/>
                <w:sz w:val="22"/>
                <w:szCs w:val="22"/>
              </w:rPr>
              <w:t>slope stabilization</w:t>
            </w:r>
            <w:r w:rsidR="00231C66">
              <w:rPr>
                <w:rFonts w:ascii="Arial" w:hAnsi="Arial" w:cs="Arial"/>
                <w:sz w:val="22"/>
                <w:szCs w:val="22"/>
              </w:rPr>
              <w:t xml:space="preserve"> and any future residential development</w:t>
            </w:r>
            <w:r w:rsidRPr="00880801">
              <w:rPr>
                <w:rFonts w:ascii="Arial" w:hAnsi="Arial" w:cs="Arial"/>
                <w:sz w:val="22"/>
                <w:szCs w:val="22"/>
              </w:rPr>
              <w:t>:</w:t>
            </w:r>
          </w:p>
          <w:p w14:paraId="494B692D" w14:textId="00FE5914" w:rsidR="0014065E" w:rsidRPr="0014065E" w:rsidRDefault="0014065E" w:rsidP="00827803">
            <w:pPr>
              <w:tabs>
                <w:tab w:val="left" w:pos="547"/>
              </w:tabs>
              <w:ind w:left="547" w:hanging="547"/>
              <w:rPr>
                <w:rFonts w:ascii="Arial" w:hAnsi="Arial" w:cs="Arial"/>
                <w:sz w:val="22"/>
                <w:szCs w:val="22"/>
              </w:rPr>
            </w:pPr>
            <w:r w:rsidRPr="0014065E">
              <w:rPr>
                <w:rFonts w:ascii="Arial" w:hAnsi="Arial" w:cs="Arial"/>
                <w:sz w:val="22"/>
                <w:szCs w:val="22"/>
              </w:rPr>
              <w:t>a.</w:t>
            </w:r>
            <w:r w:rsidRPr="0014065E">
              <w:rPr>
                <w:rFonts w:ascii="Arial" w:hAnsi="Arial" w:cs="Arial"/>
                <w:sz w:val="22"/>
                <w:szCs w:val="22"/>
              </w:rPr>
              <w:tab/>
              <w:t xml:space="preserve">The </w:t>
            </w:r>
            <w:r w:rsidR="00827803">
              <w:rPr>
                <w:rFonts w:ascii="Arial" w:hAnsi="Arial" w:cs="Arial"/>
                <w:sz w:val="22"/>
                <w:szCs w:val="22"/>
              </w:rPr>
              <w:t>e</w:t>
            </w:r>
            <w:r w:rsidRPr="0014065E">
              <w:rPr>
                <w:rFonts w:ascii="Arial" w:hAnsi="Arial" w:cs="Arial"/>
                <w:sz w:val="22"/>
                <w:szCs w:val="22"/>
              </w:rPr>
              <w:t>ngineer who prepared the approved grading plan shall be responsible for the inspection and certification of the grading as required by Section 8606.2 of the Grading Ordinance.  The</w:t>
            </w:r>
            <w:r w:rsidR="002550CF">
              <w:rPr>
                <w:rFonts w:ascii="Arial" w:hAnsi="Arial" w:cs="Arial"/>
                <w:sz w:val="22"/>
                <w:szCs w:val="22"/>
              </w:rPr>
              <w:t> </w:t>
            </w:r>
            <w:r w:rsidRPr="0014065E">
              <w:rPr>
                <w:rFonts w:ascii="Arial" w:hAnsi="Arial" w:cs="Arial"/>
                <w:sz w:val="22"/>
                <w:szCs w:val="22"/>
              </w:rPr>
              <w:t>Engineer’s responsibilities shall include those relating to noncompliance detailed in Section 8606.5 of the Grading Ordinance.</w:t>
            </w:r>
          </w:p>
          <w:p w14:paraId="66EAA00F" w14:textId="215B14A3" w:rsidR="0014065E" w:rsidRPr="0014065E" w:rsidRDefault="0014065E" w:rsidP="0014065E">
            <w:pPr>
              <w:tabs>
                <w:tab w:val="left" w:pos="547"/>
              </w:tabs>
              <w:ind w:left="547" w:hanging="547"/>
              <w:rPr>
                <w:rFonts w:ascii="Arial" w:hAnsi="Arial" w:cs="Arial"/>
                <w:sz w:val="22"/>
                <w:szCs w:val="22"/>
              </w:rPr>
            </w:pPr>
            <w:r w:rsidRPr="0014065E">
              <w:rPr>
                <w:rFonts w:ascii="Arial" w:hAnsi="Arial" w:cs="Arial"/>
                <w:sz w:val="22"/>
                <w:szCs w:val="22"/>
              </w:rPr>
              <w:t>b.</w:t>
            </w:r>
            <w:r w:rsidRPr="0014065E">
              <w:rPr>
                <w:rFonts w:ascii="Arial" w:hAnsi="Arial" w:cs="Arial"/>
                <w:sz w:val="22"/>
                <w:szCs w:val="22"/>
              </w:rPr>
              <w:tab/>
              <w:t>The engineer shall submit written certification that all grading has been completed in conformance with the approved plans, conditions of approval,</w:t>
            </w:r>
            <w:r>
              <w:rPr>
                <w:rFonts w:ascii="Arial" w:hAnsi="Arial" w:cs="Arial"/>
                <w:sz w:val="22"/>
                <w:szCs w:val="22"/>
              </w:rPr>
              <w:t xml:space="preserve"> </w:t>
            </w:r>
            <w:r w:rsidRPr="0014065E">
              <w:rPr>
                <w:rFonts w:ascii="Arial" w:hAnsi="Arial" w:cs="Arial"/>
                <w:sz w:val="22"/>
                <w:szCs w:val="22"/>
              </w:rPr>
              <w:t>mitigation measures, and the County’s Grading Regulations, to the Department of Public Works and the Planning and Building Department’s Geotechnical Engineer.</w:t>
            </w:r>
          </w:p>
          <w:p w14:paraId="15CC6499" w14:textId="58006590" w:rsidR="0014065E" w:rsidRPr="0014065E" w:rsidRDefault="0014065E" w:rsidP="0014065E">
            <w:pPr>
              <w:tabs>
                <w:tab w:val="left" w:pos="547"/>
              </w:tabs>
              <w:ind w:left="547" w:hanging="547"/>
              <w:rPr>
                <w:rFonts w:ascii="Arial" w:hAnsi="Arial" w:cs="Arial"/>
                <w:sz w:val="22"/>
                <w:szCs w:val="22"/>
              </w:rPr>
            </w:pPr>
            <w:r w:rsidRPr="0014065E">
              <w:rPr>
                <w:rFonts w:ascii="Arial" w:hAnsi="Arial" w:cs="Arial"/>
                <w:sz w:val="22"/>
                <w:szCs w:val="22"/>
              </w:rPr>
              <w:t>c.</w:t>
            </w:r>
            <w:r w:rsidRPr="0014065E">
              <w:rPr>
                <w:rFonts w:ascii="Arial" w:hAnsi="Arial" w:cs="Arial"/>
                <w:sz w:val="22"/>
                <w:szCs w:val="22"/>
              </w:rPr>
              <w:tab/>
              <w:t>The geotechnical consultant shall observe and approve all applicable work during construction and sign Section II of the Geotechnical Consultant Approval form, for submittal to the Planning and Building Department’s Geotechnical Engineer and Current Planning Section.</w:t>
            </w:r>
          </w:p>
          <w:p w14:paraId="0DEF1B86" w14:textId="7F95DAB6" w:rsidR="0014065E" w:rsidRDefault="0014065E" w:rsidP="0014065E">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29</w:t>
            </w:r>
            <w:r w:rsidRPr="00816589">
              <w:rPr>
                <w:rFonts w:ascii="Arial" w:hAnsi="Arial" w:cs="Arial"/>
                <w:b/>
                <w:bCs/>
                <w:sz w:val="22"/>
                <w:szCs w:val="22"/>
              </w:rPr>
              <w:t>:</w:t>
            </w:r>
            <w:r w:rsidRPr="0014065E">
              <w:rPr>
                <w:rFonts w:ascii="Arial" w:hAnsi="Arial" w:cs="Arial"/>
                <w:sz w:val="22"/>
                <w:szCs w:val="22"/>
              </w:rPr>
              <w:t xml:space="preserve">  </w:t>
            </w:r>
            <w:r w:rsidR="0065045A">
              <w:rPr>
                <w:rFonts w:ascii="Arial" w:hAnsi="Arial" w:cs="Arial"/>
                <w:sz w:val="22"/>
                <w:szCs w:val="22"/>
              </w:rPr>
              <w:t>For any future residential development, as part of</w:t>
            </w:r>
            <w:r w:rsidRPr="0014065E">
              <w:rPr>
                <w:rFonts w:ascii="Arial" w:hAnsi="Arial" w:cs="Arial"/>
                <w:sz w:val="22"/>
                <w:szCs w:val="22"/>
              </w:rPr>
              <w:t xml:space="preserve"> the building permit application, the applicant shall provide documentation demonstrating that the proposed residences and associated retaining walls shall be supported on drilled pier foundations extending through the fill and colluvium and gaining support in the underlying bedrock.</w:t>
            </w:r>
          </w:p>
          <w:p w14:paraId="1E29C0B4" w14:textId="4D719739" w:rsidR="00436344" w:rsidRPr="000D0223" w:rsidRDefault="005813D2" w:rsidP="002550C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3F217A" w:rsidRPr="003F217A">
              <w:rPr>
                <w:rFonts w:ascii="Arial" w:hAnsi="Arial" w:cs="Arial"/>
                <w:sz w:val="22"/>
                <w:szCs w:val="22"/>
              </w:rPr>
              <w:t>Cotton</w:t>
            </w:r>
            <w:r w:rsidR="00D74E15">
              <w:rPr>
                <w:rFonts w:ascii="Arial" w:hAnsi="Arial" w:cs="Arial"/>
                <w:sz w:val="22"/>
                <w:szCs w:val="22"/>
              </w:rPr>
              <w:t>,</w:t>
            </w:r>
            <w:r w:rsidR="003F217A" w:rsidRPr="003F217A">
              <w:rPr>
                <w:rFonts w:ascii="Arial" w:hAnsi="Arial" w:cs="Arial"/>
                <w:sz w:val="22"/>
                <w:szCs w:val="22"/>
              </w:rPr>
              <w:t xml:space="preserve"> Shire</w:t>
            </w:r>
            <w:r w:rsidR="00E97F8B">
              <w:rPr>
                <w:rFonts w:ascii="Arial" w:hAnsi="Arial" w:cs="Arial"/>
                <w:sz w:val="22"/>
                <w:szCs w:val="22"/>
              </w:rPr>
              <w:t>s</w:t>
            </w:r>
            <w:r w:rsidR="003F217A" w:rsidRPr="003F217A">
              <w:rPr>
                <w:rFonts w:ascii="Arial" w:hAnsi="Arial" w:cs="Arial"/>
                <w:sz w:val="22"/>
                <w:szCs w:val="22"/>
              </w:rPr>
              <w:t xml:space="preserve"> and Associates, Inc., Supplemental Geologic and Geotechnical Peer Review, </w:t>
            </w:r>
            <w:r w:rsidR="002550CF">
              <w:rPr>
                <w:rFonts w:ascii="Arial" w:hAnsi="Arial" w:cs="Arial"/>
                <w:sz w:val="22"/>
                <w:szCs w:val="22"/>
              </w:rPr>
              <w:t>d</w:t>
            </w:r>
            <w:r w:rsidR="003F217A" w:rsidRPr="003F217A">
              <w:rPr>
                <w:rFonts w:ascii="Arial" w:hAnsi="Arial" w:cs="Arial"/>
                <w:sz w:val="22"/>
                <w:szCs w:val="22"/>
              </w:rPr>
              <w:t>ated June 24, 2015</w:t>
            </w:r>
            <w:r w:rsidR="00A81625">
              <w:rPr>
                <w:rFonts w:ascii="Arial" w:hAnsi="Arial" w:cs="Arial"/>
                <w:sz w:val="22"/>
                <w:szCs w:val="22"/>
              </w:rPr>
              <w:t xml:space="preserve">, and </w:t>
            </w:r>
            <w:r w:rsidR="00A81625" w:rsidRPr="00A81625">
              <w:rPr>
                <w:rFonts w:ascii="Arial" w:hAnsi="Arial" w:cs="Arial"/>
                <w:sz w:val="22"/>
                <w:szCs w:val="22"/>
              </w:rPr>
              <w:t>Murray Engineers, Inc.</w:t>
            </w:r>
            <w:r w:rsidR="00DC30DE">
              <w:rPr>
                <w:rFonts w:ascii="Arial" w:hAnsi="Arial" w:cs="Arial"/>
                <w:sz w:val="22"/>
                <w:szCs w:val="22"/>
              </w:rPr>
              <w:t>,</w:t>
            </w:r>
            <w:r w:rsidR="00A81625" w:rsidRPr="00A81625">
              <w:rPr>
                <w:rFonts w:ascii="Arial" w:hAnsi="Arial" w:cs="Arial"/>
                <w:sz w:val="22"/>
                <w:szCs w:val="22"/>
              </w:rPr>
              <w:t xml:space="preserve"> Geotechnical </w:t>
            </w:r>
            <w:r w:rsidR="002550CF">
              <w:rPr>
                <w:rFonts w:ascii="Arial" w:hAnsi="Arial" w:cs="Arial"/>
                <w:sz w:val="22"/>
                <w:szCs w:val="22"/>
              </w:rPr>
              <w:t>P</w:t>
            </w:r>
            <w:r w:rsidR="00A81625" w:rsidRPr="00A81625">
              <w:rPr>
                <w:rFonts w:ascii="Arial" w:hAnsi="Arial" w:cs="Arial"/>
                <w:sz w:val="22"/>
                <w:szCs w:val="22"/>
              </w:rPr>
              <w:t xml:space="preserve">lan </w:t>
            </w:r>
            <w:r w:rsidR="002550CF">
              <w:rPr>
                <w:rFonts w:ascii="Arial" w:hAnsi="Arial" w:cs="Arial"/>
                <w:sz w:val="22"/>
                <w:szCs w:val="22"/>
              </w:rPr>
              <w:t>R</w:t>
            </w:r>
            <w:r w:rsidR="00A81625" w:rsidRPr="00A81625">
              <w:rPr>
                <w:rFonts w:ascii="Arial" w:hAnsi="Arial" w:cs="Arial"/>
                <w:sz w:val="22"/>
                <w:szCs w:val="22"/>
              </w:rPr>
              <w:t>eview, dated June 3, 2015</w:t>
            </w:r>
            <w:r w:rsidR="00A81625">
              <w:rPr>
                <w:rFonts w:ascii="Arial" w:hAnsi="Arial" w:cs="Arial"/>
                <w:sz w:val="22"/>
                <w:szCs w:val="22"/>
              </w:rPr>
              <w:t>.</w:t>
            </w:r>
          </w:p>
        </w:tc>
      </w:tr>
      <w:tr w:rsidR="00436344" w:rsidRPr="000D0223" w14:paraId="17B78953" w14:textId="77777777" w:rsidTr="00816589">
        <w:tc>
          <w:tcPr>
            <w:tcW w:w="738" w:type="dxa"/>
            <w:tcBorders>
              <w:right w:val="nil"/>
            </w:tcBorders>
            <w:shd w:val="clear" w:color="auto" w:fill="auto"/>
          </w:tcPr>
          <w:p w14:paraId="22393DB0" w14:textId="77777777" w:rsidR="00436344" w:rsidRPr="000D0223" w:rsidRDefault="00436344" w:rsidP="00AA2A69">
            <w:pPr>
              <w:rPr>
                <w:rFonts w:ascii="Arial" w:hAnsi="Arial" w:cs="Arial"/>
                <w:sz w:val="22"/>
                <w:szCs w:val="22"/>
              </w:rPr>
            </w:pPr>
          </w:p>
        </w:tc>
        <w:tc>
          <w:tcPr>
            <w:tcW w:w="4230" w:type="dxa"/>
            <w:tcBorders>
              <w:left w:val="nil"/>
            </w:tcBorders>
            <w:shd w:val="clear" w:color="auto" w:fill="auto"/>
          </w:tcPr>
          <w:p w14:paraId="090046AF" w14:textId="77777777" w:rsidR="00436344" w:rsidRPr="000D0223" w:rsidRDefault="00436344" w:rsidP="00467065">
            <w:pPr>
              <w:tabs>
                <w:tab w:val="left" w:pos="403"/>
              </w:tabs>
              <w:ind w:left="403" w:hanging="403"/>
              <w:rPr>
                <w:rFonts w:ascii="Arial" w:hAnsi="Arial" w:cs="Arial"/>
                <w:sz w:val="22"/>
                <w:szCs w:val="22"/>
              </w:rPr>
            </w:pPr>
            <w:r w:rsidRPr="000D0223">
              <w:rPr>
                <w:rFonts w:ascii="Arial" w:hAnsi="Arial" w:cs="Arial"/>
                <w:sz w:val="22"/>
                <w:szCs w:val="22"/>
              </w:rPr>
              <w:t>ii</w:t>
            </w:r>
            <w:r w:rsidR="009812EB" w:rsidRPr="000D0223">
              <w:rPr>
                <w:rFonts w:ascii="Arial" w:hAnsi="Arial" w:cs="Arial"/>
                <w:sz w:val="22"/>
                <w:szCs w:val="22"/>
              </w:rPr>
              <w:t>.</w:t>
            </w:r>
            <w:r w:rsidRPr="000D0223">
              <w:rPr>
                <w:rFonts w:ascii="Arial" w:hAnsi="Arial" w:cs="Arial"/>
                <w:sz w:val="22"/>
                <w:szCs w:val="22"/>
              </w:rPr>
              <w:tab/>
              <w:t>Strong seismic ground shaking?</w:t>
            </w:r>
          </w:p>
        </w:tc>
        <w:tc>
          <w:tcPr>
            <w:tcW w:w="1350" w:type="dxa"/>
            <w:shd w:val="clear" w:color="auto" w:fill="auto"/>
          </w:tcPr>
          <w:p w14:paraId="6AA44E76"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3C62E91F" w14:textId="77777777" w:rsidR="00436344" w:rsidRPr="000D0223" w:rsidRDefault="00C64672"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39962573" w14:textId="77777777" w:rsidR="00436344" w:rsidRPr="000D0223" w:rsidRDefault="00436344" w:rsidP="00AA2A69">
            <w:pPr>
              <w:jc w:val="center"/>
              <w:rPr>
                <w:rFonts w:ascii="Arial" w:hAnsi="Arial" w:cs="Arial"/>
                <w:sz w:val="22"/>
                <w:szCs w:val="22"/>
              </w:rPr>
            </w:pPr>
          </w:p>
        </w:tc>
        <w:tc>
          <w:tcPr>
            <w:tcW w:w="990" w:type="dxa"/>
            <w:shd w:val="clear" w:color="auto" w:fill="auto"/>
          </w:tcPr>
          <w:p w14:paraId="502788CA" w14:textId="77777777" w:rsidR="00436344" w:rsidRPr="000D0223" w:rsidRDefault="00436344" w:rsidP="00AA2A69">
            <w:pPr>
              <w:jc w:val="center"/>
              <w:rPr>
                <w:rFonts w:ascii="Arial" w:hAnsi="Arial" w:cs="Arial"/>
                <w:sz w:val="22"/>
                <w:szCs w:val="22"/>
              </w:rPr>
            </w:pPr>
          </w:p>
        </w:tc>
      </w:tr>
      <w:tr w:rsidR="00436344" w:rsidRPr="000D0223" w14:paraId="69CC116F" w14:textId="77777777" w:rsidTr="00816589">
        <w:tc>
          <w:tcPr>
            <w:tcW w:w="10008" w:type="dxa"/>
            <w:gridSpan w:val="6"/>
            <w:shd w:val="clear" w:color="auto" w:fill="auto"/>
          </w:tcPr>
          <w:p w14:paraId="771BE3C1" w14:textId="77777777" w:rsidR="00B742F2" w:rsidRPr="00A77583" w:rsidRDefault="007C43CA">
            <w:pPr>
              <w:tabs>
                <w:tab w:val="left" w:pos="547"/>
                <w:tab w:val="left" w:pos="1080"/>
                <w:tab w:val="left" w:pos="1627"/>
                <w:tab w:val="left" w:pos="2160"/>
              </w:tabs>
              <w:ind w:left="1080" w:hanging="1080"/>
              <w:rPr>
                <w:rFonts w:ascii="Arial" w:hAnsi="Arial" w:cs="Arial"/>
                <w:sz w:val="23"/>
                <w:szCs w:val="23"/>
              </w:rPr>
            </w:pPr>
            <w:r w:rsidRPr="00670BDC">
              <w:rPr>
                <w:rFonts w:ascii="Arial" w:hAnsi="Arial" w:cs="Arial"/>
                <w:b/>
                <w:bCs/>
                <w:sz w:val="22"/>
                <w:szCs w:val="22"/>
              </w:rPr>
              <w:t>Discussion:</w:t>
            </w:r>
            <w:r w:rsidR="006F68C3" w:rsidRPr="00EF45AC">
              <w:rPr>
                <w:rFonts w:ascii="Arial" w:hAnsi="Arial" w:cs="Arial"/>
                <w:sz w:val="22"/>
                <w:szCs w:val="22"/>
              </w:rPr>
              <w:t xml:space="preserve"> </w:t>
            </w:r>
            <w:r w:rsidR="006F68C3" w:rsidRPr="0096747D">
              <w:rPr>
                <w:rFonts w:ascii="Arial" w:hAnsi="Arial" w:cs="Arial"/>
                <w:sz w:val="22"/>
                <w:szCs w:val="22"/>
              </w:rPr>
              <w:t xml:space="preserve"> </w:t>
            </w:r>
            <w:r w:rsidR="0096747D">
              <w:rPr>
                <w:rFonts w:ascii="Arial" w:hAnsi="Arial" w:cs="Arial"/>
                <w:sz w:val="22"/>
                <w:szCs w:val="22"/>
              </w:rPr>
              <w:t>See discussion for Question 6.a.</w:t>
            </w:r>
          </w:p>
          <w:p w14:paraId="2ABB2D78" w14:textId="77777777" w:rsidR="00436344"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A81625">
              <w:rPr>
                <w:rFonts w:ascii="Arial" w:hAnsi="Arial" w:cs="Arial"/>
                <w:sz w:val="22"/>
                <w:szCs w:val="22"/>
              </w:rPr>
              <w:t>See Question 6.a.</w:t>
            </w:r>
          </w:p>
        </w:tc>
      </w:tr>
      <w:tr w:rsidR="00436344" w:rsidRPr="000D0223" w14:paraId="0FD1D446" w14:textId="77777777" w:rsidTr="00816589">
        <w:tc>
          <w:tcPr>
            <w:tcW w:w="738" w:type="dxa"/>
            <w:tcBorders>
              <w:right w:val="nil"/>
            </w:tcBorders>
            <w:shd w:val="clear" w:color="auto" w:fill="auto"/>
          </w:tcPr>
          <w:p w14:paraId="54C5BC0B" w14:textId="77777777" w:rsidR="00436344" w:rsidRPr="000D0223" w:rsidRDefault="00436344" w:rsidP="00AA2A69">
            <w:pPr>
              <w:rPr>
                <w:rFonts w:ascii="Arial" w:hAnsi="Arial" w:cs="Arial"/>
                <w:sz w:val="22"/>
                <w:szCs w:val="22"/>
              </w:rPr>
            </w:pPr>
          </w:p>
        </w:tc>
        <w:tc>
          <w:tcPr>
            <w:tcW w:w="4230" w:type="dxa"/>
            <w:tcBorders>
              <w:left w:val="nil"/>
            </w:tcBorders>
            <w:shd w:val="clear" w:color="auto" w:fill="auto"/>
          </w:tcPr>
          <w:p w14:paraId="40CBE157" w14:textId="77777777" w:rsidR="00436344" w:rsidRPr="000D0223" w:rsidRDefault="00436344" w:rsidP="00467065">
            <w:pPr>
              <w:tabs>
                <w:tab w:val="left" w:pos="403"/>
              </w:tabs>
              <w:ind w:left="403" w:hanging="403"/>
              <w:rPr>
                <w:rFonts w:ascii="Arial" w:hAnsi="Arial" w:cs="Arial"/>
                <w:sz w:val="22"/>
                <w:szCs w:val="22"/>
              </w:rPr>
            </w:pPr>
            <w:r w:rsidRPr="000D0223">
              <w:rPr>
                <w:rFonts w:ascii="Arial" w:hAnsi="Arial" w:cs="Arial"/>
                <w:sz w:val="22"/>
                <w:szCs w:val="22"/>
              </w:rPr>
              <w:t>iii</w:t>
            </w:r>
            <w:r w:rsidR="009812EB" w:rsidRPr="000D0223">
              <w:rPr>
                <w:rFonts w:ascii="Arial" w:hAnsi="Arial" w:cs="Arial"/>
                <w:sz w:val="22"/>
                <w:szCs w:val="22"/>
              </w:rPr>
              <w:t>.</w:t>
            </w:r>
            <w:r w:rsidRPr="000D0223">
              <w:rPr>
                <w:rFonts w:ascii="Arial" w:hAnsi="Arial" w:cs="Arial"/>
                <w:sz w:val="22"/>
                <w:szCs w:val="22"/>
              </w:rPr>
              <w:tab/>
              <w:t>Seismic-related ground failure, including liquefaction and differential settling?</w:t>
            </w:r>
          </w:p>
        </w:tc>
        <w:tc>
          <w:tcPr>
            <w:tcW w:w="1350" w:type="dxa"/>
            <w:shd w:val="clear" w:color="auto" w:fill="auto"/>
          </w:tcPr>
          <w:p w14:paraId="68909D4C"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0EEF4C85"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0D5750FA" w14:textId="77777777" w:rsidR="00436344" w:rsidRPr="000D0223" w:rsidRDefault="00C52197"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69CA454F" w14:textId="77777777" w:rsidR="00436344" w:rsidRPr="000D0223" w:rsidRDefault="00436344" w:rsidP="00AA2A69">
            <w:pPr>
              <w:jc w:val="center"/>
              <w:rPr>
                <w:rFonts w:ascii="Arial" w:hAnsi="Arial" w:cs="Arial"/>
                <w:sz w:val="22"/>
                <w:szCs w:val="22"/>
              </w:rPr>
            </w:pPr>
          </w:p>
        </w:tc>
      </w:tr>
      <w:tr w:rsidR="00436344" w:rsidRPr="000D0223" w14:paraId="39BE2610" w14:textId="77777777" w:rsidTr="00816589">
        <w:tc>
          <w:tcPr>
            <w:tcW w:w="10008" w:type="dxa"/>
            <w:gridSpan w:val="6"/>
            <w:shd w:val="clear" w:color="auto" w:fill="auto"/>
          </w:tcPr>
          <w:p w14:paraId="7FC93C78" w14:textId="77777777" w:rsidR="006F68C3" w:rsidRPr="00133DC1" w:rsidRDefault="007C43CA" w:rsidP="0079312E">
            <w:pPr>
              <w:rPr>
                <w:rFonts w:ascii="Arial" w:hAnsi="Arial" w:cs="Arial"/>
                <w:sz w:val="22"/>
                <w:szCs w:val="22"/>
              </w:rPr>
            </w:pPr>
            <w:r w:rsidRPr="00670BDC">
              <w:rPr>
                <w:rFonts w:ascii="Arial" w:hAnsi="Arial" w:cs="Arial"/>
                <w:b/>
                <w:bCs/>
                <w:sz w:val="22"/>
                <w:szCs w:val="22"/>
              </w:rPr>
              <w:t>Discussion:</w:t>
            </w:r>
            <w:r w:rsidR="006F68C3" w:rsidRPr="00133DC1">
              <w:rPr>
                <w:rFonts w:ascii="Arial" w:hAnsi="Arial" w:cs="Arial"/>
                <w:sz w:val="22"/>
                <w:szCs w:val="22"/>
              </w:rPr>
              <w:t xml:space="preserve">  </w:t>
            </w:r>
            <w:r w:rsidR="00C52197" w:rsidRPr="00133DC1">
              <w:rPr>
                <w:rFonts w:ascii="Arial" w:hAnsi="Arial" w:cs="Arial"/>
                <w:sz w:val="22"/>
                <w:szCs w:val="22"/>
              </w:rPr>
              <w:t>T</w:t>
            </w:r>
            <w:r w:rsidR="00892E1B" w:rsidRPr="00133DC1">
              <w:rPr>
                <w:rFonts w:ascii="Arial" w:hAnsi="Arial" w:cs="Arial"/>
                <w:sz w:val="22"/>
                <w:szCs w:val="22"/>
              </w:rPr>
              <w:t>he Geot</w:t>
            </w:r>
            <w:r w:rsidR="00C52197" w:rsidRPr="00133DC1">
              <w:rPr>
                <w:rFonts w:ascii="Arial" w:hAnsi="Arial" w:cs="Arial"/>
                <w:sz w:val="22"/>
                <w:szCs w:val="22"/>
              </w:rPr>
              <w:t>e</w:t>
            </w:r>
            <w:r w:rsidR="00892E1B" w:rsidRPr="00133DC1">
              <w:rPr>
                <w:rFonts w:ascii="Arial" w:hAnsi="Arial" w:cs="Arial"/>
                <w:sz w:val="22"/>
                <w:szCs w:val="22"/>
              </w:rPr>
              <w:t>c</w:t>
            </w:r>
            <w:r w:rsidR="00C52197" w:rsidRPr="00133DC1">
              <w:rPr>
                <w:rFonts w:ascii="Arial" w:hAnsi="Arial" w:cs="Arial"/>
                <w:sz w:val="22"/>
                <w:szCs w:val="22"/>
              </w:rPr>
              <w:t xml:space="preserve">hnical Investigation </w:t>
            </w:r>
            <w:r w:rsidR="00892E1B" w:rsidRPr="00133DC1">
              <w:rPr>
                <w:rFonts w:ascii="Arial" w:hAnsi="Arial" w:cs="Arial"/>
                <w:sz w:val="22"/>
                <w:szCs w:val="22"/>
              </w:rPr>
              <w:t>prepared</w:t>
            </w:r>
            <w:r w:rsidR="00C52197" w:rsidRPr="00133DC1">
              <w:rPr>
                <w:rFonts w:ascii="Arial" w:hAnsi="Arial" w:cs="Arial"/>
                <w:sz w:val="22"/>
                <w:szCs w:val="22"/>
              </w:rPr>
              <w:t xml:space="preserve"> by Murray Engineers</w:t>
            </w:r>
            <w:r w:rsidR="00D74E15">
              <w:rPr>
                <w:rFonts w:ascii="Arial" w:hAnsi="Arial" w:cs="Arial"/>
                <w:sz w:val="22"/>
                <w:szCs w:val="22"/>
              </w:rPr>
              <w:t>, Inc.,</w:t>
            </w:r>
            <w:r w:rsidR="00C52197" w:rsidRPr="00133DC1">
              <w:rPr>
                <w:rFonts w:ascii="Arial" w:hAnsi="Arial" w:cs="Arial"/>
                <w:sz w:val="22"/>
                <w:szCs w:val="22"/>
              </w:rPr>
              <w:t xml:space="preserve"> does not identify liquefaction and differential settling as </w:t>
            </w:r>
            <w:r w:rsidR="00F436FD">
              <w:rPr>
                <w:rFonts w:ascii="Arial" w:hAnsi="Arial" w:cs="Arial"/>
                <w:sz w:val="22"/>
                <w:szCs w:val="22"/>
              </w:rPr>
              <w:t xml:space="preserve">potential </w:t>
            </w:r>
            <w:r w:rsidR="00892E1B" w:rsidRPr="00133DC1">
              <w:rPr>
                <w:rFonts w:ascii="Arial" w:hAnsi="Arial" w:cs="Arial"/>
                <w:sz w:val="22"/>
                <w:szCs w:val="22"/>
              </w:rPr>
              <w:t>geo</w:t>
            </w:r>
            <w:r w:rsidR="00F436FD">
              <w:rPr>
                <w:rFonts w:ascii="Arial" w:hAnsi="Arial" w:cs="Arial"/>
                <w:sz w:val="22"/>
                <w:szCs w:val="22"/>
              </w:rPr>
              <w:t>logic</w:t>
            </w:r>
            <w:r w:rsidR="00892E1B" w:rsidRPr="00133DC1">
              <w:rPr>
                <w:rFonts w:ascii="Arial" w:hAnsi="Arial" w:cs="Arial"/>
                <w:sz w:val="22"/>
                <w:szCs w:val="22"/>
              </w:rPr>
              <w:t xml:space="preserve"> hazards</w:t>
            </w:r>
            <w:r w:rsidR="00F436FD">
              <w:rPr>
                <w:rFonts w:ascii="Arial" w:hAnsi="Arial" w:cs="Arial"/>
                <w:sz w:val="22"/>
                <w:szCs w:val="22"/>
              </w:rPr>
              <w:t xml:space="preserve"> for the project site</w:t>
            </w:r>
            <w:r w:rsidR="00892E1B" w:rsidRPr="00133DC1">
              <w:rPr>
                <w:rFonts w:ascii="Arial" w:hAnsi="Arial" w:cs="Arial"/>
                <w:sz w:val="22"/>
                <w:szCs w:val="22"/>
              </w:rPr>
              <w:t>.</w:t>
            </w:r>
          </w:p>
          <w:p w14:paraId="6621CCE4" w14:textId="763E41DC" w:rsidR="00436344" w:rsidRPr="00133DC1" w:rsidRDefault="005813D2" w:rsidP="00DC30DE">
            <w:pPr>
              <w:rPr>
                <w:rFonts w:ascii="Arial" w:hAnsi="Arial" w:cs="Arial"/>
                <w:sz w:val="22"/>
                <w:szCs w:val="22"/>
              </w:rPr>
            </w:pPr>
            <w:r w:rsidRPr="00670BDC">
              <w:rPr>
                <w:rFonts w:ascii="Arial" w:hAnsi="Arial" w:cs="Arial"/>
                <w:b/>
                <w:bCs/>
                <w:sz w:val="22"/>
                <w:szCs w:val="22"/>
              </w:rPr>
              <w:t>Source:</w:t>
            </w:r>
            <w:r w:rsidR="00F04FCF" w:rsidRPr="00133DC1">
              <w:rPr>
                <w:rFonts w:ascii="Arial" w:hAnsi="Arial" w:cs="Arial"/>
                <w:sz w:val="22"/>
                <w:szCs w:val="22"/>
              </w:rPr>
              <w:t xml:space="preserve">  </w:t>
            </w:r>
            <w:r w:rsidR="00892E1B" w:rsidRPr="00133DC1">
              <w:rPr>
                <w:rFonts w:ascii="Arial" w:hAnsi="Arial" w:cs="Arial"/>
                <w:sz w:val="22"/>
                <w:szCs w:val="22"/>
              </w:rPr>
              <w:t>Cotton</w:t>
            </w:r>
            <w:r w:rsidR="00D74E15">
              <w:rPr>
                <w:rFonts w:ascii="Arial" w:hAnsi="Arial" w:cs="Arial"/>
                <w:sz w:val="22"/>
                <w:szCs w:val="22"/>
              </w:rPr>
              <w:t>,</w:t>
            </w:r>
            <w:r w:rsidR="00892E1B" w:rsidRPr="00133DC1">
              <w:rPr>
                <w:rFonts w:ascii="Arial" w:hAnsi="Arial" w:cs="Arial"/>
                <w:sz w:val="22"/>
                <w:szCs w:val="22"/>
              </w:rPr>
              <w:t xml:space="preserve"> Shire</w:t>
            </w:r>
            <w:r w:rsidR="00F436FD">
              <w:rPr>
                <w:rFonts w:ascii="Arial" w:hAnsi="Arial" w:cs="Arial"/>
                <w:sz w:val="22"/>
                <w:szCs w:val="22"/>
              </w:rPr>
              <w:t>s</w:t>
            </w:r>
            <w:r w:rsidR="00892E1B" w:rsidRPr="00133DC1">
              <w:rPr>
                <w:rFonts w:ascii="Arial" w:hAnsi="Arial" w:cs="Arial"/>
                <w:sz w:val="22"/>
                <w:szCs w:val="22"/>
              </w:rPr>
              <w:t xml:space="preserve"> and Associates, Inc., Supplemental Geologic and Geotechnical Peer Review, </w:t>
            </w:r>
            <w:r w:rsidR="00DC30DE">
              <w:rPr>
                <w:rFonts w:ascii="Arial" w:hAnsi="Arial" w:cs="Arial"/>
                <w:sz w:val="22"/>
                <w:szCs w:val="22"/>
              </w:rPr>
              <w:t>d</w:t>
            </w:r>
            <w:r w:rsidR="00892E1B" w:rsidRPr="00133DC1">
              <w:rPr>
                <w:rFonts w:ascii="Arial" w:hAnsi="Arial" w:cs="Arial"/>
                <w:sz w:val="22"/>
                <w:szCs w:val="22"/>
              </w:rPr>
              <w:t>ated June 24, 2015, and Murray Engineers, Inc.</w:t>
            </w:r>
            <w:r w:rsidR="00DC30DE">
              <w:rPr>
                <w:rFonts w:ascii="Arial" w:hAnsi="Arial" w:cs="Arial"/>
                <w:sz w:val="22"/>
                <w:szCs w:val="22"/>
              </w:rPr>
              <w:t>,</w:t>
            </w:r>
            <w:r w:rsidR="00892E1B" w:rsidRPr="00133DC1">
              <w:rPr>
                <w:rFonts w:ascii="Arial" w:hAnsi="Arial" w:cs="Arial"/>
                <w:sz w:val="22"/>
                <w:szCs w:val="22"/>
              </w:rPr>
              <w:t xml:space="preserve"> Geotechnical </w:t>
            </w:r>
            <w:r w:rsidR="00DC30DE">
              <w:rPr>
                <w:rFonts w:ascii="Arial" w:hAnsi="Arial" w:cs="Arial"/>
                <w:sz w:val="22"/>
                <w:szCs w:val="22"/>
              </w:rPr>
              <w:t>P</w:t>
            </w:r>
            <w:r w:rsidR="00892E1B" w:rsidRPr="00133DC1">
              <w:rPr>
                <w:rFonts w:ascii="Arial" w:hAnsi="Arial" w:cs="Arial"/>
                <w:sz w:val="22"/>
                <w:szCs w:val="22"/>
              </w:rPr>
              <w:t xml:space="preserve">lan </w:t>
            </w:r>
            <w:r w:rsidR="00DC30DE">
              <w:rPr>
                <w:rFonts w:ascii="Arial" w:hAnsi="Arial" w:cs="Arial"/>
                <w:sz w:val="22"/>
                <w:szCs w:val="22"/>
              </w:rPr>
              <w:t>R</w:t>
            </w:r>
            <w:r w:rsidR="00892E1B" w:rsidRPr="00133DC1">
              <w:rPr>
                <w:rFonts w:ascii="Arial" w:hAnsi="Arial" w:cs="Arial"/>
                <w:sz w:val="22"/>
                <w:szCs w:val="22"/>
              </w:rPr>
              <w:t>eview, dated June 3, 2015</w:t>
            </w:r>
            <w:r w:rsidR="00595AF0">
              <w:rPr>
                <w:rFonts w:ascii="Arial" w:hAnsi="Arial" w:cs="Arial"/>
                <w:sz w:val="22"/>
                <w:szCs w:val="22"/>
              </w:rPr>
              <w:t xml:space="preserve"> and July 14, 2015</w:t>
            </w:r>
            <w:r w:rsidR="00892E1B" w:rsidRPr="00133DC1">
              <w:rPr>
                <w:rFonts w:ascii="Arial" w:hAnsi="Arial" w:cs="Arial"/>
                <w:sz w:val="22"/>
                <w:szCs w:val="22"/>
              </w:rPr>
              <w:t>.</w:t>
            </w:r>
          </w:p>
        </w:tc>
      </w:tr>
      <w:tr w:rsidR="00436344" w:rsidRPr="000D0223" w14:paraId="178642F9" w14:textId="77777777" w:rsidTr="00816589">
        <w:tc>
          <w:tcPr>
            <w:tcW w:w="738" w:type="dxa"/>
            <w:tcBorders>
              <w:right w:val="nil"/>
            </w:tcBorders>
            <w:shd w:val="clear" w:color="auto" w:fill="auto"/>
          </w:tcPr>
          <w:p w14:paraId="4EC7087B" w14:textId="77777777" w:rsidR="00436344" w:rsidRPr="00133DC1" w:rsidRDefault="00436344" w:rsidP="00AA2A69">
            <w:pPr>
              <w:rPr>
                <w:rFonts w:ascii="Arial" w:hAnsi="Arial" w:cs="Arial"/>
                <w:sz w:val="22"/>
                <w:szCs w:val="22"/>
              </w:rPr>
            </w:pPr>
          </w:p>
        </w:tc>
        <w:tc>
          <w:tcPr>
            <w:tcW w:w="4230" w:type="dxa"/>
            <w:tcBorders>
              <w:left w:val="nil"/>
            </w:tcBorders>
            <w:shd w:val="clear" w:color="auto" w:fill="auto"/>
          </w:tcPr>
          <w:p w14:paraId="449D3A43" w14:textId="77777777" w:rsidR="00436344" w:rsidRPr="00133DC1" w:rsidRDefault="00436344" w:rsidP="00467065">
            <w:pPr>
              <w:tabs>
                <w:tab w:val="left" w:pos="403"/>
              </w:tabs>
              <w:ind w:left="403" w:hanging="403"/>
              <w:rPr>
                <w:rFonts w:ascii="Arial" w:hAnsi="Arial" w:cs="Arial"/>
                <w:sz w:val="22"/>
                <w:szCs w:val="22"/>
              </w:rPr>
            </w:pPr>
            <w:r w:rsidRPr="00133DC1">
              <w:rPr>
                <w:rFonts w:ascii="Arial" w:hAnsi="Arial" w:cs="Arial"/>
                <w:sz w:val="22"/>
                <w:szCs w:val="22"/>
              </w:rPr>
              <w:t>iv</w:t>
            </w:r>
            <w:r w:rsidR="009812EB" w:rsidRPr="00133DC1">
              <w:rPr>
                <w:rFonts w:ascii="Arial" w:hAnsi="Arial" w:cs="Arial"/>
                <w:sz w:val="22"/>
                <w:szCs w:val="22"/>
              </w:rPr>
              <w:t>.</w:t>
            </w:r>
            <w:r w:rsidRPr="00133DC1">
              <w:rPr>
                <w:rFonts w:ascii="Arial" w:hAnsi="Arial" w:cs="Arial"/>
                <w:sz w:val="22"/>
                <w:szCs w:val="22"/>
              </w:rPr>
              <w:tab/>
              <w:t>Landslides?</w:t>
            </w:r>
          </w:p>
        </w:tc>
        <w:tc>
          <w:tcPr>
            <w:tcW w:w="1350" w:type="dxa"/>
            <w:shd w:val="clear" w:color="auto" w:fill="auto"/>
          </w:tcPr>
          <w:p w14:paraId="5ED1058A" w14:textId="77777777" w:rsidR="00436344" w:rsidRPr="00133DC1" w:rsidRDefault="00436344" w:rsidP="00AA2A69">
            <w:pPr>
              <w:jc w:val="center"/>
              <w:rPr>
                <w:rFonts w:ascii="Arial" w:hAnsi="Arial" w:cs="Arial"/>
                <w:sz w:val="22"/>
                <w:szCs w:val="22"/>
              </w:rPr>
            </w:pPr>
          </w:p>
        </w:tc>
        <w:tc>
          <w:tcPr>
            <w:tcW w:w="1350" w:type="dxa"/>
            <w:shd w:val="clear" w:color="auto" w:fill="auto"/>
          </w:tcPr>
          <w:p w14:paraId="13CE59E0" w14:textId="77777777" w:rsidR="00436344" w:rsidRPr="00133DC1" w:rsidRDefault="005207B4" w:rsidP="00AA2A69">
            <w:pPr>
              <w:jc w:val="center"/>
              <w:rPr>
                <w:rFonts w:ascii="Arial" w:hAnsi="Arial" w:cs="Arial"/>
                <w:sz w:val="22"/>
                <w:szCs w:val="22"/>
              </w:rPr>
            </w:pPr>
            <w:r w:rsidRPr="00133DC1">
              <w:rPr>
                <w:rFonts w:ascii="Arial" w:hAnsi="Arial" w:cs="Arial"/>
                <w:sz w:val="22"/>
                <w:szCs w:val="22"/>
              </w:rPr>
              <w:t>X</w:t>
            </w:r>
          </w:p>
        </w:tc>
        <w:tc>
          <w:tcPr>
            <w:tcW w:w="1350" w:type="dxa"/>
            <w:shd w:val="clear" w:color="auto" w:fill="auto"/>
          </w:tcPr>
          <w:p w14:paraId="6E5A9893" w14:textId="77777777" w:rsidR="00436344" w:rsidRPr="00133DC1" w:rsidRDefault="00436344" w:rsidP="00AA2A69">
            <w:pPr>
              <w:jc w:val="center"/>
              <w:rPr>
                <w:rFonts w:ascii="Arial" w:hAnsi="Arial" w:cs="Arial"/>
                <w:sz w:val="22"/>
                <w:szCs w:val="22"/>
              </w:rPr>
            </w:pPr>
          </w:p>
        </w:tc>
        <w:tc>
          <w:tcPr>
            <w:tcW w:w="990" w:type="dxa"/>
            <w:shd w:val="clear" w:color="auto" w:fill="auto"/>
          </w:tcPr>
          <w:p w14:paraId="249C3411" w14:textId="77777777" w:rsidR="00436344" w:rsidRPr="00133DC1" w:rsidRDefault="00436344" w:rsidP="00AA2A69">
            <w:pPr>
              <w:jc w:val="center"/>
              <w:rPr>
                <w:rFonts w:ascii="Arial" w:hAnsi="Arial" w:cs="Arial"/>
                <w:sz w:val="22"/>
                <w:szCs w:val="22"/>
              </w:rPr>
            </w:pPr>
          </w:p>
        </w:tc>
      </w:tr>
      <w:tr w:rsidR="0089133C" w:rsidRPr="00221E51" w14:paraId="5A4939F3" w14:textId="77777777" w:rsidTr="00816589">
        <w:tc>
          <w:tcPr>
            <w:tcW w:w="10008" w:type="dxa"/>
            <w:gridSpan w:val="6"/>
            <w:shd w:val="clear" w:color="auto" w:fill="auto"/>
          </w:tcPr>
          <w:p w14:paraId="420ABC4B" w14:textId="74D84E6A" w:rsidR="00221E51" w:rsidRPr="00282E41" w:rsidRDefault="007C43CA" w:rsidP="0079312E">
            <w:pPr>
              <w:rPr>
                <w:rFonts w:ascii="Arial" w:hAnsi="Arial" w:cs="Arial"/>
                <w:sz w:val="22"/>
                <w:szCs w:val="22"/>
              </w:rPr>
            </w:pPr>
            <w:r w:rsidRPr="00EE5A2E">
              <w:rPr>
                <w:rFonts w:ascii="Arial" w:hAnsi="Arial" w:cs="Arial"/>
                <w:b/>
                <w:bCs/>
                <w:sz w:val="22"/>
                <w:szCs w:val="22"/>
              </w:rPr>
              <w:t>Discussion:</w:t>
            </w:r>
            <w:r w:rsidR="006F68C3" w:rsidRPr="00282E41">
              <w:rPr>
                <w:rFonts w:ascii="Arial" w:hAnsi="Arial" w:cs="Arial"/>
                <w:sz w:val="22"/>
                <w:szCs w:val="22"/>
              </w:rPr>
              <w:t xml:space="preserve"> </w:t>
            </w:r>
            <w:r w:rsidR="00E91DA1">
              <w:rPr>
                <w:rFonts w:ascii="Arial" w:hAnsi="Arial" w:cs="Arial"/>
                <w:sz w:val="22"/>
                <w:szCs w:val="22"/>
              </w:rPr>
              <w:t xml:space="preserve"> </w:t>
            </w:r>
            <w:r w:rsidR="00DD2D04" w:rsidRPr="00282E41">
              <w:rPr>
                <w:rFonts w:ascii="Arial" w:hAnsi="Arial" w:cs="Arial"/>
                <w:sz w:val="22"/>
                <w:szCs w:val="22"/>
              </w:rPr>
              <w:t>A</w:t>
            </w:r>
            <w:r w:rsidR="004F65DE" w:rsidRPr="00282E41">
              <w:rPr>
                <w:rFonts w:ascii="Arial" w:hAnsi="Arial" w:cs="Arial"/>
                <w:sz w:val="22"/>
                <w:szCs w:val="22"/>
              </w:rPr>
              <w:t xml:space="preserve"> g</w:t>
            </w:r>
            <w:r w:rsidR="0031612F" w:rsidRPr="00282E41">
              <w:rPr>
                <w:rFonts w:ascii="Arial" w:hAnsi="Arial" w:cs="Arial"/>
                <w:sz w:val="22"/>
                <w:szCs w:val="22"/>
              </w:rPr>
              <w:t>eotec</w:t>
            </w:r>
            <w:r w:rsidR="007C2D26" w:rsidRPr="00282E41">
              <w:rPr>
                <w:rFonts w:ascii="Arial" w:hAnsi="Arial" w:cs="Arial"/>
                <w:sz w:val="22"/>
                <w:szCs w:val="22"/>
              </w:rPr>
              <w:t>hnical report</w:t>
            </w:r>
            <w:r w:rsidR="004F65DE" w:rsidRPr="00282E41">
              <w:rPr>
                <w:rFonts w:ascii="Arial" w:hAnsi="Arial" w:cs="Arial"/>
                <w:sz w:val="22"/>
                <w:szCs w:val="22"/>
              </w:rPr>
              <w:t xml:space="preserve"> prepared for the project by</w:t>
            </w:r>
            <w:r w:rsidR="00734B92" w:rsidRPr="00282E41">
              <w:rPr>
                <w:rFonts w:ascii="Arial" w:hAnsi="Arial" w:cs="Arial"/>
                <w:sz w:val="22"/>
                <w:szCs w:val="22"/>
              </w:rPr>
              <w:t xml:space="preserve"> Murray Engineers, Inc</w:t>
            </w:r>
            <w:r w:rsidR="00011F6E" w:rsidRPr="00282E41">
              <w:rPr>
                <w:rFonts w:ascii="Arial" w:hAnsi="Arial" w:cs="Arial"/>
                <w:sz w:val="22"/>
                <w:szCs w:val="22"/>
              </w:rPr>
              <w:t>.</w:t>
            </w:r>
            <w:r w:rsidR="00734B92" w:rsidRPr="00282E41">
              <w:rPr>
                <w:rFonts w:ascii="Arial" w:hAnsi="Arial" w:cs="Arial"/>
                <w:sz w:val="22"/>
                <w:szCs w:val="22"/>
              </w:rPr>
              <w:t>,</w:t>
            </w:r>
            <w:r w:rsidR="0051671C" w:rsidRPr="00282E41">
              <w:rPr>
                <w:rFonts w:ascii="Arial" w:hAnsi="Arial" w:cs="Arial"/>
                <w:sz w:val="22"/>
                <w:szCs w:val="22"/>
              </w:rPr>
              <w:t xml:space="preserve"> (MEI)</w:t>
            </w:r>
            <w:r w:rsidR="00734B92" w:rsidRPr="00282E41">
              <w:rPr>
                <w:rFonts w:ascii="Arial" w:hAnsi="Arial" w:cs="Arial"/>
                <w:sz w:val="22"/>
                <w:szCs w:val="22"/>
              </w:rPr>
              <w:t xml:space="preserve">, </w:t>
            </w:r>
            <w:r w:rsidR="0031612F" w:rsidRPr="00282E41">
              <w:rPr>
                <w:rFonts w:ascii="Arial" w:hAnsi="Arial" w:cs="Arial"/>
                <w:sz w:val="22"/>
                <w:szCs w:val="22"/>
              </w:rPr>
              <w:t>date</w:t>
            </w:r>
            <w:r w:rsidR="007C2D26" w:rsidRPr="00282E41">
              <w:rPr>
                <w:rFonts w:ascii="Arial" w:hAnsi="Arial" w:cs="Arial"/>
                <w:sz w:val="22"/>
                <w:szCs w:val="22"/>
              </w:rPr>
              <w:t>d</w:t>
            </w:r>
            <w:r w:rsidR="00734B92" w:rsidRPr="00282E41">
              <w:rPr>
                <w:rFonts w:ascii="Arial" w:hAnsi="Arial" w:cs="Arial"/>
                <w:sz w:val="22"/>
                <w:szCs w:val="22"/>
              </w:rPr>
              <w:t xml:space="preserve"> February 2014</w:t>
            </w:r>
            <w:r w:rsidR="00125492" w:rsidRPr="00282E41">
              <w:rPr>
                <w:rFonts w:ascii="Arial" w:hAnsi="Arial" w:cs="Arial"/>
                <w:sz w:val="22"/>
                <w:szCs w:val="22"/>
              </w:rPr>
              <w:t xml:space="preserve">, </w:t>
            </w:r>
            <w:r w:rsidR="00221E51" w:rsidRPr="00282E41">
              <w:rPr>
                <w:rFonts w:ascii="Arial" w:hAnsi="Arial" w:cs="Arial"/>
                <w:sz w:val="22"/>
                <w:szCs w:val="22"/>
              </w:rPr>
              <w:t>states that three relatively large landslides are mapped in the central portion of the property according to the geologic map, the Geotechnical Hazard Synthesis Map for San Mateo County (Leighton and Associates, 1976), and the Preliminary Map of Landslide Deposits in San</w:t>
            </w:r>
            <w:r w:rsidR="00A5255D">
              <w:rPr>
                <w:rFonts w:ascii="Arial" w:hAnsi="Arial" w:cs="Arial"/>
                <w:sz w:val="22"/>
                <w:szCs w:val="22"/>
              </w:rPr>
              <w:t> </w:t>
            </w:r>
            <w:r w:rsidR="00221E51" w:rsidRPr="00282E41">
              <w:rPr>
                <w:rFonts w:ascii="Arial" w:hAnsi="Arial" w:cs="Arial"/>
                <w:sz w:val="22"/>
                <w:szCs w:val="22"/>
              </w:rPr>
              <w:t xml:space="preserve">Mateo </w:t>
            </w:r>
            <w:r w:rsidR="00DC30DE">
              <w:rPr>
                <w:rFonts w:ascii="Arial" w:hAnsi="Arial" w:cs="Arial"/>
                <w:sz w:val="22"/>
                <w:szCs w:val="22"/>
              </w:rPr>
              <w:t>County (Brabb &amp; Pampeyan, 1972).</w:t>
            </w:r>
            <w:r w:rsidR="00221E51" w:rsidRPr="00282E41">
              <w:rPr>
                <w:rFonts w:ascii="Arial" w:hAnsi="Arial" w:cs="Arial"/>
                <w:sz w:val="22"/>
                <w:szCs w:val="22"/>
              </w:rPr>
              <w:t xml:space="preserve">  </w:t>
            </w:r>
            <w:r w:rsidR="00E70ADD" w:rsidRPr="00282E41">
              <w:rPr>
                <w:rFonts w:ascii="Arial" w:hAnsi="Arial" w:cs="Arial"/>
                <w:sz w:val="22"/>
                <w:szCs w:val="22"/>
              </w:rPr>
              <w:t>This document was peer review</w:t>
            </w:r>
            <w:r w:rsidR="008179B2">
              <w:rPr>
                <w:rFonts w:ascii="Arial" w:hAnsi="Arial" w:cs="Arial"/>
                <w:sz w:val="22"/>
                <w:szCs w:val="22"/>
              </w:rPr>
              <w:t>ed</w:t>
            </w:r>
            <w:r w:rsidR="00E70ADD" w:rsidRPr="00282E41">
              <w:rPr>
                <w:rFonts w:ascii="Arial" w:hAnsi="Arial" w:cs="Arial"/>
                <w:sz w:val="22"/>
                <w:szCs w:val="22"/>
              </w:rPr>
              <w:t xml:space="preserve"> for the</w:t>
            </w:r>
            <w:r w:rsidR="00A5255D">
              <w:rPr>
                <w:rFonts w:ascii="Arial" w:hAnsi="Arial" w:cs="Arial"/>
                <w:sz w:val="22"/>
                <w:szCs w:val="22"/>
              </w:rPr>
              <w:t> </w:t>
            </w:r>
            <w:r w:rsidR="00E70ADD" w:rsidRPr="00282E41">
              <w:rPr>
                <w:rFonts w:ascii="Arial" w:hAnsi="Arial" w:cs="Arial"/>
                <w:sz w:val="22"/>
                <w:szCs w:val="22"/>
              </w:rPr>
              <w:t>County by Cotto</w:t>
            </w:r>
            <w:r w:rsidR="00E91DA1">
              <w:rPr>
                <w:rFonts w:ascii="Arial" w:hAnsi="Arial" w:cs="Arial"/>
                <w:sz w:val="22"/>
                <w:szCs w:val="22"/>
              </w:rPr>
              <w:t>n, Shires and Associates, Inc.</w:t>
            </w:r>
            <w:r w:rsidR="0030494F">
              <w:rPr>
                <w:rFonts w:ascii="Arial" w:hAnsi="Arial" w:cs="Arial"/>
                <w:sz w:val="22"/>
                <w:szCs w:val="22"/>
              </w:rPr>
              <w:t xml:space="preserve"> (CSA) with the results documented in a letter dated July 14, 2015. (Attachment M)</w:t>
            </w:r>
          </w:p>
          <w:p w14:paraId="72A32232" w14:textId="75A55A98" w:rsidR="00B85A16" w:rsidRDefault="00B85A16" w:rsidP="00125492">
            <w:pPr>
              <w:tabs>
                <w:tab w:val="left" w:pos="547"/>
                <w:tab w:val="left" w:pos="1627"/>
                <w:tab w:val="left" w:pos="2160"/>
              </w:tabs>
              <w:rPr>
                <w:rFonts w:ascii="Arial" w:hAnsi="Arial" w:cs="Arial"/>
                <w:sz w:val="22"/>
                <w:szCs w:val="22"/>
              </w:rPr>
            </w:pPr>
            <w:r w:rsidRPr="00282E41">
              <w:rPr>
                <w:rFonts w:ascii="Arial" w:hAnsi="Arial" w:cs="Arial"/>
                <w:sz w:val="22"/>
                <w:szCs w:val="22"/>
              </w:rPr>
              <w:t>The active landslide</w:t>
            </w:r>
            <w:r>
              <w:rPr>
                <w:rFonts w:ascii="Arial" w:hAnsi="Arial" w:cs="Arial"/>
                <w:sz w:val="22"/>
                <w:szCs w:val="22"/>
              </w:rPr>
              <w:t> </w:t>
            </w:r>
            <w:r w:rsidRPr="00282E41">
              <w:rPr>
                <w:rFonts w:ascii="Arial" w:hAnsi="Arial" w:cs="Arial"/>
                <w:sz w:val="22"/>
                <w:szCs w:val="22"/>
              </w:rPr>
              <w:t>feature measures approximately 900 feet in length and 600 feet in width, and is located approximately 350 feet to the west (downhill) of Parrott Drive and extends down to Crystal Springs</w:t>
            </w:r>
            <w:r>
              <w:rPr>
                <w:rFonts w:ascii="Arial" w:hAnsi="Arial" w:cs="Arial"/>
                <w:sz w:val="22"/>
                <w:szCs w:val="22"/>
              </w:rPr>
              <w:t> </w:t>
            </w:r>
            <w:r w:rsidRPr="00282E41">
              <w:rPr>
                <w:rFonts w:ascii="Arial" w:hAnsi="Arial" w:cs="Arial"/>
                <w:sz w:val="22"/>
                <w:szCs w:val="22"/>
              </w:rPr>
              <w:t>Road</w:t>
            </w:r>
            <w:r>
              <w:rPr>
                <w:rFonts w:ascii="Arial" w:hAnsi="Arial" w:cs="Arial"/>
                <w:sz w:val="22"/>
                <w:szCs w:val="22"/>
              </w:rPr>
              <w:t xml:space="preserve">. </w:t>
            </w:r>
            <w:r w:rsidR="001B45D7">
              <w:rPr>
                <w:rFonts w:ascii="Arial" w:hAnsi="Arial" w:cs="Arial"/>
                <w:sz w:val="22"/>
                <w:szCs w:val="22"/>
              </w:rPr>
              <w:t xml:space="preserve"> </w:t>
            </w:r>
            <w:r w:rsidRPr="00282E41">
              <w:rPr>
                <w:rFonts w:ascii="Arial" w:hAnsi="Arial" w:cs="Arial"/>
                <w:sz w:val="22"/>
                <w:szCs w:val="22"/>
              </w:rPr>
              <w:t>The second mapped landslide is approximately 700 feet long and 500 feet wide and is located immediately south of the first landslide.</w:t>
            </w:r>
            <w:r>
              <w:rPr>
                <w:rFonts w:ascii="Arial" w:hAnsi="Arial" w:cs="Arial"/>
                <w:sz w:val="22"/>
                <w:szCs w:val="22"/>
              </w:rPr>
              <w:t xml:space="preserve">  Both are located on </w:t>
            </w:r>
            <w:r w:rsidR="004379F3">
              <w:rPr>
                <w:rFonts w:ascii="Arial" w:hAnsi="Arial" w:cs="Arial"/>
                <w:sz w:val="22"/>
                <w:szCs w:val="22"/>
              </w:rPr>
              <w:t>the remainder</w:t>
            </w:r>
            <w:r>
              <w:rPr>
                <w:rFonts w:ascii="Arial" w:hAnsi="Arial" w:cs="Arial"/>
                <w:sz w:val="22"/>
                <w:szCs w:val="22"/>
              </w:rPr>
              <w:t xml:space="preserve"> parcel within the area to be dedicated as a conservation easement.</w:t>
            </w:r>
          </w:p>
          <w:p w14:paraId="30E65A9F" w14:textId="59484E53" w:rsidR="00125492" w:rsidRPr="00282E41" w:rsidRDefault="008179B2" w:rsidP="00125492">
            <w:pPr>
              <w:tabs>
                <w:tab w:val="left" w:pos="547"/>
                <w:tab w:val="left" w:pos="1627"/>
                <w:tab w:val="left" w:pos="2160"/>
              </w:tabs>
              <w:rPr>
                <w:rFonts w:ascii="Arial" w:hAnsi="Arial" w:cs="Arial"/>
                <w:sz w:val="23"/>
                <w:szCs w:val="23"/>
              </w:rPr>
            </w:pPr>
            <w:r>
              <w:rPr>
                <w:rFonts w:ascii="Arial" w:hAnsi="Arial" w:cs="Arial"/>
                <w:sz w:val="23"/>
                <w:szCs w:val="23"/>
              </w:rPr>
              <w:t xml:space="preserve">When evaluating the original project, </w:t>
            </w:r>
            <w:r w:rsidR="00DE658A">
              <w:rPr>
                <w:rFonts w:ascii="Arial" w:hAnsi="Arial" w:cs="Arial"/>
                <w:sz w:val="23"/>
                <w:szCs w:val="23"/>
              </w:rPr>
              <w:t xml:space="preserve">CSA </w:t>
            </w:r>
            <w:r>
              <w:rPr>
                <w:rFonts w:ascii="Arial" w:hAnsi="Arial" w:cs="Arial"/>
                <w:sz w:val="23"/>
                <w:szCs w:val="23"/>
              </w:rPr>
              <w:t xml:space="preserve">recommended the following measures </w:t>
            </w:r>
            <w:r w:rsidR="00D74E15" w:rsidRPr="001C2AC4">
              <w:rPr>
                <w:rFonts w:ascii="Arial" w:hAnsi="Arial" w:cs="Arial"/>
                <w:sz w:val="23"/>
                <w:szCs w:val="23"/>
              </w:rPr>
              <w:t>to facilitate stabilization work and avoid coordination complexities associated with stabilizing a landsli</w:t>
            </w:r>
            <w:r w:rsidR="00827803">
              <w:rPr>
                <w:rFonts w:ascii="Arial" w:hAnsi="Arial" w:cs="Arial"/>
                <w:sz w:val="23"/>
                <w:szCs w:val="23"/>
              </w:rPr>
              <w:t>de that crosses a property line</w:t>
            </w:r>
            <w:r w:rsidR="00633CD2" w:rsidRPr="001C2AC4">
              <w:rPr>
                <w:rFonts w:ascii="Arial" w:hAnsi="Arial" w:cs="Arial"/>
                <w:sz w:val="23"/>
                <w:szCs w:val="23"/>
              </w:rPr>
              <w:t>:</w:t>
            </w:r>
            <w:r w:rsidR="00D74E15" w:rsidRPr="001C2AC4">
              <w:rPr>
                <w:rFonts w:ascii="Arial" w:hAnsi="Arial" w:cs="Arial"/>
                <w:sz w:val="23"/>
                <w:szCs w:val="23"/>
              </w:rPr>
              <w:t xml:space="preserve"> </w:t>
            </w:r>
            <w:r w:rsidR="00E91DA1" w:rsidRPr="001C2AC4">
              <w:rPr>
                <w:rFonts w:ascii="Arial" w:hAnsi="Arial" w:cs="Arial"/>
                <w:sz w:val="23"/>
                <w:szCs w:val="23"/>
              </w:rPr>
              <w:t xml:space="preserve"> </w:t>
            </w:r>
            <w:r w:rsidR="00BE17ED">
              <w:rPr>
                <w:rFonts w:ascii="Arial" w:hAnsi="Arial" w:cs="Arial"/>
                <w:sz w:val="23"/>
                <w:szCs w:val="23"/>
              </w:rPr>
              <w:t>“</w:t>
            </w:r>
            <w:r w:rsidR="00E91DA1" w:rsidRPr="001C2AC4">
              <w:rPr>
                <w:rFonts w:ascii="Arial" w:hAnsi="Arial" w:cs="Arial"/>
                <w:sz w:val="23"/>
                <w:szCs w:val="23"/>
              </w:rPr>
              <w:t>(</w:t>
            </w:r>
            <w:r w:rsidR="00633CD2" w:rsidRPr="001C2AC4">
              <w:rPr>
                <w:rFonts w:ascii="Arial" w:hAnsi="Arial" w:cs="Arial"/>
                <w:sz w:val="23"/>
                <w:szCs w:val="23"/>
              </w:rPr>
              <w:t xml:space="preserve">1) </w:t>
            </w:r>
            <w:r w:rsidR="00125492" w:rsidRPr="001C2AC4">
              <w:rPr>
                <w:rFonts w:ascii="Arial" w:hAnsi="Arial" w:cs="Arial"/>
                <w:sz w:val="23"/>
                <w:szCs w:val="23"/>
              </w:rPr>
              <w:t>slope stabilization measure</w:t>
            </w:r>
            <w:r w:rsidR="00633CD2" w:rsidRPr="001C2AC4">
              <w:rPr>
                <w:rFonts w:ascii="Arial" w:hAnsi="Arial" w:cs="Arial"/>
                <w:sz w:val="23"/>
                <w:szCs w:val="23"/>
              </w:rPr>
              <w:t>s</w:t>
            </w:r>
            <w:r w:rsidR="00125492" w:rsidRPr="001C2AC4">
              <w:rPr>
                <w:rFonts w:ascii="Arial" w:hAnsi="Arial" w:cs="Arial"/>
                <w:sz w:val="23"/>
                <w:szCs w:val="23"/>
              </w:rPr>
              <w:t xml:space="preserve"> </w:t>
            </w:r>
            <w:r w:rsidR="00633CD2" w:rsidRPr="001C2AC4">
              <w:rPr>
                <w:rFonts w:ascii="Arial" w:hAnsi="Arial" w:cs="Arial"/>
                <w:sz w:val="23"/>
                <w:szCs w:val="23"/>
              </w:rPr>
              <w:t xml:space="preserve">must </w:t>
            </w:r>
            <w:r w:rsidR="00125492" w:rsidRPr="001C2AC4">
              <w:rPr>
                <w:rFonts w:ascii="Arial" w:hAnsi="Arial" w:cs="Arial"/>
                <w:sz w:val="23"/>
                <w:szCs w:val="23"/>
              </w:rPr>
              <w:t>be designed and constructed prior to individual lot residential development</w:t>
            </w:r>
            <w:r w:rsidR="00E91DA1" w:rsidRPr="001C2AC4">
              <w:rPr>
                <w:rFonts w:ascii="Arial" w:hAnsi="Arial" w:cs="Arial"/>
                <w:sz w:val="23"/>
                <w:szCs w:val="23"/>
              </w:rPr>
              <w:t xml:space="preserve">, </w:t>
            </w:r>
            <w:r w:rsidR="00633CD2" w:rsidRPr="001C2AC4">
              <w:rPr>
                <w:rFonts w:ascii="Arial" w:hAnsi="Arial" w:cs="Arial"/>
                <w:sz w:val="23"/>
                <w:szCs w:val="23"/>
              </w:rPr>
              <w:t xml:space="preserve">or </w:t>
            </w:r>
            <w:r w:rsidR="00E91DA1" w:rsidRPr="001C2AC4">
              <w:rPr>
                <w:rFonts w:ascii="Arial" w:hAnsi="Arial" w:cs="Arial"/>
                <w:sz w:val="23"/>
                <w:szCs w:val="23"/>
              </w:rPr>
              <w:t>(</w:t>
            </w:r>
            <w:r w:rsidR="00633CD2" w:rsidRPr="001C2AC4">
              <w:rPr>
                <w:rFonts w:ascii="Arial" w:hAnsi="Arial" w:cs="Arial"/>
                <w:sz w:val="23"/>
                <w:szCs w:val="23"/>
              </w:rPr>
              <w:t xml:space="preserve">2) </w:t>
            </w:r>
            <w:r w:rsidR="00125492" w:rsidRPr="001C2AC4">
              <w:rPr>
                <w:rFonts w:ascii="Arial" w:hAnsi="Arial" w:cs="Arial"/>
                <w:sz w:val="23"/>
                <w:szCs w:val="23"/>
              </w:rPr>
              <w:t>consideration should be given to modifying property lines so that the entire landslide is within a single parcel,</w:t>
            </w:r>
            <w:r w:rsidR="00125492" w:rsidRPr="00282E41">
              <w:rPr>
                <w:rFonts w:ascii="Arial" w:hAnsi="Arial" w:cs="Arial"/>
                <w:sz w:val="23"/>
                <w:szCs w:val="23"/>
              </w:rPr>
              <w:t xml:space="preserve"> or that active landslide repair be proposed as a s</w:t>
            </w:r>
            <w:r w:rsidR="00E91DA1">
              <w:rPr>
                <w:rFonts w:ascii="Arial" w:hAnsi="Arial" w:cs="Arial"/>
                <w:sz w:val="23"/>
                <w:szCs w:val="23"/>
              </w:rPr>
              <w:t>ubdivision-</w:t>
            </w:r>
            <w:r w:rsidR="00E91DA1" w:rsidRPr="00087C04">
              <w:rPr>
                <w:rFonts w:ascii="Arial" w:hAnsi="Arial" w:cs="Arial"/>
                <w:sz w:val="23"/>
                <w:szCs w:val="23"/>
              </w:rPr>
              <w:t xml:space="preserve">level </w:t>
            </w:r>
            <w:r w:rsidR="00E91DA1" w:rsidRPr="00057088">
              <w:rPr>
                <w:rFonts w:ascii="Arial" w:hAnsi="Arial" w:cs="Arial"/>
                <w:sz w:val="23"/>
                <w:szCs w:val="23"/>
              </w:rPr>
              <w:t>improvement</w:t>
            </w:r>
            <w:r w:rsidR="00087C04" w:rsidRPr="00FF66FD">
              <w:rPr>
                <w:rFonts w:ascii="Arial" w:hAnsi="Arial" w:cs="Arial"/>
                <w:sz w:val="23"/>
                <w:szCs w:val="23"/>
              </w:rPr>
              <w:t>.”</w:t>
            </w:r>
            <w:r w:rsidR="006E3641" w:rsidRPr="00282E41">
              <w:rPr>
                <w:rFonts w:ascii="Arial" w:hAnsi="Arial" w:cs="Arial"/>
                <w:sz w:val="23"/>
                <w:szCs w:val="23"/>
              </w:rPr>
              <w:t xml:space="preserve"> </w:t>
            </w:r>
            <w:r w:rsidR="000A51E3">
              <w:rPr>
                <w:rFonts w:ascii="Arial" w:hAnsi="Arial" w:cs="Arial"/>
                <w:sz w:val="23"/>
                <w:szCs w:val="23"/>
              </w:rPr>
              <w:t xml:space="preserve"> </w:t>
            </w:r>
            <w:r w:rsidR="006E3641" w:rsidRPr="00282E41">
              <w:rPr>
                <w:rFonts w:ascii="Arial" w:hAnsi="Arial" w:cs="Arial"/>
                <w:sz w:val="23"/>
                <w:szCs w:val="23"/>
              </w:rPr>
              <w:t>Subsequent</w:t>
            </w:r>
            <w:r w:rsidR="006E3641">
              <w:rPr>
                <w:rFonts w:ascii="Arial" w:hAnsi="Arial" w:cs="Arial"/>
                <w:sz w:val="23"/>
                <w:szCs w:val="23"/>
              </w:rPr>
              <w:t>ly</w:t>
            </w:r>
            <w:r w:rsidR="006E3641" w:rsidRPr="00282E41">
              <w:rPr>
                <w:rFonts w:ascii="Arial" w:hAnsi="Arial" w:cs="Arial"/>
                <w:sz w:val="23"/>
                <w:szCs w:val="23"/>
              </w:rPr>
              <w:t>, the project was revised to inc</w:t>
            </w:r>
            <w:r w:rsidR="000A51E3">
              <w:rPr>
                <w:rFonts w:ascii="Arial" w:hAnsi="Arial" w:cs="Arial"/>
                <w:sz w:val="23"/>
                <w:szCs w:val="23"/>
              </w:rPr>
              <w:t>orporate both recommendations.</w:t>
            </w:r>
          </w:p>
          <w:p w14:paraId="7216BA49" w14:textId="7AED56F1" w:rsidR="000F0E58" w:rsidRPr="001B45D7" w:rsidRDefault="00DE658A" w:rsidP="001160C9">
            <w:pPr>
              <w:rPr>
                <w:rFonts w:ascii="Arial" w:hAnsi="Arial" w:cs="Arial"/>
                <w:sz w:val="22"/>
                <w:szCs w:val="22"/>
              </w:rPr>
            </w:pPr>
            <w:r w:rsidRPr="001B45D7">
              <w:rPr>
                <w:rFonts w:ascii="Arial" w:hAnsi="Arial" w:cs="Arial"/>
                <w:sz w:val="22"/>
                <w:szCs w:val="22"/>
              </w:rPr>
              <w:t>T</w:t>
            </w:r>
            <w:r w:rsidR="008F0B1B" w:rsidRPr="001B45D7">
              <w:rPr>
                <w:rFonts w:ascii="Arial" w:hAnsi="Arial" w:cs="Arial"/>
                <w:sz w:val="22"/>
                <w:szCs w:val="22"/>
              </w:rPr>
              <w:t>he applicant</w:t>
            </w:r>
            <w:r w:rsidR="00E51682" w:rsidRPr="001B45D7">
              <w:rPr>
                <w:rFonts w:ascii="Arial" w:hAnsi="Arial" w:cs="Arial"/>
                <w:sz w:val="22"/>
                <w:szCs w:val="22"/>
              </w:rPr>
              <w:t>’s</w:t>
            </w:r>
            <w:r w:rsidR="008F0B1B" w:rsidRPr="001B45D7">
              <w:rPr>
                <w:rFonts w:ascii="Arial" w:hAnsi="Arial" w:cs="Arial"/>
                <w:sz w:val="22"/>
                <w:szCs w:val="22"/>
              </w:rPr>
              <w:t xml:space="preserve"> project scope</w:t>
            </w:r>
            <w:r w:rsidRPr="001B45D7">
              <w:rPr>
                <w:rFonts w:ascii="Arial" w:hAnsi="Arial" w:cs="Arial"/>
                <w:sz w:val="22"/>
                <w:szCs w:val="22"/>
              </w:rPr>
              <w:t xml:space="preserve"> was revised</w:t>
            </w:r>
            <w:r w:rsidR="008F0B1B" w:rsidRPr="001B45D7">
              <w:rPr>
                <w:rFonts w:ascii="Arial" w:hAnsi="Arial" w:cs="Arial"/>
                <w:sz w:val="22"/>
                <w:szCs w:val="22"/>
              </w:rPr>
              <w:t xml:space="preserve"> to</w:t>
            </w:r>
            <w:r w:rsidR="003626AE" w:rsidRPr="001B45D7">
              <w:rPr>
                <w:rFonts w:ascii="Arial" w:hAnsi="Arial" w:cs="Arial"/>
                <w:sz w:val="22"/>
                <w:szCs w:val="22"/>
              </w:rPr>
              <w:t xml:space="preserve"> </w:t>
            </w:r>
            <w:r w:rsidR="00E9468D" w:rsidRPr="001B45D7">
              <w:rPr>
                <w:rFonts w:ascii="Arial" w:hAnsi="Arial" w:cs="Arial"/>
                <w:sz w:val="22"/>
                <w:szCs w:val="22"/>
              </w:rPr>
              <w:t xml:space="preserve">a subdivision of </w:t>
            </w:r>
            <w:r w:rsidR="003626AE" w:rsidRPr="001B45D7">
              <w:rPr>
                <w:rFonts w:ascii="Arial" w:hAnsi="Arial" w:cs="Arial"/>
                <w:sz w:val="22"/>
                <w:szCs w:val="22"/>
              </w:rPr>
              <w:t xml:space="preserve">three </w:t>
            </w:r>
            <w:r w:rsidR="00EB2361">
              <w:rPr>
                <w:rFonts w:ascii="Arial" w:hAnsi="Arial" w:cs="Arial"/>
                <w:sz w:val="22"/>
                <w:szCs w:val="22"/>
              </w:rPr>
              <w:t>lots</w:t>
            </w:r>
            <w:r w:rsidR="003626AE" w:rsidRPr="001B45D7">
              <w:rPr>
                <w:rFonts w:ascii="Arial" w:hAnsi="Arial" w:cs="Arial"/>
                <w:sz w:val="22"/>
                <w:szCs w:val="22"/>
              </w:rPr>
              <w:t xml:space="preserve"> which </w:t>
            </w:r>
            <w:r w:rsidR="008F67DA" w:rsidRPr="001B45D7">
              <w:rPr>
                <w:rFonts w:ascii="Arial" w:hAnsi="Arial" w:cs="Arial"/>
                <w:sz w:val="22"/>
                <w:szCs w:val="22"/>
              </w:rPr>
              <w:t>could be</w:t>
            </w:r>
            <w:r w:rsidR="003626AE" w:rsidRPr="001B45D7">
              <w:rPr>
                <w:rFonts w:ascii="Arial" w:hAnsi="Arial" w:cs="Arial"/>
                <w:sz w:val="22"/>
                <w:szCs w:val="22"/>
              </w:rPr>
              <w:t xml:space="preserve"> developed with new residences</w:t>
            </w:r>
            <w:r w:rsidR="00EB2361">
              <w:rPr>
                <w:rFonts w:ascii="Arial" w:hAnsi="Arial" w:cs="Arial"/>
                <w:sz w:val="22"/>
                <w:szCs w:val="22"/>
              </w:rPr>
              <w:t xml:space="preserve"> and a remainder parcel</w:t>
            </w:r>
            <w:r w:rsidR="00E9468D" w:rsidRPr="001B45D7">
              <w:rPr>
                <w:rFonts w:ascii="Arial" w:hAnsi="Arial" w:cs="Arial"/>
                <w:sz w:val="22"/>
                <w:szCs w:val="22"/>
              </w:rPr>
              <w:t>.</w:t>
            </w:r>
            <w:r w:rsidR="00B85A16" w:rsidRPr="001B45D7">
              <w:rPr>
                <w:rFonts w:ascii="Arial" w:hAnsi="Arial" w:cs="Arial"/>
                <w:sz w:val="22"/>
                <w:szCs w:val="22"/>
              </w:rPr>
              <w:t xml:space="preserve"> </w:t>
            </w:r>
            <w:r w:rsidR="000F0E58" w:rsidRPr="001B45D7">
              <w:rPr>
                <w:rFonts w:ascii="Arial" w:hAnsi="Arial" w:cs="Arial"/>
                <w:sz w:val="22"/>
                <w:szCs w:val="22"/>
              </w:rPr>
              <w:t xml:space="preserve"> </w:t>
            </w:r>
            <w:r w:rsidR="00713CAD" w:rsidRPr="001B45D7">
              <w:rPr>
                <w:rFonts w:ascii="Arial" w:hAnsi="Arial" w:cs="Arial"/>
                <w:sz w:val="22"/>
                <w:szCs w:val="22"/>
              </w:rPr>
              <w:t xml:space="preserve">The project would also include the </w:t>
            </w:r>
            <w:r w:rsidR="003F13E2">
              <w:rPr>
                <w:rFonts w:ascii="Arial" w:hAnsi="Arial" w:cs="Arial"/>
                <w:sz w:val="22"/>
                <w:szCs w:val="22"/>
              </w:rPr>
              <w:t>landslide repair</w:t>
            </w:r>
            <w:r w:rsidR="00713CAD" w:rsidRPr="001B45D7">
              <w:rPr>
                <w:rFonts w:ascii="Arial" w:hAnsi="Arial" w:cs="Arial"/>
                <w:sz w:val="22"/>
                <w:szCs w:val="22"/>
              </w:rPr>
              <w:t xml:space="preserve"> of </w:t>
            </w:r>
            <w:r w:rsidR="008179B2">
              <w:rPr>
                <w:rFonts w:ascii="Arial" w:hAnsi="Arial" w:cs="Arial"/>
                <w:sz w:val="22"/>
                <w:szCs w:val="22"/>
              </w:rPr>
              <w:t>the</w:t>
            </w:r>
            <w:r w:rsidR="008179B2" w:rsidRPr="001B45D7">
              <w:rPr>
                <w:rFonts w:ascii="Arial" w:hAnsi="Arial" w:cs="Arial"/>
                <w:sz w:val="22"/>
                <w:szCs w:val="22"/>
              </w:rPr>
              <w:t xml:space="preserve"> </w:t>
            </w:r>
            <w:r w:rsidR="00713CAD" w:rsidRPr="001B45D7">
              <w:rPr>
                <w:rFonts w:ascii="Arial" w:hAnsi="Arial" w:cs="Arial"/>
                <w:sz w:val="22"/>
                <w:szCs w:val="22"/>
              </w:rPr>
              <w:t xml:space="preserve">active landslide feature </w:t>
            </w:r>
            <w:r w:rsidR="008179B2">
              <w:rPr>
                <w:rFonts w:ascii="Arial" w:hAnsi="Arial" w:cs="Arial"/>
                <w:sz w:val="22"/>
                <w:szCs w:val="22"/>
              </w:rPr>
              <w:t xml:space="preserve">now </w:t>
            </w:r>
            <w:r w:rsidR="00713CAD" w:rsidRPr="001B45D7">
              <w:rPr>
                <w:rFonts w:ascii="Arial" w:hAnsi="Arial" w:cs="Arial"/>
                <w:sz w:val="22"/>
                <w:szCs w:val="22"/>
              </w:rPr>
              <w:t xml:space="preserve">located </w:t>
            </w:r>
            <w:r w:rsidR="008179B2">
              <w:rPr>
                <w:rFonts w:ascii="Arial" w:hAnsi="Arial" w:cs="Arial"/>
                <w:sz w:val="22"/>
                <w:szCs w:val="22"/>
              </w:rPr>
              <w:t xml:space="preserve">entirely </w:t>
            </w:r>
            <w:r w:rsidR="00713CAD" w:rsidRPr="001B45D7">
              <w:rPr>
                <w:rFonts w:ascii="Arial" w:hAnsi="Arial" w:cs="Arial"/>
                <w:sz w:val="22"/>
                <w:szCs w:val="22"/>
              </w:rPr>
              <w:t xml:space="preserve">within the proposed conservation easement on </w:t>
            </w:r>
            <w:r w:rsidR="00EB2361">
              <w:rPr>
                <w:rFonts w:ascii="Arial" w:hAnsi="Arial" w:cs="Arial"/>
                <w:sz w:val="22"/>
                <w:szCs w:val="22"/>
              </w:rPr>
              <w:t>the remainder parcel</w:t>
            </w:r>
            <w:r w:rsidR="00713CAD" w:rsidRPr="001B45D7">
              <w:rPr>
                <w:rFonts w:ascii="Arial" w:hAnsi="Arial" w:cs="Arial"/>
                <w:sz w:val="22"/>
                <w:szCs w:val="22"/>
              </w:rPr>
              <w:t xml:space="preserve">.  In the </w:t>
            </w:r>
            <w:r w:rsidR="008179B2">
              <w:rPr>
                <w:rFonts w:ascii="Arial" w:hAnsi="Arial" w:cs="Arial"/>
                <w:sz w:val="22"/>
                <w:szCs w:val="22"/>
              </w:rPr>
              <w:t>revised</w:t>
            </w:r>
            <w:r w:rsidR="008179B2" w:rsidRPr="001B45D7">
              <w:rPr>
                <w:rFonts w:ascii="Arial" w:hAnsi="Arial" w:cs="Arial"/>
                <w:sz w:val="22"/>
                <w:szCs w:val="22"/>
              </w:rPr>
              <w:t xml:space="preserve"> </w:t>
            </w:r>
            <w:r w:rsidR="00713CAD" w:rsidRPr="001B45D7">
              <w:rPr>
                <w:rFonts w:ascii="Arial" w:hAnsi="Arial" w:cs="Arial"/>
                <w:sz w:val="22"/>
                <w:szCs w:val="22"/>
              </w:rPr>
              <w:t xml:space="preserve">proposal, </w:t>
            </w:r>
            <w:r w:rsidR="008179B2">
              <w:rPr>
                <w:rFonts w:ascii="Arial" w:hAnsi="Arial" w:cs="Arial"/>
                <w:sz w:val="22"/>
                <w:szCs w:val="22"/>
              </w:rPr>
              <w:t>the</w:t>
            </w:r>
            <w:r w:rsidR="000F0E58" w:rsidRPr="001B45D7">
              <w:rPr>
                <w:rFonts w:ascii="Arial" w:hAnsi="Arial" w:cs="Arial"/>
                <w:sz w:val="22"/>
                <w:szCs w:val="22"/>
              </w:rPr>
              <w:t xml:space="preserve"> parcel </w:t>
            </w:r>
            <w:r w:rsidR="00713CAD" w:rsidRPr="001B45D7">
              <w:rPr>
                <w:rFonts w:ascii="Arial" w:hAnsi="Arial" w:cs="Arial"/>
                <w:sz w:val="22"/>
                <w:szCs w:val="22"/>
              </w:rPr>
              <w:t>that was proposed in the area of landslide repair</w:t>
            </w:r>
            <w:r w:rsidR="000F0E58" w:rsidRPr="001B45D7">
              <w:rPr>
                <w:rFonts w:ascii="Arial" w:hAnsi="Arial" w:cs="Arial"/>
                <w:sz w:val="22"/>
                <w:szCs w:val="22"/>
              </w:rPr>
              <w:t xml:space="preserve"> has been eliminated. </w:t>
            </w:r>
            <w:r w:rsidR="00E9468D" w:rsidRPr="001B45D7">
              <w:rPr>
                <w:rFonts w:ascii="Arial" w:hAnsi="Arial" w:cs="Arial"/>
                <w:sz w:val="22"/>
                <w:szCs w:val="22"/>
              </w:rPr>
              <w:t xml:space="preserve"> In addition, the property lines for the parcels of the proposed subdivision have been modified to minimize exposure to the areas which encountered landslide activity</w:t>
            </w:r>
            <w:r w:rsidR="000F0E58" w:rsidRPr="001B45D7">
              <w:rPr>
                <w:rFonts w:ascii="Arial" w:hAnsi="Arial" w:cs="Arial"/>
                <w:sz w:val="22"/>
                <w:szCs w:val="22"/>
              </w:rPr>
              <w:t xml:space="preserve">.  These landslide areas are now </w:t>
            </w:r>
            <w:r w:rsidR="00E9468D" w:rsidRPr="001B45D7">
              <w:rPr>
                <w:rFonts w:ascii="Arial" w:hAnsi="Arial" w:cs="Arial"/>
                <w:sz w:val="22"/>
                <w:szCs w:val="22"/>
              </w:rPr>
              <w:t>contain</w:t>
            </w:r>
            <w:r w:rsidR="000F0E58" w:rsidRPr="001B45D7">
              <w:rPr>
                <w:rFonts w:ascii="Arial" w:hAnsi="Arial" w:cs="Arial"/>
                <w:sz w:val="22"/>
                <w:szCs w:val="22"/>
              </w:rPr>
              <w:t>ed</w:t>
            </w:r>
            <w:r w:rsidR="00E9468D" w:rsidRPr="001B45D7">
              <w:rPr>
                <w:rFonts w:ascii="Arial" w:hAnsi="Arial" w:cs="Arial"/>
                <w:sz w:val="22"/>
                <w:szCs w:val="22"/>
              </w:rPr>
              <w:t xml:space="preserve"> within</w:t>
            </w:r>
            <w:r w:rsidR="00CC1850" w:rsidRPr="001B45D7">
              <w:rPr>
                <w:rFonts w:ascii="Arial" w:hAnsi="Arial" w:cs="Arial"/>
                <w:sz w:val="22"/>
                <w:szCs w:val="22"/>
              </w:rPr>
              <w:t xml:space="preserve"> the conservation easement, where </w:t>
            </w:r>
            <w:r w:rsidR="000A51E3">
              <w:rPr>
                <w:rFonts w:ascii="Arial" w:hAnsi="Arial" w:cs="Arial"/>
                <w:sz w:val="22"/>
                <w:szCs w:val="22"/>
              </w:rPr>
              <w:t>new development is restricted.</w:t>
            </w:r>
          </w:p>
          <w:p w14:paraId="0034D982" w14:textId="6317540A" w:rsidR="00125492" w:rsidRPr="001B45D7" w:rsidRDefault="000F0E58" w:rsidP="00125492">
            <w:pPr>
              <w:tabs>
                <w:tab w:val="left" w:pos="547"/>
                <w:tab w:val="left" w:pos="1627"/>
                <w:tab w:val="left" w:pos="2160"/>
              </w:tabs>
              <w:rPr>
                <w:rFonts w:ascii="Arial" w:hAnsi="Arial" w:cs="Arial"/>
                <w:sz w:val="22"/>
                <w:szCs w:val="22"/>
              </w:rPr>
            </w:pPr>
            <w:r w:rsidRPr="001B45D7">
              <w:rPr>
                <w:rFonts w:ascii="Arial" w:hAnsi="Arial" w:cs="Arial"/>
                <w:sz w:val="22"/>
                <w:szCs w:val="22"/>
              </w:rPr>
              <w:t xml:space="preserve">With the elimination of one </w:t>
            </w:r>
            <w:r w:rsidR="00713CAD" w:rsidRPr="001B45D7">
              <w:rPr>
                <w:rFonts w:ascii="Arial" w:hAnsi="Arial" w:cs="Arial"/>
                <w:sz w:val="22"/>
                <w:szCs w:val="22"/>
              </w:rPr>
              <w:t xml:space="preserve">new lot, </w:t>
            </w:r>
            <w:r w:rsidRPr="001B45D7">
              <w:rPr>
                <w:rFonts w:ascii="Arial" w:hAnsi="Arial" w:cs="Arial"/>
                <w:sz w:val="22"/>
                <w:szCs w:val="22"/>
              </w:rPr>
              <w:t xml:space="preserve">the </w:t>
            </w:r>
            <w:r w:rsidR="00713CAD" w:rsidRPr="001B45D7">
              <w:rPr>
                <w:rFonts w:ascii="Arial" w:hAnsi="Arial" w:cs="Arial"/>
                <w:sz w:val="22"/>
                <w:szCs w:val="22"/>
              </w:rPr>
              <w:t xml:space="preserve">type of </w:t>
            </w:r>
            <w:r w:rsidR="003F13E2">
              <w:rPr>
                <w:rFonts w:ascii="Arial" w:hAnsi="Arial" w:cs="Arial"/>
                <w:sz w:val="22"/>
                <w:szCs w:val="22"/>
              </w:rPr>
              <w:t>landslide repair</w:t>
            </w:r>
            <w:r w:rsidRPr="001B45D7">
              <w:rPr>
                <w:rFonts w:ascii="Arial" w:hAnsi="Arial" w:cs="Arial"/>
                <w:sz w:val="22"/>
                <w:szCs w:val="22"/>
              </w:rPr>
              <w:t xml:space="preserve"> has been revised </w:t>
            </w:r>
            <w:r w:rsidR="00713CAD" w:rsidRPr="001B45D7">
              <w:rPr>
                <w:rFonts w:ascii="Arial" w:hAnsi="Arial" w:cs="Arial"/>
                <w:sz w:val="22"/>
                <w:szCs w:val="22"/>
              </w:rPr>
              <w:t>from engineered fill slope installation to a stitch pier wall system</w:t>
            </w:r>
            <w:r w:rsidRPr="001B45D7">
              <w:rPr>
                <w:rFonts w:ascii="Arial" w:hAnsi="Arial" w:cs="Arial"/>
                <w:sz w:val="22"/>
                <w:szCs w:val="22"/>
              </w:rPr>
              <w:t>.  In the current proposal, t</w:t>
            </w:r>
            <w:r w:rsidR="00CC1850" w:rsidRPr="001B45D7">
              <w:rPr>
                <w:rFonts w:ascii="Arial" w:hAnsi="Arial" w:cs="Arial"/>
                <w:sz w:val="22"/>
                <w:szCs w:val="22"/>
              </w:rPr>
              <w:t xml:space="preserve">wo </w:t>
            </w:r>
            <w:r w:rsidR="003626AE" w:rsidRPr="001B45D7">
              <w:rPr>
                <w:rFonts w:ascii="Arial" w:hAnsi="Arial" w:cs="Arial"/>
                <w:sz w:val="22"/>
                <w:szCs w:val="22"/>
              </w:rPr>
              <w:t>stitch</w:t>
            </w:r>
            <w:r w:rsidR="00CC1850" w:rsidRPr="001B45D7">
              <w:rPr>
                <w:rFonts w:ascii="Arial" w:hAnsi="Arial" w:cs="Arial"/>
                <w:sz w:val="22"/>
                <w:szCs w:val="22"/>
              </w:rPr>
              <w:t xml:space="preserve"> pier walls w</w:t>
            </w:r>
            <w:r w:rsidR="00713CAD" w:rsidRPr="001B45D7">
              <w:rPr>
                <w:rFonts w:ascii="Arial" w:hAnsi="Arial" w:cs="Arial"/>
                <w:sz w:val="22"/>
                <w:szCs w:val="22"/>
              </w:rPr>
              <w:t>ould</w:t>
            </w:r>
            <w:r w:rsidR="00CC1850" w:rsidRPr="001B45D7">
              <w:rPr>
                <w:rFonts w:ascii="Arial" w:hAnsi="Arial" w:cs="Arial"/>
                <w:sz w:val="22"/>
                <w:szCs w:val="22"/>
              </w:rPr>
              <w:t xml:space="preserve"> be constructed,</w:t>
            </w:r>
            <w:r w:rsidR="00125492" w:rsidRPr="001B45D7">
              <w:rPr>
                <w:rFonts w:ascii="Arial" w:hAnsi="Arial" w:cs="Arial"/>
                <w:sz w:val="22"/>
                <w:szCs w:val="22"/>
              </w:rPr>
              <w:t xml:space="preserve"> prior to the recordation of the Parcel Map for the Minor Subdivision.  </w:t>
            </w:r>
            <w:r w:rsidR="003626AE" w:rsidRPr="001B45D7">
              <w:rPr>
                <w:rFonts w:ascii="Arial" w:hAnsi="Arial" w:cs="Arial"/>
                <w:sz w:val="22"/>
                <w:szCs w:val="22"/>
              </w:rPr>
              <w:t xml:space="preserve">CSA has updated their Geotechnical Review to </w:t>
            </w:r>
            <w:r w:rsidR="00722625" w:rsidRPr="001B45D7">
              <w:rPr>
                <w:rFonts w:ascii="Arial" w:hAnsi="Arial" w:cs="Arial"/>
                <w:sz w:val="22"/>
                <w:szCs w:val="22"/>
              </w:rPr>
              <w:t xml:space="preserve">recommend that the project be conditioned such that “new construction will not be allowed </w:t>
            </w:r>
            <w:r w:rsidR="006E3641" w:rsidRPr="001B45D7">
              <w:rPr>
                <w:rFonts w:ascii="Arial" w:hAnsi="Arial" w:cs="Arial"/>
                <w:sz w:val="22"/>
                <w:szCs w:val="22"/>
              </w:rPr>
              <w:t>between</w:t>
            </w:r>
            <w:r w:rsidR="00722625" w:rsidRPr="001B45D7">
              <w:rPr>
                <w:rFonts w:ascii="Arial" w:hAnsi="Arial" w:cs="Arial"/>
                <w:sz w:val="22"/>
                <w:szCs w:val="22"/>
              </w:rPr>
              <w:t xml:space="preserve"> or directly upslope of the two proposed </w:t>
            </w:r>
            <w:r w:rsidR="006E3641" w:rsidRPr="001B45D7">
              <w:rPr>
                <w:rFonts w:ascii="Arial" w:hAnsi="Arial" w:cs="Arial"/>
                <w:sz w:val="22"/>
                <w:szCs w:val="22"/>
              </w:rPr>
              <w:t>w</w:t>
            </w:r>
            <w:r w:rsidR="000A51E3">
              <w:rPr>
                <w:rFonts w:ascii="Arial" w:hAnsi="Arial" w:cs="Arial"/>
                <w:sz w:val="22"/>
                <w:szCs w:val="22"/>
              </w:rPr>
              <w:t>alls between Parcels 1 and 2.”</w:t>
            </w:r>
          </w:p>
          <w:p w14:paraId="5341212A" w14:textId="10FFE3FE" w:rsidR="0051671C" w:rsidRPr="001B45D7" w:rsidRDefault="00B2161E" w:rsidP="003A6EC8">
            <w:pPr>
              <w:rPr>
                <w:rFonts w:ascii="Arial" w:hAnsi="Arial" w:cs="Arial"/>
                <w:sz w:val="22"/>
                <w:szCs w:val="22"/>
              </w:rPr>
            </w:pPr>
            <w:r w:rsidRPr="001B45D7">
              <w:rPr>
                <w:rFonts w:ascii="Arial" w:hAnsi="Arial" w:cs="Arial"/>
                <w:sz w:val="22"/>
                <w:szCs w:val="22"/>
              </w:rPr>
              <w:t>MEI</w:t>
            </w:r>
            <w:r w:rsidR="00753921" w:rsidRPr="001B45D7">
              <w:rPr>
                <w:rFonts w:ascii="Arial" w:hAnsi="Arial" w:cs="Arial"/>
                <w:sz w:val="22"/>
                <w:szCs w:val="22"/>
              </w:rPr>
              <w:t>’s</w:t>
            </w:r>
            <w:r w:rsidRPr="001B45D7">
              <w:rPr>
                <w:rFonts w:ascii="Arial" w:hAnsi="Arial" w:cs="Arial"/>
                <w:sz w:val="22"/>
                <w:szCs w:val="22"/>
              </w:rPr>
              <w:t xml:space="preserve"> geotechnical </w:t>
            </w:r>
            <w:r w:rsidR="003A6EC8" w:rsidRPr="001B45D7">
              <w:rPr>
                <w:rFonts w:ascii="Arial" w:hAnsi="Arial" w:cs="Arial"/>
                <w:sz w:val="22"/>
                <w:szCs w:val="22"/>
              </w:rPr>
              <w:t>investigation</w:t>
            </w:r>
            <w:r w:rsidR="002F0732">
              <w:rPr>
                <w:rFonts w:ascii="Arial" w:hAnsi="Arial" w:cs="Arial"/>
                <w:sz w:val="22"/>
                <w:szCs w:val="22"/>
              </w:rPr>
              <w:t xml:space="preserve"> concluded that</w:t>
            </w:r>
            <w:r w:rsidR="003A6EC8" w:rsidRPr="001B45D7">
              <w:rPr>
                <w:rFonts w:ascii="Arial" w:hAnsi="Arial" w:cs="Arial"/>
                <w:sz w:val="22"/>
                <w:szCs w:val="22"/>
              </w:rPr>
              <w:t xml:space="preserve"> the proposed subdivision is feasible from an engineering geologic and geotechnical perspective.  </w:t>
            </w:r>
            <w:r w:rsidRPr="001B45D7">
              <w:rPr>
                <w:rFonts w:ascii="Arial" w:hAnsi="Arial" w:cs="Arial"/>
                <w:sz w:val="22"/>
                <w:szCs w:val="22"/>
              </w:rPr>
              <w:t>T</w:t>
            </w:r>
            <w:r w:rsidR="003A6EC8" w:rsidRPr="001B45D7">
              <w:rPr>
                <w:rFonts w:ascii="Arial" w:hAnsi="Arial" w:cs="Arial"/>
                <w:sz w:val="22"/>
                <w:szCs w:val="22"/>
              </w:rPr>
              <w:t>he primary constraints to the project include the potential for shallow landslid</w:t>
            </w:r>
            <w:r w:rsidR="00BB2782">
              <w:rPr>
                <w:rFonts w:ascii="Arial" w:hAnsi="Arial" w:cs="Arial"/>
                <w:sz w:val="22"/>
                <w:szCs w:val="22"/>
              </w:rPr>
              <w:t>es</w:t>
            </w:r>
            <w:r w:rsidR="003A6EC8" w:rsidRPr="001B45D7">
              <w:rPr>
                <w:rFonts w:ascii="Arial" w:hAnsi="Arial" w:cs="Arial"/>
                <w:sz w:val="22"/>
                <w:szCs w:val="22"/>
              </w:rPr>
              <w:t xml:space="preserve"> and/or debris flows developing along the steeper portions of the property, consolidation, creep, and/or shallow landsliding of the undocumented fill along the downhill side of Parrott Drive, and the potential for strong to very strong ground shaking during a moderate to large earthquake on the nearby San Andreas fault or one of th</w:t>
            </w:r>
            <w:r w:rsidRPr="001B45D7">
              <w:rPr>
                <w:rFonts w:ascii="Arial" w:hAnsi="Arial" w:cs="Arial"/>
                <w:sz w:val="22"/>
                <w:szCs w:val="22"/>
              </w:rPr>
              <w:t xml:space="preserve">e other nearby active faults.  </w:t>
            </w:r>
            <w:r w:rsidR="003A6EC8" w:rsidRPr="001B45D7">
              <w:rPr>
                <w:rFonts w:ascii="Arial" w:hAnsi="Arial" w:cs="Arial"/>
                <w:sz w:val="22"/>
                <w:szCs w:val="22"/>
              </w:rPr>
              <w:t xml:space="preserve">In general, the </w:t>
            </w:r>
            <w:r w:rsidR="00713CAD" w:rsidRPr="001B45D7">
              <w:rPr>
                <w:rFonts w:ascii="Arial" w:hAnsi="Arial" w:cs="Arial"/>
                <w:sz w:val="22"/>
                <w:szCs w:val="22"/>
              </w:rPr>
              <w:t xml:space="preserve">future </w:t>
            </w:r>
            <w:r w:rsidR="003A6EC8" w:rsidRPr="001B45D7">
              <w:rPr>
                <w:rFonts w:ascii="Arial" w:hAnsi="Arial" w:cs="Arial"/>
                <w:sz w:val="22"/>
                <w:szCs w:val="22"/>
              </w:rPr>
              <w:t>residences w</w:t>
            </w:r>
            <w:r w:rsidR="00713CAD" w:rsidRPr="001B45D7">
              <w:rPr>
                <w:rFonts w:ascii="Arial" w:hAnsi="Arial" w:cs="Arial"/>
                <w:sz w:val="22"/>
                <w:szCs w:val="22"/>
              </w:rPr>
              <w:t>ould</w:t>
            </w:r>
            <w:r w:rsidR="003A6EC8" w:rsidRPr="001B45D7">
              <w:rPr>
                <w:rFonts w:ascii="Arial" w:hAnsi="Arial" w:cs="Arial"/>
                <w:sz w:val="22"/>
                <w:szCs w:val="22"/>
              </w:rPr>
              <w:t xml:space="preserve"> be located in the uphill portion of the lots, adjacent to Parrott Drive</w:t>
            </w:r>
            <w:r w:rsidR="00804B6A" w:rsidRPr="001B45D7">
              <w:rPr>
                <w:rFonts w:ascii="Arial" w:hAnsi="Arial" w:cs="Arial"/>
                <w:sz w:val="22"/>
                <w:szCs w:val="22"/>
              </w:rPr>
              <w:t>.</w:t>
            </w:r>
          </w:p>
          <w:p w14:paraId="3E2B8CAD" w14:textId="4875E205" w:rsidR="00CF6C08" w:rsidRPr="001B45D7" w:rsidRDefault="002F0732" w:rsidP="007134FE">
            <w:pPr>
              <w:rPr>
                <w:rFonts w:ascii="Arial" w:hAnsi="Arial" w:cs="Arial"/>
                <w:sz w:val="22"/>
                <w:szCs w:val="22"/>
              </w:rPr>
            </w:pPr>
            <w:r>
              <w:rPr>
                <w:rFonts w:ascii="Arial" w:hAnsi="Arial" w:cs="Arial"/>
                <w:sz w:val="22"/>
                <w:szCs w:val="22"/>
              </w:rPr>
              <w:t>CSA’s p</w:t>
            </w:r>
            <w:r w:rsidR="00220BC9" w:rsidRPr="001B45D7">
              <w:rPr>
                <w:rFonts w:ascii="Arial" w:hAnsi="Arial" w:cs="Arial"/>
                <w:sz w:val="22"/>
                <w:szCs w:val="22"/>
              </w:rPr>
              <w:t xml:space="preserve">eer review of the </w:t>
            </w:r>
            <w:r w:rsidR="00DE658A" w:rsidRPr="001B45D7">
              <w:rPr>
                <w:rFonts w:ascii="Arial" w:hAnsi="Arial" w:cs="Arial"/>
                <w:sz w:val="22"/>
                <w:szCs w:val="22"/>
              </w:rPr>
              <w:t>MEI</w:t>
            </w:r>
            <w:r>
              <w:rPr>
                <w:rFonts w:ascii="Arial" w:hAnsi="Arial" w:cs="Arial"/>
                <w:sz w:val="22"/>
                <w:szCs w:val="22"/>
              </w:rPr>
              <w:t xml:space="preserve"> report</w:t>
            </w:r>
            <w:r w:rsidR="00220BC9" w:rsidRPr="001B45D7">
              <w:rPr>
                <w:rFonts w:ascii="Arial" w:hAnsi="Arial" w:cs="Arial"/>
                <w:sz w:val="22"/>
                <w:szCs w:val="22"/>
              </w:rPr>
              <w:t xml:space="preserve"> </w:t>
            </w:r>
            <w:r>
              <w:rPr>
                <w:rFonts w:ascii="Arial" w:hAnsi="Arial" w:cs="Arial"/>
                <w:sz w:val="22"/>
                <w:szCs w:val="22"/>
              </w:rPr>
              <w:t xml:space="preserve">concluded </w:t>
            </w:r>
            <w:r w:rsidR="00220BC9" w:rsidRPr="001B45D7">
              <w:rPr>
                <w:rFonts w:ascii="Arial" w:hAnsi="Arial" w:cs="Arial"/>
                <w:sz w:val="22"/>
                <w:szCs w:val="22"/>
              </w:rPr>
              <w:t xml:space="preserve">that </w:t>
            </w:r>
            <w:r>
              <w:rPr>
                <w:rFonts w:ascii="Arial" w:hAnsi="Arial" w:cs="Arial"/>
                <w:sz w:val="22"/>
                <w:szCs w:val="22"/>
              </w:rPr>
              <w:t xml:space="preserve">the </w:t>
            </w:r>
            <w:r w:rsidR="00220BC9" w:rsidRPr="001B45D7">
              <w:rPr>
                <w:rFonts w:ascii="Arial" w:hAnsi="Arial" w:cs="Arial"/>
                <w:sz w:val="22"/>
                <w:szCs w:val="22"/>
              </w:rPr>
              <w:t>geotechnical feasibility of residential development of Parcels 1</w:t>
            </w:r>
            <w:r w:rsidR="004821B1" w:rsidRPr="001B45D7">
              <w:rPr>
                <w:rFonts w:ascii="Arial" w:hAnsi="Arial" w:cs="Arial"/>
                <w:sz w:val="22"/>
                <w:szCs w:val="22"/>
              </w:rPr>
              <w:t xml:space="preserve">, 2, and 3 </w:t>
            </w:r>
            <w:r w:rsidR="00220BC9" w:rsidRPr="001B45D7">
              <w:rPr>
                <w:rFonts w:ascii="Arial" w:hAnsi="Arial" w:cs="Arial"/>
                <w:sz w:val="22"/>
                <w:szCs w:val="22"/>
              </w:rPr>
              <w:t>was demonstrated</w:t>
            </w:r>
            <w:r w:rsidR="004821B1" w:rsidRPr="001B45D7">
              <w:rPr>
                <w:rFonts w:ascii="Arial" w:hAnsi="Arial" w:cs="Arial"/>
                <w:sz w:val="22"/>
                <w:szCs w:val="22"/>
              </w:rPr>
              <w:t>.</w:t>
            </w:r>
            <w:r w:rsidR="00220BC9" w:rsidRPr="001B45D7">
              <w:rPr>
                <w:rFonts w:ascii="Arial" w:hAnsi="Arial" w:cs="Arial"/>
                <w:sz w:val="22"/>
                <w:szCs w:val="22"/>
              </w:rPr>
              <w:t xml:space="preserve">  </w:t>
            </w:r>
            <w:r w:rsidR="00DE658A" w:rsidRPr="001B45D7">
              <w:rPr>
                <w:rFonts w:ascii="Arial" w:hAnsi="Arial" w:cs="Arial"/>
                <w:sz w:val="22"/>
                <w:szCs w:val="22"/>
              </w:rPr>
              <w:t>CSA</w:t>
            </w:r>
            <w:r w:rsidR="00804B6A" w:rsidRPr="001B45D7">
              <w:rPr>
                <w:rFonts w:ascii="Arial" w:hAnsi="Arial" w:cs="Arial"/>
                <w:sz w:val="22"/>
                <w:szCs w:val="22"/>
              </w:rPr>
              <w:t xml:space="preserve"> </w:t>
            </w:r>
            <w:r>
              <w:rPr>
                <w:rFonts w:ascii="Arial" w:hAnsi="Arial" w:cs="Arial"/>
                <w:sz w:val="22"/>
                <w:szCs w:val="22"/>
              </w:rPr>
              <w:t xml:space="preserve">further </w:t>
            </w:r>
            <w:r w:rsidR="00633CD2" w:rsidRPr="001B45D7">
              <w:rPr>
                <w:rFonts w:ascii="Arial" w:hAnsi="Arial" w:cs="Arial"/>
                <w:sz w:val="22"/>
                <w:szCs w:val="22"/>
              </w:rPr>
              <w:t>concluded that existing drainage and diversion wall improvements have historically mitigated significant landslide and debris flow hazards to offsite areas</w:t>
            </w:r>
            <w:r w:rsidR="00990A9D" w:rsidRPr="001B45D7">
              <w:rPr>
                <w:rFonts w:ascii="Arial" w:hAnsi="Arial" w:cs="Arial"/>
                <w:sz w:val="22"/>
                <w:szCs w:val="22"/>
              </w:rPr>
              <w:t xml:space="preserve"> (</w:t>
            </w:r>
            <w:r>
              <w:rPr>
                <w:rFonts w:ascii="Arial" w:hAnsi="Arial" w:cs="Arial"/>
                <w:sz w:val="22"/>
                <w:szCs w:val="22"/>
              </w:rPr>
              <w:t xml:space="preserve">such as </w:t>
            </w:r>
            <w:r w:rsidR="00990A9D" w:rsidRPr="001B45D7">
              <w:rPr>
                <w:rFonts w:ascii="Arial" w:hAnsi="Arial" w:cs="Arial"/>
                <w:sz w:val="22"/>
                <w:szCs w:val="22"/>
              </w:rPr>
              <w:t>Crystal Springs Road)</w:t>
            </w:r>
            <w:r w:rsidR="00504FF6">
              <w:rPr>
                <w:rFonts w:ascii="Arial" w:hAnsi="Arial" w:cs="Arial"/>
                <w:sz w:val="22"/>
                <w:szCs w:val="22"/>
              </w:rPr>
              <w:t>.</w:t>
            </w:r>
          </w:p>
          <w:p w14:paraId="6629ECD3" w14:textId="7E2D5143" w:rsidR="00B700E6" w:rsidRDefault="00DC7941" w:rsidP="00CF6C08">
            <w:pPr>
              <w:rPr>
                <w:rFonts w:ascii="Arial" w:hAnsi="Arial" w:cs="Arial"/>
                <w:sz w:val="22"/>
                <w:szCs w:val="22"/>
              </w:rPr>
            </w:pPr>
            <w:r w:rsidRPr="00B700E6">
              <w:rPr>
                <w:rFonts w:ascii="Arial" w:hAnsi="Arial" w:cs="Arial"/>
                <w:sz w:val="22"/>
                <w:szCs w:val="22"/>
              </w:rPr>
              <w:t xml:space="preserve">The County </w:t>
            </w:r>
            <w:r w:rsidR="00864D87" w:rsidRPr="00B700E6">
              <w:rPr>
                <w:rFonts w:ascii="Arial" w:hAnsi="Arial" w:cs="Arial"/>
                <w:sz w:val="22"/>
                <w:szCs w:val="22"/>
              </w:rPr>
              <w:t>Geotechnical</w:t>
            </w:r>
            <w:r w:rsidRPr="00B700E6">
              <w:rPr>
                <w:rFonts w:ascii="Arial" w:hAnsi="Arial" w:cs="Arial"/>
                <w:sz w:val="22"/>
                <w:szCs w:val="22"/>
              </w:rPr>
              <w:t xml:space="preserve"> Section reviewed the submitted geotechnical reports in order to identify any potential alternative sites for </w:t>
            </w:r>
            <w:r w:rsidR="007F106A" w:rsidRPr="001160C9">
              <w:rPr>
                <w:rFonts w:ascii="Arial" w:hAnsi="Arial" w:cs="Arial"/>
                <w:sz w:val="22"/>
                <w:szCs w:val="22"/>
              </w:rPr>
              <w:t xml:space="preserve">new </w:t>
            </w:r>
            <w:r w:rsidR="002F0732">
              <w:rPr>
                <w:rFonts w:ascii="Arial" w:hAnsi="Arial" w:cs="Arial"/>
                <w:sz w:val="22"/>
                <w:szCs w:val="22"/>
              </w:rPr>
              <w:t xml:space="preserve">residential </w:t>
            </w:r>
            <w:r w:rsidR="00820E00">
              <w:rPr>
                <w:rFonts w:ascii="Arial" w:hAnsi="Arial" w:cs="Arial"/>
                <w:sz w:val="22"/>
                <w:szCs w:val="22"/>
              </w:rPr>
              <w:t>development and parcel locations</w:t>
            </w:r>
            <w:r w:rsidR="007F106A" w:rsidRPr="001160C9">
              <w:rPr>
                <w:rFonts w:ascii="Arial" w:hAnsi="Arial" w:cs="Arial"/>
                <w:sz w:val="22"/>
                <w:szCs w:val="22"/>
              </w:rPr>
              <w:t>.  All areas where identified geo</w:t>
            </w:r>
            <w:r w:rsidR="00864D87">
              <w:rPr>
                <w:rFonts w:ascii="Arial" w:hAnsi="Arial" w:cs="Arial"/>
                <w:sz w:val="22"/>
                <w:szCs w:val="22"/>
              </w:rPr>
              <w:t>logical</w:t>
            </w:r>
            <w:r w:rsidR="007F106A" w:rsidRPr="001160C9">
              <w:rPr>
                <w:rFonts w:ascii="Arial" w:hAnsi="Arial" w:cs="Arial"/>
                <w:sz w:val="22"/>
                <w:szCs w:val="22"/>
              </w:rPr>
              <w:t xml:space="preserve"> hazards exist were </w:t>
            </w:r>
            <w:r w:rsidR="002F0732">
              <w:rPr>
                <w:rFonts w:ascii="Arial" w:hAnsi="Arial" w:cs="Arial"/>
                <w:sz w:val="22"/>
                <w:szCs w:val="22"/>
              </w:rPr>
              <w:t xml:space="preserve">depicted </w:t>
            </w:r>
            <w:r w:rsidR="007F106A" w:rsidRPr="001160C9">
              <w:rPr>
                <w:rFonts w:ascii="Arial" w:hAnsi="Arial" w:cs="Arial"/>
                <w:sz w:val="22"/>
                <w:szCs w:val="22"/>
              </w:rPr>
              <w:t xml:space="preserve">and </w:t>
            </w:r>
            <w:r w:rsidR="00864D87">
              <w:rPr>
                <w:rFonts w:ascii="Arial" w:hAnsi="Arial" w:cs="Arial"/>
                <w:sz w:val="22"/>
                <w:szCs w:val="22"/>
              </w:rPr>
              <w:t xml:space="preserve">conceptually </w:t>
            </w:r>
            <w:r w:rsidR="007F106A" w:rsidRPr="001160C9">
              <w:rPr>
                <w:rFonts w:ascii="Arial" w:hAnsi="Arial" w:cs="Arial"/>
                <w:sz w:val="22"/>
                <w:szCs w:val="22"/>
              </w:rPr>
              <w:t>mapped</w:t>
            </w:r>
            <w:r w:rsidR="00C80641" w:rsidRPr="001160C9">
              <w:rPr>
                <w:rFonts w:ascii="Arial" w:hAnsi="Arial" w:cs="Arial"/>
                <w:sz w:val="22"/>
                <w:szCs w:val="22"/>
              </w:rPr>
              <w:t xml:space="preserve"> (</w:t>
            </w:r>
            <w:r w:rsidR="006F06CB">
              <w:rPr>
                <w:rFonts w:ascii="Arial" w:hAnsi="Arial" w:cs="Arial"/>
                <w:sz w:val="22"/>
                <w:szCs w:val="22"/>
              </w:rPr>
              <w:t>Attachment S</w:t>
            </w:r>
            <w:r w:rsidR="00C80641" w:rsidRPr="001160C9">
              <w:rPr>
                <w:rFonts w:ascii="Arial" w:hAnsi="Arial" w:cs="Arial"/>
                <w:sz w:val="22"/>
                <w:szCs w:val="22"/>
              </w:rPr>
              <w:t>)</w:t>
            </w:r>
            <w:r w:rsidR="00864D87">
              <w:rPr>
                <w:rFonts w:ascii="Arial" w:hAnsi="Arial" w:cs="Arial"/>
                <w:sz w:val="22"/>
                <w:szCs w:val="22"/>
              </w:rPr>
              <w:t>.</w:t>
            </w:r>
            <w:r w:rsidR="007F106A" w:rsidRPr="001160C9">
              <w:rPr>
                <w:rFonts w:ascii="Arial" w:hAnsi="Arial" w:cs="Arial"/>
                <w:sz w:val="22"/>
                <w:szCs w:val="22"/>
              </w:rPr>
              <w:t xml:space="preserve">  </w:t>
            </w:r>
            <w:r w:rsidR="00C80641" w:rsidRPr="001160C9">
              <w:rPr>
                <w:rFonts w:ascii="Arial" w:hAnsi="Arial" w:cs="Arial"/>
                <w:sz w:val="22"/>
                <w:szCs w:val="22"/>
              </w:rPr>
              <w:t>As is il</w:t>
            </w:r>
            <w:r w:rsidR="00BC4344" w:rsidRPr="001160C9">
              <w:rPr>
                <w:rFonts w:ascii="Arial" w:hAnsi="Arial" w:cs="Arial"/>
                <w:sz w:val="22"/>
                <w:szCs w:val="22"/>
              </w:rPr>
              <w:t xml:space="preserve">lustrated by the map, </w:t>
            </w:r>
            <w:r w:rsidR="002F0732">
              <w:rPr>
                <w:rFonts w:ascii="Arial" w:hAnsi="Arial" w:cs="Arial"/>
                <w:sz w:val="22"/>
                <w:szCs w:val="22"/>
              </w:rPr>
              <w:t xml:space="preserve">there are only two areas on the parcel that are entirely outside of identified geologic hazard areas: </w:t>
            </w:r>
            <w:r w:rsidR="00BC4344" w:rsidRPr="001160C9">
              <w:rPr>
                <w:rFonts w:ascii="Arial" w:hAnsi="Arial" w:cs="Arial"/>
                <w:sz w:val="22"/>
                <w:szCs w:val="22"/>
              </w:rPr>
              <w:t>the</w:t>
            </w:r>
            <w:r w:rsidR="00C80641" w:rsidRPr="001160C9">
              <w:rPr>
                <w:rFonts w:ascii="Arial" w:hAnsi="Arial" w:cs="Arial"/>
                <w:sz w:val="22"/>
                <w:szCs w:val="22"/>
              </w:rPr>
              <w:t xml:space="preserve"> </w:t>
            </w:r>
            <w:r w:rsidR="00864D87">
              <w:rPr>
                <w:rFonts w:ascii="Arial" w:hAnsi="Arial" w:cs="Arial"/>
                <w:sz w:val="22"/>
                <w:szCs w:val="22"/>
              </w:rPr>
              <w:t xml:space="preserve">subject project </w:t>
            </w:r>
            <w:r w:rsidR="00C80641" w:rsidRPr="001160C9">
              <w:rPr>
                <w:rFonts w:ascii="Arial" w:hAnsi="Arial" w:cs="Arial"/>
                <w:sz w:val="22"/>
                <w:szCs w:val="22"/>
              </w:rPr>
              <w:t>area</w:t>
            </w:r>
            <w:r w:rsidR="00BC4344" w:rsidRPr="001160C9">
              <w:rPr>
                <w:rFonts w:ascii="Arial" w:hAnsi="Arial" w:cs="Arial"/>
                <w:sz w:val="22"/>
                <w:szCs w:val="22"/>
              </w:rPr>
              <w:t xml:space="preserve">, </w:t>
            </w:r>
            <w:r w:rsidR="002F0732">
              <w:rPr>
                <w:rFonts w:ascii="Arial" w:hAnsi="Arial" w:cs="Arial"/>
                <w:sz w:val="22"/>
                <w:szCs w:val="22"/>
              </w:rPr>
              <w:t xml:space="preserve">and </w:t>
            </w:r>
            <w:r w:rsidR="00864D87">
              <w:rPr>
                <w:rFonts w:ascii="Arial" w:hAnsi="Arial" w:cs="Arial"/>
                <w:sz w:val="22"/>
                <w:szCs w:val="22"/>
              </w:rPr>
              <w:t xml:space="preserve">an area </w:t>
            </w:r>
            <w:r w:rsidR="00A56039" w:rsidRPr="001160C9">
              <w:rPr>
                <w:rFonts w:ascii="Arial" w:hAnsi="Arial" w:cs="Arial"/>
                <w:sz w:val="22"/>
                <w:szCs w:val="22"/>
              </w:rPr>
              <w:t xml:space="preserve">behind the homes on </w:t>
            </w:r>
            <w:r w:rsidR="00BD51B4">
              <w:rPr>
                <w:rFonts w:ascii="Arial" w:hAnsi="Arial" w:cs="Arial"/>
                <w:sz w:val="22"/>
                <w:szCs w:val="22"/>
              </w:rPr>
              <w:t>Enchanted</w:t>
            </w:r>
            <w:r w:rsidR="00504FF6">
              <w:rPr>
                <w:rFonts w:ascii="Arial" w:hAnsi="Arial" w:cs="Arial"/>
                <w:sz w:val="22"/>
                <w:szCs w:val="22"/>
              </w:rPr>
              <w:t xml:space="preserve"> Lane.</w:t>
            </w:r>
          </w:p>
          <w:p w14:paraId="3E27CD60" w14:textId="4F347256" w:rsidR="00153018" w:rsidRDefault="00864D87" w:rsidP="00CF6C08">
            <w:pPr>
              <w:rPr>
                <w:rFonts w:ascii="Arial" w:hAnsi="Arial" w:cs="Arial"/>
                <w:sz w:val="22"/>
                <w:szCs w:val="22"/>
              </w:rPr>
            </w:pPr>
            <w:r>
              <w:rPr>
                <w:rFonts w:ascii="Arial" w:hAnsi="Arial" w:cs="Arial"/>
                <w:sz w:val="22"/>
                <w:szCs w:val="22"/>
              </w:rPr>
              <w:t xml:space="preserve">The </w:t>
            </w:r>
            <w:r w:rsidR="00B01DC6">
              <w:rPr>
                <w:rFonts w:ascii="Arial" w:hAnsi="Arial" w:cs="Arial"/>
                <w:sz w:val="22"/>
                <w:szCs w:val="22"/>
              </w:rPr>
              <w:t>alternat</w:t>
            </w:r>
            <w:r w:rsidR="008B0DEA">
              <w:rPr>
                <w:rFonts w:ascii="Arial" w:hAnsi="Arial" w:cs="Arial"/>
                <w:sz w:val="22"/>
                <w:szCs w:val="22"/>
              </w:rPr>
              <w:t>e</w:t>
            </w:r>
            <w:r w:rsidR="00B01DC6">
              <w:rPr>
                <w:rFonts w:ascii="Arial" w:hAnsi="Arial" w:cs="Arial"/>
                <w:sz w:val="22"/>
                <w:szCs w:val="22"/>
              </w:rPr>
              <w:t xml:space="preserve"> l</w:t>
            </w:r>
            <w:r>
              <w:rPr>
                <w:rFonts w:ascii="Arial" w:hAnsi="Arial" w:cs="Arial"/>
                <w:sz w:val="22"/>
                <w:szCs w:val="22"/>
              </w:rPr>
              <w:t xml:space="preserve">ocation would require the construction of a </w:t>
            </w:r>
            <w:r w:rsidR="00C10C88">
              <w:rPr>
                <w:rFonts w:ascii="Arial" w:hAnsi="Arial" w:cs="Arial"/>
                <w:sz w:val="22"/>
                <w:szCs w:val="22"/>
              </w:rPr>
              <w:t xml:space="preserve">private </w:t>
            </w:r>
            <w:r>
              <w:rPr>
                <w:rFonts w:ascii="Arial" w:hAnsi="Arial" w:cs="Arial"/>
                <w:sz w:val="22"/>
                <w:szCs w:val="22"/>
              </w:rPr>
              <w:t>roadway</w:t>
            </w:r>
            <w:r w:rsidR="004C3D9C">
              <w:rPr>
                <w:rFonts w:ascii="Arial" w:hAnsi="Arial" w:cs="Arial"/>
                <w:sz w:val="22"/>
                <w:szCs w:val="22"/>
              </w:rPr>
              <w:t xml:space="preserve"> approximately 200 feet long</w:t>
            </w:r>
            <w:r>
              <w:rPr>
                <w:rFonts w:ascii="Arial" w:hAnsi="Arial" w:cs="Arial"/>
                <w:sz w:val="22"/>
                <w:szCs w:val="22"/>
              </w:rPr>
              <w:t xml:space="preserve"> </w:t>
            </w:r>
            <w:r w:rsidR="004C3D9C">
              <w:rPr>
                <w:rFonts w:ascii="Arial" w:hAnsi="Arial" w:cs="Arial"/>
                <w:sz w:val="22"/>
                <w:szCs w:val="22"/>
              </w:rPr>
              <w:t>over an easement which is adjacent to Rainbow Drive</w:t>
            </w:r>
            <w:r w:rsidR="00EB1F74">
              <w:rPr>
                <w:rFonts w:ascii="Arial" w:hAnsi="Arial" w:cs="Arial"/>
                <w:sz w:val="22"/>
                <w:szCs w:val="22"/>
              </w:rPr>
              <w:t xml:space="preserve">, </w:t>
            </w:r>
            <w:r w:rsidR="004C3D9C">
              <w:rPr>
                <w:rFonts w:ascii="Arial" w:hAnsi="Arial" w:cs="Arial"/>
                <w:sz w:val="22"/>
                <w:szCs w:val="22"/>
              </w:rPr>
              <w:t xml:space="preserve">and is </w:t>
            </w:r>
            <w:r>
              <w:rPr>
                <w:rFonts w:ascii="Arial" w:hAnsi="Arial" w:cs="Arial"/>
                <w:sz w:val="22"/>
                <w:szCs w:val="22"/>
              </w:rPr>
              <w:t xml:space="preserve">located </w:t>
            </w:r>
            <w:r w:rsidR="00EB1F74">
              <w:rPr>
                <w:rFonts w:ascii="Arial" w:hAnsi="Arial" w:cs="Arial"/>
                <w:sz w:val="22"/>
                <w:szCs w:val="22"/>
              </w:rPr>
              <w:t>over a steeply sloped portion of the parcel</w:t>
            </w:r>
            <w:r w:rsidR="004C3D9C">
              <w:rPr>
                <w:rFonts w:ascii="Arial" w:hAnsi="Arial" w:cs="Arial"/>
                <w:sz w:val="22"/>
                <w:szCs w:val="22"/>
              </w:rPr>
              <w:t>.  A firetruck turn around</w:t>
            </w:r>
            <w:r w:rsidR="006E2E9C">
              <w:rPr>
                <w:rFonts w:ascii="Arial" w:hAnsi="Arial" w:cs="Arial"/>
                <w:sz w:val="22"/>
                <w:szCs w:val="22"/>
              </w:rPr>
              <w:t xml:space="preserve"> </w:t>
            </w:r>
            <w:r w:rsidR="004C3D9C">
              <w:rPr>
                <w:rFonts w:ascii="Arial" w:hAnsi="Arial" w:cs="Arial"/>
                <w:sz w:val="22"/>
                <w:szCs w:val="22"/>
              </w:rPr>
              <w:t xml:space="preserve">would be required to provide adequate fire protection, </w:t>
            </w:r>
            <w:r w:rsidR="006E2E9C">
              <w:rPr>
                <w:rFonts w:ascii="Arial" w:hAnsi="Arial" w:cs="Arial"/>
                <w:sz w:val="22"/>
                <w:szCs w:val="22"/>
              </w:rPr>
              <w:t>however</w:t>
            </w:r>
            <w:r w:rsidR="00C976B3">
              <w:rPr>
                <w:rFonts w:ascii="Arial" w:hAnsi="Arial" w:cs="Arial"/>
                <w:sz w:val="22"/>
                <w:szCs w:val="22"/>
              </w:rPr>
              <w:t>, a turnaround</w:t>
            </w:r>
            <w:r w:rsidR="006E2E9C">
              <w:rPr>
                <w:rFonts w:ascii="Arial" w:hAnsi="Arial" w:cs="Arial"/>
                <w:sz w:val="22"/>
                <w:szCs w:val="22"/>
              </w:rPr>
              <w:t xml:space="preserve"> </w:t>
            </w:r>
            <w:r w:rsidR="004C3D9C">
              <w:rPr>
                <w:rFonts w:ascii="Arial" w:hAnsi="Arial" w:cs="Arial"/>
                <w:sz w:val="22"/>
                <w:szCs w:val="22"/>
              </w:rPr>
              <w:t xml:space="preserve">may not be feasible due to </w:t>
            </w:r>
            <w:r w:rsidR="006E2E9C">
              <w:rPr>
                <w:rFonts w:ascii="Arial" w:hAnsi="Arial" w:cs="Arial"/>
                <w:sz w:val="22"/>
                <w:szCs w:val="22"/>
              </w:rPr>
              <w:t xml:space="preserve">the parcel’s </w:t>
            </w:r>
            <w:r w:rsidR="00504FF6">
              <w:rPr>
                <w:rFonts w:ascii="Arial" w:hAnsi="Arial" w:cs="Arial"/>
                <w:sz w:val="22"/>
                <w:szCs w:val="22"/>
              </w:rPr>
              <w:t>slope.</w:t>
            </w:r>
            <w:r w:rsidR="004C3D9C">
              <w:rPr>
                <w:rFonts w:ascii="Arial" w:hAnsi="Arial" w:cs="Arial"/>
                <w:sz w:val="22"/>
                <w:szCs w:val="22"/>
              </w:rPr>
              <w:t xml:space="preserve">  </w:t>
            </w:r>
            <w:r w:rsidR="00EB1F74">
              <w:rPr>
                <w:rFonts w:ascii="Arial" w:hAnsi="Arial" w:cs="Arial"/>
                <w:sz w:val="22"/>
                <w:szCs w:val="22"/>
              </w:rPr>
              <w:t>New utilit</w:t>
            </w:r>
            <w:r>
              <w:rPr>
                <w:rFonts w:ascii="Arial" w:hAnsi="Arial" w:cs="Arial"/>
                <w:sz w:val="22"/>
                <w:szCs w:val="22"/>
              </w:rPr>
              <w:t xml:space="preserve">y infrastructure </w:t>
            </w:r>
            <w:r w:rsidR="004C3D9C">
              <w:rPr>
                <w:rFonts w:ascii="Arial" w:hAnsi="Arial" w:cs="Arial"/>
                <w:sz w:val="22"/>
                <w:szCs w:val="22"/>
              </w:rPr>
              <w:t xml:space="preserve">and trenching </w:t>
            </w:r>
            <w:r w:rsidR="00EB1F74">
              <w:rPr>
                <w:rFonts w:ascii="Arial" w:hAnsi="Arial" w:cs="Arial"/>
                <w:sz w:val="22"/>
                <w:szCs w:val="22"/>
              </w:rPr>
              <w:t xml:space="preserve">would </w:t>
            </w:r>
            <w:r w:rsidR="001F22EA">
              <w:rPr>
                <w:rFonts w:ascii="Arial" w:hAnsi="Arial" w:cs="Arial"/>
                <w:sz w:val="22"/>
                <w:szCs w:val="22"/>
              </w:rPr>
              <w:t xml:space="preserve">also </w:t>
            </w:r>
            <w:r>
              <w:rPr>
                <w:rFonts w:ascii="Arial" w:hAnsi="Arial" w:cs="Arial"/>
                <w:sz w:val="22"/>
                <w:szCs w:val="22"/>
              </w:rPr>
              <w:t>be required</w:t>
            </w:r>
            <w:r w:rsidR="005F47F9">
              <w:rPr>
                <w:rFonts w:ascii="Arial" w:hAnsi="Arial" w:cs="Arial"/>
                <w:sz w:val="22"/>
                <w:szCs w:val="22"/>
              </w:rPr>
              <w:t>.</w:t>
            </w:r>
          </w:p>
          <w:p w14:paraId="5F0ADC53" w14:textId="693DF7DA" w:rsidR="007134FE" w:rsidRDefault="00153018" w:rsidP="00CF6C08">
            <w:pPr>
              <w:rPr>
                <w:rFonts w:ascii="Arial" w:hAnsi="Arial" w:cs="Arial"/>
                <w:sz w:val="22"/>
                <w:szCs w:val="22"/>
              </w:rPr>
            </w:pPr>
            <w:r>
              <w:rPr>
                <w:rFonts w:ascii="Arial" w:hAnsi="Arial" w:cs="Arial"/>
                <w:sz w:val="22"/>
                <w:szCs w:val="22"/>
              </w:rPr>
              <w:t>The applicant submitted analysis of this alternative site</w:t>
            </w:r>
            <w:r w:rsidR="002E3765">
              <w:rPr>
                <w:rFonts w:ascii="Arial" w:hAnsi="Arial" w:cs="Arial"/>
                <w:sz w:val="22"/>
                <w:szCs w:val="22"/>
              </w:rPr>
              <w:t xml:space="preserve"> (Attachment T)</w:t>
            </w:r>
            <w:r>
              <w:rPr>
                <w:rFonts w:ascii="Arial" w:hAnsi="Arial" w:cs="Arial"/>
                <w:sz w:val="22"/>
                <w:szCs w:val="22"/>
              </w:rPr>
              <w:t>.  Development concerns included road construction of approximately 550 fee</w:t>
            </w:r>
            <w:r w:rsidR="002E3765">
              <w:rPr>
                <w:rFonts w:ascii="Arial" w:hAnsi="Arial" w:cs="Arial"/>
                <w:sz w:val="22"/>
                <w:szCs w:val="22"/>
              </w:rPr>
              <w:t>t for access and a cul-de-</w:t>
            </w:r>
            <w:r>
              <w:rPr>
                <w:rFonts w:ascii="Arial" w:hAnsi="Arial" w:cs="Arial"/>
                <w:sz w:val="22"/>
                <w:szCs w:val="22"/>
              </w:rPr>
              <w:t>sac</w:t>
            </w:r>
            <w:r w:rsidR="002E3765">
              <w:rPr>
                <w:rFonts w:ascii="Arial" w:hAnsi="Arial" w:cs="Arial"/>
                <w:sz w:val="22"/>
                <w:szCs w:val="22"/>
              </w:rPr>
              <w:t>, 500 feet of utility trench, an increase in excavation and retaining walls, and that the site does not fit in to</w:t>
            </w:r>
            <w:r w:rsidR="0017131E">
              <w:rPr>
                <w:rFonts w:ascii="Arial" w:hAnsi="Arial" w:cs="Arial"/>
                <w:sz w:val="22"/>
                <w:szCs w:val="22"/>
              </w:rPr>
              <w:t xml:space="preserve"> the existing community fabric.</w:t>
            </w:r>
            <w:r w:rsidR="002F0732">
              <w:rPr>
                <w:rFonts w:ascii="Arial" w:hAnsi="Arial" w:cs="Arial"/>
                <w:sz w:val="22"/>
                <w:szCs w:val="22"/>
              </w:rPr>
              <w:t xml:space="preserve"> </w:t>
            </w:r>
            <w:r w:rsidR="000C78CB">
              <w:rPr>
                <w:rFonts w:ascii="Arial" w:hAnsi="Arial" w:cs="Arial"/>
                <w:sz w:val="22"/>
                <w:szCs w:val="22"/>
              </w:rPr>
              <w:t xml:space="preserve"> </w:t>
            </w:r>
            <w:r w:rsidR="002F0732">
              <w:rPr>
                <w:rFonts w:ascii="Arial" w:hAnsi="Arial" w:cs="Arial"/>
                <w:sz w:val="22"/>
                <w:szCs w:val="22"/>
              </w:rPr>
              <w:t>As a result, the applicant is not pursuing the alternative.</w:t>
            </w:r>
          </w:p>
          <w:p w14:paraId="2582C3D8" w14:textId="45CA0B90" w:rsidR="002F0732" w:rsidRPr="00282E41" w:rsidRDefault="002F0732" w:rsidP="00CF6C08">
            <w:pPr>
              <w:rPr>
                <w:rFonts w:ascii="Arial" w:hAnsi="Arial" w:cs="Arial"/>
                <w:sz w:val="22"/>
                <w:szCs w:val="22"/>
              </w:rPr>
            </w:pPr>
            <w:r>
              <w:rPr>
                <w:rFonts w:ascii="Arial" w:hAnsi="Arial" w:cs="Arial"/>
                <w:sz w:val="22"/>
                <w:szCs w:val="22"/>
              </w:rPr>
              <w:t>Incorporation of the mitigation measures below will reduce the potential impact associated with landslides to a less-than-significant level.</w:t>
            </w:r>
          </w:p>
          <w:p w14:paraId="73B88748" w14:textId="5169B7BF"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0</w:t>
            </w:r>
            <w:r w:rsidRPr="00816589">
              <w:rPr>
                <w:rFonts w:ascii="Arial" w:hAnsi="Arial" w:cs="Arial"/>
                <w:b/>
                <w:bCs/>
                <w:sz w:val="22"/>
                <w:szCs w:val="22"/>
              </w:rPr>
              <w:t>:</w:t>
            </w:r>
            <w:r w:rsidRPr="006323C9">
              <w:rPr>
                <w:rFonts w:ascii="Arial" w:hAnsi="Arial" w:cs="Arial"/>
                <w:sz w:val="22"/>
                <w:szCs w:val="22"/>
              </w:rPr>
              <w:t xml:space="preserve">  Prior to the recordation of the Subdivision Map, the </w:t>
            </w:r>
            <w:r w:rsidR="0016740E">
              <w:rPr>
                <w:rFonts w:ascii="Arial" w:hAnsi="Arial" w:cs="Arial"/>
                <w:sz w:val="22"/>
                <w:szCs w:val="22"/>
              </w:rPr>
              <w:t>stich</w:t>
            </w:r>
            <w:r w:rsidR="00BB0DA6">
              <w:rPr>
                <w:rFonts w:ascii="Arial" w:hAnsi="Arial" w:cs="Arial"/>
                <w:sz w:val="22"/>
                <w:szCs w:val="22"/>
              </w:rPr>
              <w:t xml:space="preserve"> pier walls for </w:t>
            </w:r>
            <w:r w:rsidR="00BB2782">
              <w:rPr>
                <w:rFonts w:ascii="Arial" w:hAnsi="Arial" w:cs="Arial"/>
                <w:sz w:val="22"/>
                <w:szCs w:val="22"/>
              </w:rPr>
              <w:t>landslide repair</w:t>
            </w:r>
            <w:r w:rsidRPr="006323C9">
              <w:rPr>
                <w:rFonts w:ascii="Arial" w:hAnsi="Arial" w:cs="Arial"/>
                <w:sz w:val="22"/>
                <w:szCs w:val="22"/>
              </w:rPr>
              <w:t xml:space="preserve"> on </w:t>
            </w:r>
            <w:r w:rsidR="00820E00">
              <w:rPr>
                <w:rFonts w:ascii="Arial" w:hAnsi="Arial" w:cs="Arial"/>
                <w:sz w:val="22"/>
                <w:szCs w:val="22"/>
              </w:rPr>
              <w:t xml:space="preserve">the </w:t>
            </w:r>
            <w:r w:rsidR="004379F3">
              <w:rPr>
                <w:rFonts w:ascii="Arial" w:hAnsi="Arial" w:cs="Arial"/>
                <w:sz w:val="22"/>
                <w:szCs w:val="22"/>
              </w:rPr>
              <w:t>remainder parcel</w:t>
            </w:r>
            <w:r w:rsidRPr="006323C9">
              <w:rPr>
                <w:rFonts w:ascii="Arial" w:hAnsi="Arial" w:cs="Arial"/>
                <w:sz w:val="22"/>
                <w:szCs w:val="22"/>
              </w:rPr>
              <w:t xml:space="preserve"> shall be completed </w:t>
            </w:r>
            <w:r w:rsidR="00084E2D">
              <w:rPr>
                <w:rFonts w:ascii="Arial" w:hAnsi="Arial" w:cs="Arial"/>
                <w:sz w:val="22"/>
                <w:szCs w:val="22"/>
              </w:rPr>
              <w:t xml:space="preserve">to the satisfaction of the County’s Geotechnical Section, </w:t>
            </w:r>
            <w:r w:rsidRPr="006323C9">
              <w:rPr>
                <w:rFonts w:ascii="Arial" w:hAnsi="Arial" w:cs="Arial"/>
                <w:sz w:val="22"/>
                <w:szCs w:val="22"/>
              </w:rPr>
              <w:t xml:space="preserve">to ensure that </w:t>
            </w:r>
            <w:r w:rsidR="00BB2782">
              <w:rPr>
                <w:rFonts w:ascii="Arial" w:hAnsi="Arial" w:cs="Arial"/>
                <w:sz w:val="22"/>
                <w:szCs w:val="22"/>
              </w:rPr>
              <w:t>landslide repair</w:t>
            </w:r>
            <w:r w:rsidRPr="006323C9">
              <w:rPr>
                <w:rFonts w:ascii="Arial" w:hAnsi="Arial" w:cs="Arial"/>
                <w:sz w:val="22"/>
                <w:szCs w:val="22"/>
              </w:rPr>
              <w:t xml:space="preserve"> occurs prior to the construction</w:t>
            </w:r>
            <w:r w:rsidR="00610E52">
              <w:rPr>
                <w:rFonts w:ascii="Arial" w:hAnsi="Arial" w:cs="Arial"/>
                <w:sz w:val="22"/>
                <w:szCs w:val="22"/>
              </w:rPr>
              <w:t xml:space="preserve"> of any residential structures.</w:t>
            </w:r>
          </w:p>
          <w:p w14:paraId="1D1268FE" w14:textId="6548EFAC"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1</w:t>
            </w:r>
            <w:r w:rsidRPr="00816589">
              <w:rPr>
                <w:rFonts w:ascii="Arial" w:hAnsi="Arial" w:cs="Arial"/>
                <w:b/>
                <w:bCs/>
                <w:sz w:val="22"/>
                <w:szCs w:val="22"/>
              </w:rPr>
              <w:t>:</w:t>
            </w:r>
            <w:r w:rsidRPr="006323C9">
              <w:rPr>
                <w:rFonts w:ascii="Arial" w:hAnsi="Arial" w:cs="Arial"/>
                <w:sz w:val="22"/>
                <w:szCs w:val="22"/>
              </w:rPr>
              <w:t xml:space="preserve"> The final design shall include intermediate surface drainage control measures. </w:t>
            </w:r>
            <w:r w:rsidR="00610E52">
              <w:rPr>
                <w:rFonts w:ascii="Arial" w:hAnsi="Arial" w:cs="Arial"/>
                <w:sz w:val="22"/>
                <w:szCs w:val="22"/>
              </w:rPr>
              <w:t xml:space="preserve"> </w:t>
            </w:r>
            <w:r w:rsidRPr="006323C9">
              <w:rPr>
                <w:rFonts w:ascii="Arial" w:hAnsi="Arial" w:cs="Arial"/>
                <w:sz w:val="22"/>
                <w:szCs w:val="22"/>
              </w:rPr>
              <w:t>Construction plans at the building permit stage shall demonstrate compliance with this mitigation measure.</w:t>
            </w:r>
          </w:p>
          <w:p w14:paraId="077A79EB" w14:textId="3A1F8CBA"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2</w:t>
            </w:r>
            <w:r w:rsidRPr="00816589">
              <w:rPr>
                <w:rFonts w:ascii="Arial" w:hAnsi="Arial" w:cs="Arial"/>
                <w:b/>
                <w:bCs/>
                <w:sz w:val="22"/>
                <w:szCs w:val="22"/>
              </w:rPr>
              <w:t>:</w:t>
            </w:r>
            <w:r w:rsidRPr="006323C9">
              <w:rPr>
                <w:rFonts w:ascii="Arial" w:hAnsi="Arial" w:cs="Arial"/>
                <w:sz w:val="22"/>
                <w:szCs w:val="22"/>
              </w:rPr>
              <w:t xml:space="preserve">  A surveyed, as-built subdrain plan shall prepared and added to the proposed </w:t>
            </w:r>
            <w:r w:rsidR="00BB2782">
              <w:rPr>
                <w:rFonts w:ascii="Arial" w:hAnsi="Arial" w:cs="Arial"/>
                <w:sz w:val="22"/>
                <w:szCs w:val="22"/>
              </w:rPr>
              <w:t>landslide repair</w:t>
            </w:r>
            <w:r w:rsidRPr="006323C9">
              <w:rPr>
                <w:rFonts w:ascii="Arial" w:hAnsi="Arial" w:cs="Arial"/>
                <w:sz w:val="22"/>
                <w:szCs w:val="22"/>
              </w:rPr>
              <w:t xml:space="preserve"> plan. </w:t>
            </w:r>
            <w:r w:rsidR="00610E52">
              <w:rPr>
                <w:rFonts w:ascii="Arial" w:hAnsi="Arial" w:cs="Arial"/>
                <w:sz w:val="22"/>
                <w:szCs w:val="22"/>
              </w:rPr>
              <w:t xml:space="preserve"> </w:t>
            </w:r>
            <w:r w:rsidRPr="006323C9">
              <w:rPr>
                <w:rFonts w:ascii="Arial" w:hAnsi="Arial" w:cs="Arial"/>
                <w:sz w:val="22"/>
                <w:szCs w:val="22"/>
              </w:rPr>
              <w:t>Grading plans at the building permit stage shall demonstrate compliance with this mitigation measure.</w:t>
            </w:r>
          </w:p>
          <w:p w14:paraId="292B80E1" w14:textId="67667CFB"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3</w:t>
            </w:r>
            <w:r w:rsidRPr="00816589">
              <w:rPr>
                <w:rFonts w:ascii="Arial" w:hAnsi="Arial" w:cs="Arial"/>
                <w:b/>
                <w:bCs/>
                <w:sz w:val="22"/>
                <w:szCs w:val="22"/>
              </w:rPr>
              <w:t>:</w:t>
            </w:r>
            <w:r w:rsidRPr="006323C9">
              <w:rPr>
                <w:rFonts w:ascii="Arial" w:hAnsi="Arial" w:cs="Arial"/>
                <w:sz w:val="22"/>
                <w:szCs w:val="22"/>
              </w:rPr>
              <w:t xml:space="preserve">  A modified design plan shall be prepared, with approval by the Project Geotechnical Consultant, and submitted to the County for approval prior to the initiation of grading </w:t>
            </w:r>
            <w:r w:rsidR="00BB2782">
              <w:rPr>
                <w:rFonts w:ascii="Arial" w:hAnsi="Arial" w:cs="Arial"/>
                <w:sz w:val="22"/>
                <w:szCs w:val="22"/>
              </w:rPr>
              <w:t>for landslide repair</w:t>
            </w:r>
            <w:r w:rsidRPr="006323C9">
              <w:rPr>
                <w:rFonts w:ascii="Arial" w:hAnsi="Arial" w:cs="Arial"/>
                <w:sz w:val="22"/>
                <w:szCs w:val="22"/>
              </w:rPr>
              <w:t xml:space="preserve"> work.</w:t>
            </w:r>
          </w:p>
          <w:p w14:paraId="501F52C8" w14:textId="61D598FA"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4</w:t>
            </w:r>
            <w:r w:rsidRPr="00816589">
              <w:rPr>
                <w:rFonts w:ascii="Arial" w:hAnsi="Arial" w:cs="Arial"/>
                <w:b/>
                <w:bCs/>
                <w:sz w:val="22"/>
                <w:szCs w:val="22"/>
              </w:rPr>
              <w:t>:</w:t>
            </w:r>
            <w:r w:rsidR="000215C5">
              <w:rPr>
                <w:rFonts w:ascii="Arial" w:hAnsi="Arial" w:cs="Arial"/>
                <w:sz w:val="22"/>
                <w:szCs w:val="22"/>
              </w:rPr>
              <w:t xml:space="preserve">  </w:t>
            </w:r>
            <w:r w:rsidRPr="006323C9">
              <w:rPr>
                <w:rFonts w:ascii="Arial" w:hAnsi="Arial" w:cs="Arial"/>
                <w:sz w:val="22"/>
                <w:szCs w:val="22"/>
              </w:rPr>
              <w:t>No cut or fill exceeding 5 feet in vertical dimension shall be permitted on Parcels 1</w:t>
            </w:r>
            <w:r w:rsidR="00BB0DA6">
              <w:rPr>
                <w:rFonts w:ascii="Arial" w:hAnsi="Arial" w:cs="Arial"/>
                <w:sz w:val="22"/>
                <w:szCs w:val="22"/>
              </w:rPr>
              <w:t>, 2</w:t>
            </w:r>
            <w:r w:rsidR="00DD2D12">
              <w:rPr>
                <w:rFonts w:ascii="Arial" w:hAnsi="Arial" w:cs="Arial"/>
                <w:sz w:val="22"/>
                <w:szCs w:val="22"/>
              </w:rPr>
              <w:t>, or</w:t>
            </w:r>
            <w:r w:rsidR="00BB0DA6">
              <w:rPr>
                <w:rFonts w:ascii="Arial" w:hAnsi="Arial" w:cs="Arial"/>
                <w:sz w:val="22"/>
                <w:szCs w:val="22"/>
              </w:rPr>
              <w:t xml:space="preserve"> 3</w:t>
            </w:r>
            <w:r w:rsidRPr="006323C9">
              <w:rPr>
                <w:rFonts w:ascii="Arial" w:hAnsi="Arial" w:cs="Arial"/>
                <w:sz w:val="22"/>
                <w:szCs w:val="22"/>
              </w:rPr>
              <w:t xml:space="preserve"> unless supported by an engineered retaining wall. </w:t>
            </w:r>
            <w:r w:rsidR="00610E52">
              <w:rPr>
                <w:rFonts w:ascii="Arial" w:hAnsi="Arial" w:cs="Arial"/>
                <w:sz w:val="22"/>
                <w:szCs w:val="22"/>
              </w:rPr>
              <w:t xml:space="preserve"> </w:t>
            </w:r>
            <w:r w:rsidRPr="006323C9">
              <w:rPr>
                <w:rFonts w:ascii="Arial" w:hAnsi="Arial" w:cs="Arial"/>
                <w:sz w:val="22"/>
                <w:szCs w:val="22"/>
              </w:rPr>
              <w:t>Construction plans at the building permit stage for each new residence shall demonstrate compliance with this mitigation measure.</w:t>
            </w:r>
          </w:p>
          <w:p w14:paraId="0C67256A" w14:textId="5A5A88F5"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3</w:t>
            </w:r>
            <w:r w:rsidR="0017062B">
              <w:rPr>
                <w:rFonts w:ascii="Arial" w:hAnsi="Arial" w:cs="Arial"/>
                <w:b/>
                <w:bCs/>
                <w:sz w:val="22"/>
                <w:szCs w:val="22"/>
                <w:u w:val="single"/>
              </w:rPr>
              <w:t>5</w:t>
            </w:r>
            <w:r w:rsidRPr="00816589">
              <w:rPr>
                <w:rFonts w:ascii="Arial" w:hAnsi="Arial" w:cs="Arial"/>
                <w:b/>
                <w:bCs/>
                <w:sz w:val="22"/>
                <w:szCs w:val="22"/>
              </w:rPr>
              <w:t>:</w:t>
            </w:r>
            <w:r w:rsidRPr="006323C9">
              <w:rPr>
                <w:rFonts w:ascii="Arial" w:hAnsi="Arial" w:cs="Arial"/>
                <w:sz w:val="22"/>
                <w:szCs w:val="22"/>
              </w:rPr>
              <w:t xml:space="preserve">  Grading and drainage plans for each lot shall be reviewed by the County</w:t>
            </w:r>
            <w:r w:rsidR="00084E2D">
              <w:rPr>
                <w:rFonts w:ascii="Arial" w:hAnsi="Arial" w:cs="Arial"/>
                <w:sz w:val="22"/>
                <w:szCs w:val="22"/>
              </w:rPr>
              <w:t xml:space="preserve"> Geotechnical Section, or designated consultant,</w:t>
            </w:r>
            <w:r w:rsidRPr="006323C9">
              <w:rPr>
                <w:rFonts w:ascii="Arial" w:hAnsi="Arial" w:cs="Arial"/>
                <w:sz w:val="22"/>
                <w:szCs w:val="22"/>
              </w:rPr>
              <w:t xml:space="preserve"> prior to approval of building or grading </w:t>
            </w:r>
            <w:r w:rsidR="006D6888">
              <w:rPr>
                <w:rFonts w:ascii="Arial" w:hAnsi="Arial" w:cs="Arial"/>
                <w:sz w:val="22"/>
                <w:szCs w:val="22"/>
              </w:rPr>
              <w:t>permits on Parcels </w:t>
            </w:r>
            <w:r w:rsidR="00610E52">
              <w:rPr>
                <w:rFonts w:ascii="Arial" w:hAnsi="Arial" w:cs="Arial"/>
                <w:sz w:val="22"/>
                <w:szCs w:val="22"/>
              </w:rPr>
              <w:t>1</w:t>
            </w:r>
            <w:r w:rsidR="00BB0DA6">
              <w:rPr>
                <w:rFonts w:ascii="Arial" w:hAnsi="Arial" w:cs="Arial"/>
                <w:sz w:val="22"/>
                <w:szCs w:val="22"/>
              </w:rPr>
              <w:t>, 2</w:t>
            </w:r>
            <w:r w:rsidR="00DD2D12">
              <w:rPr>
                <w:rFonts w:ascii="Arial" w:hAnsi="Arial" w:cs="Arial"/>
                <w:sz w:val="22"/>
                <w:szCs w:val="22"/>
              </w:rPr>
              <w:t>,</w:t>
            </w:r>
            <w:r w:rsidR="00BB0DA6">
              <w:rPr>
                <w:rFonts w:ascii="Arial" w:hAnsi="Arial" w:cs="Arial"/>
                <w:sz w:val="22"/>
                <w:szCs w:val="22"/>
              </w:rPr>
              <w:t xml:space="preserve"> </w:t>
            </w:r>
            <w:r w:rsidR="00DD2D12">
              <w:rPr>
                <w:rFonts w:ascii="Arial" w:hAnsi="Arial" w:cs="Arial"/>
                <w:sz w:val="22"/>
                <w:szCs w:val="22"/>
              </w:rPr>
              <w:t xml:space="preserve">or </w:t>
            </w:r>
            <w:r w:rsidR="00BB0DA6">
              <w:rPr>
                <w:rFonts w:ascii="Arial" w:hAnsi="Arial" w:cs="Arial"/>
                <w:sz w:val="22"/>
                <w:szCs w:val="22"/>
              </w:rPr>
              <w:t>3</w:t>
            </w:r>
            <w:r w:rsidR="00610E52">
              <w:rPr>
                <w:rFonts w:ascii="Arial" w:hAnsi="Arial" w:cs="Arial"/>
                <w:sz w:val="22"/>
                <w:szCs w:val="22"/>
              </w:rPr>
              <w:t>.</w:t>
            </w:r>
          </w:p>
          <w:p w14:paraId="32C5EEC9" w14:textId="5E450C8C" w:rsidR="006323C9" w:rsidRPr="001160C9" w:rsidRDefault="006323C9" w:rsidP="006323C9">
            <w:pPr>
              <w:tabs>
                <w:tab w:val="left" w:pos="547"/>
              </w:tabs>
              <w:rPr>
                <w:rFonts w:ascii="Arial" w:hAnsi="Arial" w:cs="Arial"/>
                <w:strike/>
                <w:sz w:val="22"/>
                <w:szCs w:val="22"/>
              </w:rPr>
            </w:pPr>
            <w:r w:rsidRPr="00475855">
              <w:rPr>
                <w:rFonts w:ascii="Arial" w:hAnsi="Arial" w:cs="Arial"/>
                <w:b/>
                <w:bCs/>
                <w:sz w:val="22"/>
                <w:szCs w:val="22"/>
                <w:u w:val="single"/>
              </w:rPr>
              <w:t>Mitigation</w:t>
            </w:r>
            <w:r w:rsidRPr="001160C9">
              <w:rPr>
                <w:rFonts w:ascii="Arial" w:hAnsi="Arial" w:cs="Arial"/>
                <w:b/>
                <w:bCs/>
                <w:strike/>
                <w:sz w:val="22"/>
                <w:szCs w:val="22"/>
                <w:u w:val="single"/>
              </w:rPr>
              <w:t xml:space="preserve"> </w:t>
            </w:r>
            <w:r w:rsidRPr="001160C9">
              <w:rPr>
                <w:rFonts w:ascii="Arial" w:hAnsi="Arial" w:cs="Arial"/>
                <w:b/>
                <w:bCs/>
                <w:sz w:val="22"/>
                <w:szCs w:val="22"/>
                <w:u w:val="single"/>
              </w:rPr>
              <w:t xml:space="preserve">Measure </w:t>
            </w:r>
            <w:r w:rsidR="0017062B">
              <w:rPr>
                <w:rFonts w:ascii="Arial" w:hAnsi="Arial" w:cs="Arial"/>
                <w:b/>
                <w:bCs/>
                <w:sz w:val="22"/>
                <w:szCs w:val="22"/>
                <w:u w:val="single"/>
              </w:rPr>
              <w:t>36</w:t>
            </w:r>
            <w:r w:rsidRPr="001160C9">
              <w:rPr>
                <w:rFonts w:ascii="Arial" w:hAnsi="Arial" w:cs="Arial"/>
                <w:b/>
                <w:bCs/>
                <w:sz w:val="22"/>
                <w:szCs w:val="22"/>
              </w:rPr>
              <w:t>:</w:t>
            </w:r>
            <w:r w:rsidRPr="001160C9">
              <w:rPr>
                <w:rFonts w:ascii="Arial" w:hAnsi="Arial" w:cs="Arial"/>
                <w:sz w:val="22"/>
                <w:szCs w:val="22"/>
              </w:rPr>
              <w:t xml:space="preserve"> </w:t>
            </w:r>
            <w:r w:rsidR="000215C5">
              <w:rPr>
                <w:rFonts w:ascii="Arial" w:hAnsi="Arial" w:cs="Arial"/>
                <w:sz w:val="22"/>
                <w:szCs w:val="22"/>
              </w:rPr>
              <w:t xml:space="preserve"> </w:t>
            </w:r>
            <w:r w:rsidR="00BD2A37" w:rsidRPr="001160C9">
              <w:rPr>
                <w:rFonts w:ascii="Arial" w:hAnsi="Arial" w:cs="Arial"/>
                <w:sz w:val="22"/>
                <w:szCs w:val="22"/>
              </w:rPr>
              <w:t>N</w:t>
            </w:r>
            <w:r w:rsidR="00BD2A37">
              <w:rPr>
                <w:rFonts w:ascii="Arial" w:hAnsi="Arial" w:cs="Arial"/>
                <w:sz w:val="22"/>
                <w:szCs w:val="22"/>
              </w:rPr>
              <w:t>o n</w:t>
            </w:r>
            <w:r w:rsidR="00BD2A37" w:rsidRPr="001160C9">
              <w:rPr>
                <w:rFonts w:ascii="Arial" w:hAnsi="Arial" w:cs="Arial"/>
                <w:sz w:val="22"/>
                <w:szCs w:val="22"/>
              </w:rPr>
              <w:t xml:space="preserve">ew construction shall be located between or directly upslope of the two proposed </w:t>
            </w:r>
            <w:r w:rsidR="00D052E5">
              <w:rPr>
                <w:rFonts w:ascii="Arial" w:hAnsi="Arial" w:cs="Arial"/>
                <w:sz w:val="22"/>
                <w:szCs w:val="22"/>
              </w:rPr>
              <w:t xml:space="preserve">stitch pier </w:t>
            </w:r>
            <w:r w:rsidR="00BD2A37" w:rsidRPr="001160C9">
              <w:rPr>
                <w:rFonts w:ascii="Arial" w:hAnsi="Arial" w:cs="Arial"/>
                <w:sz w:val="22"/>
                <w:szCs w:val="22"/>
              </w:rPr>
              <w:t>walls between Parcels 1 and 2.</w:t>
            </w:r>
          </w:p>
          <w:p w14:paraId="6ACEBE8F" w14:textId="19FF4621"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Mitigati</w:t>
            </w:r>
            <w:r w:rsidRPr="00816589">
              <w:rPr>
                <w:rFonts w:ascii="Arial" w:hAnsi="Arial" w:cs="Arial"/>
                <w:b/>
                <w:bCs/>
                <w:sz w:val="22"/>
                <w:szCs w:val="22"/>
                <w:u w:val="single"/>
              </w:rPr>
              <w:t xml:space="preserve">on Measure </w:t>
            </w:r>
            <w:r w:rsidR="0017062B">
              <w:rPr>
                <w:rFonts w:ascii="Arial" w:hAnsi="Arial" w:cs="Arial"/>
                <w:b/>
                <w:bCs/>
                <w:sz w:val="22"/>
                <w:szCs w:val="22"/>
                <w:u w:val="single"/>
              </w:rPr>
              <w:t>37</w:t>
            </w:r>
            <w:r w:rsidR="003C3E5D" w:rsidRPr="00816589">
              <w:rPr>
                <w:rFonts w:ascii="Arial" w:hAnsi="Arial" w:cs="Arial"/>
                <w:b/>
                <w:bCs/>
                <w:sz w:val="22"/>
                <w:szCs w:val="22"/>
              </w:rPr>
              <w:t>:</w:t>
            </w:r>
            <w:r w:rsidR="003C3E5D">
              <w:rPr>
                <w:rFonts w:ascii="Arial" w:hAnsi="Arial" w:cs="Arial"/>
                <w:sz w:val="22"/>
                <w:szCs w:val="22"/>
              </w:rPr>
              <w:t xml:space="preserve"> </w:t>
            </w:r>
            <w:r w:rsidRPr="006323C9">
              <w:rPr>
                <w:rFonts w:ascii="Arial" w:hAnsi="Arial" w:cs="Arial"/>
                <w:sz w:val="22"/>
                <w:szCs w:val="22"/>
              </w:rPr>
              <w:t xml:space="preserve"> Final geotechnical design parameters to be utilized for residential construction on Parcels 1</w:t>
            </w:r>
            <w:r w:rsidR="00860113">
              <w:rPr>
                <w:rFonts w:ascii="Arial" w:hAnsi="Arial" w:cs="Arial"/>
                <w:sz w:val="22"/>
                <w:szCs w:val="22"/>
              </w:rPr>
              <w:t>, 2, and 3</w:t>
            </w:r>
            <w:r w:rsidRPr="006323C9">
              <w:rPr>
                <w:rFonts w:ascii="Arial" w:hAnsi="Arial" w:cs="Arial"/>
                <w:sz w:val="22"/>
                <w:szCs w:val="22"/>
              </w:rPr>
              <w:t xml:space="preserve"> shall fully meet or exceed design recommendations presented in the Engineering Geologic </w:t>
            </w:r>
            <w:r w:rsidR="0017131E">
              <w:rPr>
                <w:rFonts w:ascii="Arial" w:hAnsi="Arial" w:cs="Arial"/>
                <w:sz w:val="22"/>
                <w:szCs w:val="22"/>
              </w:rPr>
              <w:t>and</w:t>
            </w:r>
            <w:r w:rsidRPr="006323C9">
              <w:rPr>
                <w:rFonts w:ascii="Arial" w:hAnsi="Arial" w:cs="Arial"/>
                <w:sz w:val="22"/>
                <w:szCs w:val="22"/>
              </w:rPr>
              <w:t xml:space="preserve"> Geotechnical Report by Murray Engineers, Inc., dated February 10, 2014. Construction plans at the building permit stage for each new residence shall demonstrate compliance with this mitigation measure.</w:t>
            </w:r>
          </w:p>
          <w:p w14:paraId="1E252C0C" w14:textId="2D5D3D26" w:rsidR="00BB0DA6"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38</w:t>
            </w:r>
            <w:r w:rsidRPr="00816589">
              <w:rPr>
                <w:rFonts w:ascii="Arial" w:hAnsi="Arial" w:cs="Arial"/>
                <w:b/>
                <w:bCs/>
                <w:sz w:val="22"/>
                <w:szCs w:val="22"/>
              </w:rPr>
              <w:t>:</w:t>
            </w:r>
            <w:r w:rsidRPr="006323C9">
              <w:rPr>
                <w:rFonts w:ascii="Arial" w:hAnsi="Arial" w:cs="Arial"/>
                <w:sz w:val="22"/>
                <w:szCs w:val="22"/>
              </w:rPr>
              <w:t xml:space="preserve">  Future residences shall be supported on 12-inch diameter piers, extending at least 8 feet into competent materials.</w:t>
            </w:r>
            <w:r w:rsidR="00D76185">
              <w:rPr>
                <w:rFonts w:ascii="Arial" w:hAnsi="Arial" w:cs="Arial"/>
                <w:sz w:val="22"/>
                <w:szCs w:val="22"/>
              </w:rPr>
              <w:t xml:space="preserve">  </w:t>
            </w:r>
          </w:p>
          <w:p w14:paraId="3933483A" w14:textId="6CFFA129"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39</w:t>
            </w:r>
            <w:r w:rsidRPr="00816589">
              <w:rPr>
                <w:rFonts w:ascii="Arial" w:hAnsi="Arial" w:cs="Arial"/>
                <w:b/>
                <w:bCs/>
                <w:sz w:val="22"/>
                <w:szCs w:val="22"/>
              </w:rPr>
              <w:t>:</w:t>
            </w:r>
            <w:r w:rsidRPr="006323C9">
              <w:rPr>
                <w:rFonts w:ascii="Arial" w:hAnsi="Arial" w:cs="Arial"/>
                <w:sz w:val="22"/>
                <w:szCs w:val="22"/>
              </w:rPr>
              <w:t xml:space="preserve">  All subdrain alignments within the </w:t>
            </w:r>
            <w:r w:rsidR="00BB2782">
              <w:rPr>
                <w:rFonts w:ascii="Arial" w:hAnsi="Arial" w:cs="Arial"/>
                <w:sz w:val="22"/>
                <w:szCs w:val="22"/>
              </w:rPr>
              <w:t>landslide repair</w:t>
            </w:r>
            <w:r w:rsidR="00F26D7E">
              <w:rPr>
                <w:rFonts w:ascii="Arial" w:hAnsi="Arial" w:cs="Arial"/>
                <w:sz w:val="22"/>
                <w:szCs w:val="22"/>
              </w:rPr>
              <w:t xml:space="preserve"> area </w:t>
            </w:r>
            <w:r w:rsidRPr="006323C9">
              <w:rPr>
                <w:rFonts w:ascii="Arial" w:hAnsi="Arial" w:cs="Arial"/>
                <w:sz w:val="22"/>
                <w:szCs w:val="22"/>
              </w:rPr>
              <w:t xml:space="preserve">shall be accurately surveyed during construction so that future pier-support foundations do not interfere with constructed subdrain systems. </w:t>
            </w:r>
            <w:r w:rsidR="00E20D1E">
              <w:rPr>
                <w:rFonts w:ascii="Arial" w:hAnsi="Arial" w:cs="Arial"/>
                <w:sz w:val="22"/>
                <w:szCs w:val="22"/>
              </w:rPr>
              <w:t xml:space="preserve"> </w:t>
            </w:r>
            <w:r w:rsidRPr="006323C9">
              <w:rPr>
                <w:rFonts w:ascii="Arial" w:hAnsi="Arial" w:cs="Arial"/>
                <w:sz w:val="22"/>
                <w:szCs w:val="22"/>
              </w:rPr>
              <w:t>Construction plans at the building permit stage for each new residence shall demonstrate compliance with this mitigation measure.</w:t>
            </w:r>
          </w:p>
          <w:p w14:paraId="1E7ACDE4" w14:textId="25D6913D" w:rsidR="006323C9" w:rsidRPr="006323C9"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4</w:t>
            </w:r>
            <w:r w:rsidR="0017062B">
              <w:rPr>
                <w:rFonts w:ascii="Arial" w:hAnsi="Arial" w:cs="Arial"/>
                <w:b/>
                <w:bCs/>
                <w:sz w:val="22"/>
                <w:szCs w:val="22"/>
                <w:u w:val="single"/>
              </w:rPr>
              <w:t>0</w:t>
            </w:r>
            <w:r w:rsidRPr="00816589">
              <w:rPr>
                <w:rFonts w:ascii="Arial" w:hAnsi="Arial" w:cs="Arial"/>
                <w:b/>
                <w:bCs/>
                <w:sz w:val="22"/>
                <w:szCs w:val="22"/>
              </w:rPr>
              <w:t>:</w:t>
            </w:r>
            <w:r w:rsidRPr="006323C9">
              <w:rPr>
                <w:rFonts w:ascii="Arial" w:hAnsi="Arial" w:cs="Arial"/>
                <w:sz w:val="22"/>
                <w:szCs w:val="22"/>
              </w:rPr>
              <w:t xml:space="preserve"> </w:t>
            </w:r>
            <w:r w:rsidR="000215C5">
              <w:rPr>
                <w:rFonts w:ascii="Arial" w:hAnsi="Arial" w:cs="Arial"/>
                <w:sz w:val="22"/>
                <w:szCs w:val="22"/>
              </w:rPr>
              <w:t xml:space="preserve"> </w:t>
            </w:r>
            <w:r w:rsidRPr="006323C9">
              <w:rPr>
                <w:rFonts w:ascii="Arial" w:hAnsi="Arial" w:cs="Arial"/>
                <w:sz w:val="22"/>
                <w:szCs w:val="22"/>
              </w:rPr>
              <w:t xml:space="preserve">Unsupported large cuts and fills shall be avoided. </w:t>
            </w:r>
            <w:r w:rsidR="00E20D1E">
              <w:rPr>
                <w:rFonts w:ascii="Arial" w:hAnsi="Arial" w:cs="Arial"/>
                <w:sz w:val="22"/>
                <w:szCs w:val="22"/>
              </w:rPr>
              <w:t xml:space="preserve"> </w:t>
            </w:r>
            <w:r w:rsidRPr="006323C9">
              <w:rPr>
                <w:rFonts w:ascii="Arial" w:hAnsi="Arial" w:cs="Arial"/>
                <w:sz w:val="22"/>
                <w:szCs w:val="22"/>
              </w:rPr>
              <w:t>Grading plans at the building permit stage shall demonstrate compliance with this mitigation measure.</w:t>
            </w:r>
          </w:p>
          <w:p w14:paraId="3EB34640" w14:textId="338EA801" w:rsidR="005B1CED" w:rsidRDefault="006323C9" w:rsidP="006323C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642B78">
              <w:rPr>
                <w:rFonts w:ascii="Arial" w:hAnsi="Arial" w:cs="Arial"/>
                <w:b/>
                <w:bCs/>
                <w:sz w:val="22"/>
                <w:szCs w:val="22"/>
                <w:u w:val="single"/>
              </w:rPr>
              <w:t>4</w:t>
            </w:r>
            <w:r w:rsidR="0017062B">
              <w:rPr>
                <w:rFonts w:ascii="Arial" w:hAnsi="Arial" w:cs="Arial"/>
                <w:b/>
                <w:bCs/>
                <w:sz w:val="22"/>
                <w:szCs w:val="22"/>
                <w:u w:val="single"/>
              </w:rPr>
              <w:t>1</w:t>
            </w:r>
            <w:r w:rsidRPr="00816589">
              <w:rPr>
                <w:rFonts w:ascii="Arial" w:hAnsi="Arial" w:cs="Arial"/>
                <w:b/>
                <w:bCs/>
                <w:sz w:val="22"/>
                <w:szCs w:val="22"/>
              </w:rPr>
              <w:t>:</w:t>
            </w:r>
            <w:r w:rsidRPr="006323C9">
              <w:rPr>
                <w:rFonts w:ascii="Arial" w:hAnsi="Arial" w:cs="Arial"/>
                <w:sz w:val="22"/>
                <w:szCs w:val="22"/>
              </w:rPr>
              <w:t xml:space="preserve">  If site conditions vary from those described in the 2014 Murray Engineers, Inc. report, the geotechnical design of the project recommendations shall be updated and submitted to San Mateo County Planning and Building Department for approval, prior to associated project construction.</w:t>
            </w:r>
          </w:p>
          <w:p w14:paraId="0FE83516" w14:textId="7C47CD2E" w:rsidR="007F1946" w:rsidRPr="00133DC1" w:rsidRDefault="005813D2" w:rsidP="00E20D1E">
            <w:pPr>
              <w:rPr>
                <w:rFonts w:ascii="Arial" w:hAnsi="Arial" w:cs="Arial"/>
                <w:sz w:val="22"/>
                <w:szCs w:val="22"/>
              </w:rPr>
            </w:pPr>
            <w:r w:rsidRPr="00EE5A2E">
              <w:rPr>
                <w:rFonts w:ascii="Arial" w:hAnsi="Arial" w:cs="Arial"/>
                <w:b/>
                <w:bCs/>
                <w:sz w:val="22"/>
                <w:szCs w:val="22"/>
              </w:rPr>
              <w:t>Source:</w:t>
            </w:r>
            <w:r w:rsidR="00F04FCF" w:rsidRPr="00282E41">
              <w:rPr>
                <w:rFonts w:ascii="Arial" w:hAnsi="Arial" w:cs="Arial"/>
                <w:sz w:val="22"/>
                <w:szCs w:val="22"/>
              </w:rPr>
              <w:t xml:space="preserve"> </w:t>
            </w:r>
            <w:r w:rsidR="009373F4">
              <w:rPr>
                <w:rFonts w:ascii="Arial" w:hAnsi="Arial" w:cs="Arial"/>
                <w:sz w:val="22"/>
                <w:szCs w:val="22"/>
              </w:rPr>
              <w:t xml:space="preserve"> </w:t>
            </w:r>
            <w:r w:rsidR="00220BC9" w:rsidRPr="00282E41">
              <w:rPr>
                <w:rFonts w:ascii="Arial" w:hAnsi="Arial" w:cs="Arial"/>
                <w:sz w:val="22"/>
                <w:szCs w:val="22"/>
              </w:rPr>
              <w:t>Figure A-4, San Mateo County Landslide Map and Figure A-5, San Mateo County Geotechnical Hazard Synthesis Map</w:t>
            </w:r>
            <w:r w:rsidR="00084E2D">
              <w:rPr>
                <w:rFonts w:ascii="Arial" w:hAnsi="Arial" w:cs="Arial"/>
                <w:sz w:val="22"/>
                <w:szCs w:val="22"/>
              </w:rPr>
              <w:t>;</w:t>
            </w:r>
            <w:r w:rsidR="00595AF0" w:rsidRPr="00282E41">
              <w:rPr>
                <w:rFonts w:ascii="Arial" w:hAnsi="Arial" w:cs="Arial"/>
                <w:sz w:val="22"/>
                <w:szCs w:val="22"/>
              </w:rPr>
              <w:t xml:space="preserve"> Cotton, Shires and Associates, Inc., Supplemental Geologic and Geotechnical Peer Review, </w:t>
            </w:r>
            <w:r w:rsidR="00E20D1E">
              <w:rPr>
                <w:rFonts w:ascii="Arial" w:hAnsi="Arial" w:cs="Arial"/>
                <w:sz w:val="22"/>
                <w:szCs w:val="22"/>
              </w:rPr>
              <w:t>d</w:t>
            </w:r>
            <w:r w:rsidR="00595AF0" w:rsidRPr="00282E41">
              <w:rPr>
                <w:rFonts w:ascii="Arial" w:hAnsi="Arial" w:cs="Arial"/>
                <w:sz w:val="22"/>
                <w:szCs w:val="22"/>
              </w:rPr>
              <w:t>ated June 24, 2015</w:t>
            </w:r>
            <w:r w:rsidR="00084E2D">
              <w:rPr>
                <w:rFonts w:ascii="Arial" w:hAnsi="Arial" w:cs="Arial"/>
                <w:sz w:val="22"/>
                <w:szCs w:val="22"/>
              </w:rPr>
              <w:t>;</w:t>
            </w:r>
            <w:r w:rsidR="00595AF0" w:rsidRPr="00282E41">
              <w:rPr>
                <w:rFonts w:ascii="Arial" w:hAnsi="Arial" w:cs="Arial"/>
                <w:sz w:val="22"/>
                <w:szCs w:val="22"/>
              </w:rPr>
              <w:t xml:space="preserve"> and Murray Engineers, Inc.</w:t>
            </w:r>
            <w:r w:rsidR="00E20D1E">
              <w:rPr>
                <w:rFonts w:ascii="Arial" w:hAnsi="Arial" w:cs="Arial"/>
                <w:sz w:val="22"/>
                <w:szCs w:val="22"/>
              </w:rPr>
              <w:t>,</w:t>
            </w:r>
            <w:r w:rsidR="00595AF0" w:rsidRPr="00282E41">
              <w:rPr>
                <w:rFonts w:ascii="Arial" w:hAnsi="Arial" w:cs="Arial"/>
                <w:sz w:val="22"/>
                <w:szCs w:val="22"/>
              </w:rPr>
              <w:t xml:space="preserve"> Geotechnical </w:t>
            </w:r>
            <w:r w:rsidR="00E20D1E">
              <w:rPr>
                <w:rFonts w:ascii="Arial" w:hAnsi="Arial" w:cs="Arial"/>
                <w:sz w:val="22"/>
                <w:szCs w:val="22"/>
              </w:rPr>
              <w:t>Plan R</w:t>
            </w:r>
            <w:r w:rsidR="00595AF0" w:rsidRPr="00282E41">
              <w:rPr>
                <w:rFonts w:ascii="Arial" w:hAnsi="Arial" w:cs="Arial"/>
                <w:sz w:val="22"/>
                <w:szCs w:val="22"/>
              </w:rPr>
              <w:t>eview, dated</w:t>
            </w:r>
            <w:r w:rsidR="00E20D1E">
              <w:rPr>
                <w:rFonts w:ascii="Arial" w:hAnsi="Arial" w:cs="Arial"/>
                <w:sz w:val="22"/>
                <w:szCs w:val="22"/>
              </w:rPr>
              <w:t xml:space="preserve"> June 3, 2015 and July 14, 2015</w:t>
            </w:r>
          </w:p>
        </w:tc>
      </w:tr>
      <w:tr w:rsidR="0042079F" w:rsidRPr="000D0223" w14:paraId="2EAD373A" w14:textId="77777777" w:rsidTr="002A60FA">
        <w:trPr>
          <w:cantSplit/>
        </w:trPr>
        <w:tc>
          <w:tcPr>
            <w:tcW w:w="738" w:type="dxa"/>
            <w:tcBorders>
              <w:right w:val="nil"/>
            </w:tcBorders>
            <w:shd w:val="clear" w:color="auto" w:fill="auto"/>
          </w:tcPr>
          <w:p w14:paraId="4640F884" w14:textId="77777777" w:rsidR="0042079F" w:rsidRPr="000D0223" w:rsidRDefault="0042079F" w:rsidP="00AA2A69">
            <w:pPr>
              <w:rPr>
                <w:rFonts w:ascii="Arial" w:hAnsi="Arial" w:cs="Arial"/>
                <w:sz w:val="22"/>
                <w:szCs w:val="22"/>
              </w:rPr>
            </w:pPr>
          </w:p>
        </w:tc>
        <w:tc>
          <w:tcPr>
            <w:tcW w:w="4230" w:type="dxa"/>
            <w:tcBorders>
              <w:left w:val="nil"/>
            </w:tcBorders>
            <w:shd w:val="clear" w:color="auto" w:fill="auto"/>
          </w:tcPr>
          <w:p w14:paraId="458AC69B" w14:textId="77777777" w:rsidR="0042079F" w:rsidRDefault="0042079F" w:rsidP="00467065">
            <w:pPr>
              <w:tabs>
                <w:tab w:val="left" w:pos="403"/>
              </w:tabs>
              <w:ind w:left="403" w:hanging="403"/>
              <w:rPr>
                <w:rFonts w:ascii="Arial" w:hAnsi="Arial" w:cs="Arial"/>
                <w:sz w:val="22"/>
                <w:szCs w:val="22"/>
              </w:rPr>
            </w:pPr>
            <w:r w:rsidRPr="000D0223">
              <w:rPr>
                <w:rFonts w:ascii="Arial" w:hAnsi="Arial" w:cs="Arial"/>
                <w:sz w:val="22"/>
                <w:szCs w:val="22"/>
              </w:rPr>
              <w:t>v.</w:t>
            </w:r>
            <w:r w:rsidRPr="000D0223">
              <w:rPr>
                <w:rFonts w:ascii="Arial" w:hAnsi="Arial" w:cs="Arial"/>
                <w:sz w:val="22"/>
                <w:szCs w:val="22"/>
              </w:rPr>
              <w:tab/>
              <w:t>Coastal cliff/bluff instability or erosion?</w:t>
            </w:r>
          </w:p>
          <w:p w14:paraId="77F1FC4D" w14:textId="77777777" w:rsidR="0042079F" w:rsidRPr="00816589" w:rsidRDefault="00D91D5E" w:rsidP="64C4041A">
            <w:pPr>
              <w:tabs>
                <w:tab w:val="left" w:pos="403"/>
              </w:tabs>
              <w:ind w:left="403" w:hanging="403"/>
              <w:rPr>
                <w:rFonts w:ascii="Arial" w:hAnsi="Arial" w:cs="Arial"/>
                <w:i/>
                <w:iCs/>
                <w:sz w:val="22"/>
                <w:szCs w:val="22"/>
              </w:rPr>
            </w:pPr>
            <w:r>
              <w:rPr>
                <w:rFonts w:ascii="Arial" w:hAnsi="Arial" w:cs="Arial"/>
                <w:i/>
                <w:sz w:val="16"/>
                <w:szCs w:val="22"/>
              </w:rPr>
              <w:tab/>
            </w:r>
            <w:r w:rsidR="00EB27A7" w:rsidRPr="64C4041A">
              <w:rPr>
                <w:rFonts w:ascii="Arial" w:hAnsi="Arial" w:cs="Arial"/>
                <w:i/>
                <w:iCs/>
                <w:sz w:val="16"/>
                <w:szCs w:val="16"/>
              </w:rPr>
              <w:t>Note to reader:</w:t>
            </w:r>
            <w:r w:rsidR="0042079F" w:rsidRPr="64C4041A">
              <w:rPr>
                <w:rFonts w:ascii="Arial" w:hAnsi="Arial" w:cs="Arial"/>
                <w:i/>
                <w:iCs/>
                <w:sz w:val="16"/>
                <w:szCs w:val="16"/>
              </w:rPr>
              <w:t xml:space="preserve">  This question is looking at instability under current conditions.  Future, potential instability is looked at in Section 7 (Climate Change).</w:t>
            </w:r>
          </w:p>
        </w:tc>
        <w:tc>
          <w:tcPr>
            <w:tcW w:w="1350" w:type="dxa"/>
            <w:shd w:val="clear" w:color="auto" w:fill="auto"/>
          </w:tcPr>
          <w:p w14:paraId="19690791" w14:textId="77777777" w:rsidR="0042079F" w:rsidRPr="000D0223" w:rsidRDefault="0042079F" w:rsidP="00AA2A69">
            <w:pPr>
              <w:jc w:val="center"/>
              <w:rPr>
                <w:rFonts w:ascii="Arial" w:hAnsi="Arial" w:cs="Arial"/>
                <w:sz w:val="22"/>
                <w:szCs w:val="22"/>
              </w:rPr>
            </w:pPr>
          </w:p>
        </w:tc>
        <w:tc>
          <w:tcPr>
            <w:tcW w:w="1350" w:type="dxa"/>
            <w:shd w:val="clear" w:color="auto" w:fill="auto"/>
          </w:tcPr>
          <w:p w14:paraId="6D54073C" w14:textId="77777777" w:rsidR="0042079F" w:rsidRPr="000D0223" w:rsidRDefault="0042079F" w:rsidP="00AA2A69">
            <w:pPr>
              <w:jc w:val="center"/>
              <w:rPr>
                <w:rFonts w:ascii="Arial" w:hAnsi="Arial" w:cs="Arial"/>
                <w:sz w:val="22"/>
                <w:szCs w:val="22"/>
              </w:rPr>
            </w:pPr>
          </w:p>
        </w:tc>
        <w:tc>
          <w:tcPr>
            <w:tcW w:w="1350" w:type="dxa"/>
            <w:shd w:val="clear" w:color="auto" w:fill="auto"/>
          </w:tcPr>
          <w:p w14:paraId="4BA68687" w14:textId="77777777" w:rsidR="0042079F" w:rsidRPr="000D0223" w:rsidRDefault="0042079F" w:rsidP="00AA2A69">
            <w:pPr>
              <w:jc w:val="center"/>
              <w:rPr>
                <w:rFonts w:ascii="Arial" w:hAnsi="Arial" w:cs="Arial"/>
                <w:sz w:val="22"/>
                <w:szCs w:val="22"/>
              </w:rPr>
            </w:pPr>
          </w:p>
        </w:tc>
        <w:tc>
          <w:tcPr>
            <w:tcW w:w="990" w:type="dxa"/>
            <w:shd w:val="clear" w:color="auto" w:fill="auto"/>
          </w:tcPr>
          <w:p w14:paraId="4E83BB17" w14:textId="77777777" w:rsidR="0042079F" w:rsidRPr="000D0223" w:rsidRDefault="005207B4" w:rsidP="00AA2A69">
            <w:pPr>
              <w:jc w:val="center"/>
              <w:rPr>
                <w:rFonts w:ascii="Arial" w:hAnsi="Arial" w:cs="Arial"/>
                <w:sz w:val="22"/>
                <w:szCs w:val="22"/>
              </w:rPr>
            </w:pPr>
            <w:r>
              <w:rPr>
                <w:rFonts w:ascii="Arial" w:hAnsi="Arial" w:cs="Arial"/>
                <w:sz w:val="22"/>
                <w:szCs w:val="22"/>
              </w:rPr>
              <w:t>X</w:t>
            </w:r>
          </w:p>
        </w:tc>
      </w:tr>
      <w:tr w:rsidR="00864011" w:rsidRPr="000D0223" w14:paraId="0937D8D5" w14:textId="77777777" w:rsidTr="00816589">
        <w:tc>
          <w:tcPr>
            <w:tcW w:w="10008" w:type="dxa"/>
            <w:gridSpan w:val="6"/>
            <w:shd w:val="clear" w:color="auto" w:fill="auto"/>
          </w:tcPr>
          <w:p w14:paraId="462C65B1" w14:textId="77777777"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F68C3" w:rsidRPr="00F53DBD">
              <w:rPr>
                <w:rFonts w:ascii="Arial" w:hAnsi="Arial" w:cs="Arial"/>
                <w:sz w:val="22"/>
                <w:szCs w:val="22"/>
              </w:rPr>
              <w:t xml:space="preserve"> </w:t>
            </w:r>
            <w:r w:rsidR="00631D33" w:rsidRPr="001C1A59">
              <w:rPr>
                <w:rFonts w:ascii="Arial" w:hAnsi="Arial" w:cs="Arial"/>
                <w:sz w:val="22"/>
                <w:szCs w:val="22"/>
              </w:rPr>
              <w:t>The project site is not located on or adjacent to the coast.</w:t>
            </w:r>
          </w:p>
          <w:p w14:paraId="304604EE" w14:textId="77777777" w:rsidR="00864011"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A81625">
              <w:rPr>
                <w:rFonts w:ascii="Arial" w:hAnsi="Arial" w:cs="Arial"/>
                <w:sz w:val="22"/>
                <w:szCs w:val="22"/>
              </w:rPr>
              <w:t>San Mateo County Maps</w:t>
            </w:r>
          </w:p>
        </w:tc>
      </w:tr>
      <w:tr w:rsidR="00436344" w:rsidRPr="000D0223" w14:paraId="36EF9B05" w14:textId="77777777" w:rsidTr="00816589">
        <w:tc>
          <w:tcPr>
            <w:tcW w:w="738" w:type="dxa"/>
            <w:tcBorders>
              <w:right w:val="nil"/>
            </w:tcBorders>
            <w:shd w:val="clear" w:color="auto" w:fill="auto"/>
          </w:tcPr>
          <w:p w14:paraId="3E8629F6" w14:textId="77777777" w:rsidR="00436344" w:rsidRPr="000D0223" w:rsidRDefault="00CF32D6" w:rsidP="00AA2A69">
            <w:pPr>
              <w:rPr>
                <w:rFonts w:ascii="Arial" w:hAnsi="Arial" w:cs="Arial"/>
                <w:sz w:val="22"/>
                <w:szCs w:val="22"/>
              </w:rPr>
            </w:pPr>
            <w:r>
              <w:rPr>
                <w:rFonts w:ascii="Arial" w:hAnsi="Arial" w:cs="Arial"/>
                <w:sz w:val="22"/>
                <w:szCs w:val="22"/>
              </w:rPr>
              <w:t>6.</w:t>
            </w:r>
            <w:r w:rsidR="00864011" w:rsidRPr="000D0223">
              <w:rPr>
                <w:rFonts w:ascii="Arial" w:hAnsi="Arial" w:cs="Arial"/>
                <w:sz w:val="22"/>
                <w:szCs w:val="22"/>
              </w:rPr>
              <w:t>b.</w:t>
            </w:r>
          </w:p>
        </w:tc>
        <w:tc>
          <w:tcPr>
            <w:tcW w:w="4230" w:type="dxa"/>
            <w:tcBorders>
              <w:left w:val="nil"/>
            </w:tcBorders>
            <w:shd w:val="clear" w:color="auto" w:fill="auto"/>
          </w:tcPr>
          <w:p w14:paraId="3C04A041" w14:textId="77777777" w:rsidR="00436344" w:rsidRPr="000D0223" w:rsidRDefault="00436344" w:rsidP="00AA2A69">
            <w:pPr>
              <w:rPr>
                <w:rFonts w:ascii="Arial" w:hAnsi="Arial" w:cs="Arial"/>
                <w:sz w:val="22"/>
                <w:szCs w:val="22"/>
              </w:rPr>
            </w:pPr>
            <w:r w:rsidRPr="000D0223">
              <w:rPr>
                <w:rFonts w:ascii="Arial" w:hAnsi="Arial" w:cs="Arial"/>
                <w:sz w:val="22"/>
                <w:szCs w:val="22"/>
              </w:rPr>
              <w:t>Result in significant soil erosion or the loss of topsoil?</w:t>
            </w:r>
          </w:p>
        </w:tc>
        <w:tc>
          <w:tcPr>
            <w:tcW w:w="1350" w:type="dxa"/>
            <w:shd w:val="clear" w:color="auto" w:fill="auto"/>
          </w:tcPr>
          <w:p w14:paraId="1884A7F2"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342BA995" w14:textId="77777777" w:rsidR="00436344" w:rsidRPr="000D0223" w:rsidRDefault="005207B4"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0A159B97" w14:textId="77777777" w:rsidR="00436344" w:rsidRPr="000D0223" w:rsidRDefault="00436344" w:rsidP="00AA2A69">
            <w:pPr>
              <w:jc w:val="center"/>
              <w:rPr>
                <w:rFonts w:ascii="Arial" w:hAnsi="Arial" w:cs="Arial"/>
                <w:sz w:val="22"/>
                <w:szCs w:val="22"/>
              </w:rPr>
            </w:pPr>
          </w:p>
        </w:tc>
        <w:tc>
          <w:tcPr>
            <w:tcW w:w="990" w:type="dxa"/>
            <w:shd w:val="clear" w:color="auto" w:fill="auto"/>
          </w:tcPr>
          <w:p w14:paraId="79FE96E4" w14:textId="77777777" w:rsidR="00436344" w:rsidRPr="000D0223" w:rsidRDefault="00436344" w:rsidP="00AA2A69">
            <w:pPr>
              <w:jc w:val="center"/>
              <w:rPr>
                <w:rFonts w:ascii="Arial" w:hAnsi="Arial" w:cs="Arial"/>
                <w:sz w:val="22"/>
                <w:szCs w:val="22"/>
              </w:rPr>
            </w:pPr>
          </w:p>
        </w:tc>
      </w:tr>
      <w:tr w:rsidR="00864011" w:rsidRPr="000D0223" w14:paraId="53412DD3" w14:textId="77777777" w:rsidTr="00816589">
        <w:tc>
          <w:tcPr>
            <w:tcW w:w="10008" w:type="dxa"/>
            <w:gridSpan w:val="6"/>
            <w:shd w:val="clear" w:color="auto" w:fill="auto"/>
          </w:tcPr>
          <w:p w14:paraId="56F644E6" w14:textId="5B512610" w:rsidR="00BC3DDB" w:rsidRPr="00183E99" w:rsidRDefault="007C43CA" w:rsidP="00BC3DDB">
            <w:pPr>
              <w:rPr>
                <w:rFonts w:ascii="Arial" w:hAnsi="Arial" w:cs="Arial"/>
                <w:sz w:val="22"/>
                <w:szCs w:val="22"/>
              </w:rPr>
            </w:pPr>
            <w:r w:rsidRPr="004F1EFF">
              <w:rPr>
                <w:rFonts w:ascii="Arial" w:hAnsi="Arial" w:cs="Arial"/>
                <w:b/>
                <w:bCs/>
                <w:sz w:val="22"/>
                <w:szCs w:val="22"/>
              </w:rPr>
              <w:t>Discussion:</w:t>
            </w:r>
            <w:r w:rsidR="006F68C3" w:rsidRPr="004F1EFF">
              <w:rPr>
                <w:rFonts w:ascii="Arial" w:hAnsi="Arial" w:cs="Arial"/>
                <w:sz w:val="22"/>
                <w:szCs w:val="22"/>
              </w:rPr>
              <w:t xml:space="preserve">  </w:t>
            </w:r>
            <w:r w:rsidR="00BC3DDB" w:rsidRPr="004F1EFF">
              <w:rPr>
                <w:rFonts w:ascii="Arial" w:hAnsi="Arial" w:cs="Arial"/>
                <w:sz w:val="22"/>
                <w:szCs w:val="22"/>
              </w:rPr>
              <w:t>The subject parcel is 60.3 acres.  The proposed development w</w:t>
            </w:r>
            <w:r w:rsidR="00D052E5" w:rsidRPr="004F1EFF">
              <w:rPr>
                <w:rFonts w:ascii="Arial" w:hAnsi="Arial" w:cs="Arial"/>
                <w:sz w:val="22"/>
                <w:szCs w:val="22"/>
              </w:rPr>
              <w:t>ould</w:t>
            </w:r>
            <w:r w:rsidR="00BC3DDB" w:rsidRPr="004F1EFF">
              <w:rPr>
                <w:rFonts w:ascii="Arial" w:hAnsi="Arial" w:cs="Arial"/>
                <w:sz w:val="22"/>
                <w:szCs w:val="22"/>
              </w:rPr>
              <w:t xml:space="preserve"> occur </w:t>
            </w:r>
            <w:r w:rsidR="00804153" w:rsidRPr="004F1EFF">
              <w:rPr>
                <w:rFonts w:ascii="Arial" w:hAnsi="Arial" w:cs="Arial"/>
                <w:sz w:val="22"/>
                <w:szCs w:val="22"/>
              </w:rPr>
              <w:t>upslope of Crystal Springs Road</w:t>
            </w:r>
            <w:r w:rsidR="00BC3DDB" w:rsidRPr="004F1EFF">
              <w:rPr>
                <w:rFonts w:ascii="Arial" w:hAnsi="Arial" w:cs="Arial"/>
                <w:sz w:val="22"/>
                <w:szCs w:val="22"/>
              </w:rPr>
              <w:t xml:space="preserve">.  Precipitation during project grading </w:t>
            </w:r>
            <w:r w:rsidR="00D052E5" w:rsidRPr="004F1EFF">
              <w:rPr>
                <w:rFonts w:ascii="Arial" w:hAnsi="Arial" w:cs="Arial"/>
                <w:sz w:val="22"/>
                <w:szCs w:val="22"/>
              </w:rPr>
              <w:t>would result in</w:t>
            </w:r>
            <w:r w:rsidR="00BC3DDB" w:rsidRPr="004F1EFF">
              <w:rPr>
                <w:rFonts w:ascii="Arial" w:hAnsi="Arial" w:cs="Arial"/>
                <w:sz w:val="22"/>
                <w:szCs w:val="22"/>
              </w:rPr>
              <w:t xml:space="preserve"> potential for sedimentation </w:t>
            </w:r>
            <w:r w:rsidR="00D052E5" w:rsidRPr="004F1EFF">
              <w:rPr>
                <w:rFonts w:ascii="Arial" w:hAnsi="Arial" w:cs="Arial"/>
                <w:sz w:val="22"/>
                <w:szCs w:val="22"/>
              </w:rPr>
              <w:t>i</w:t>
            </w:r>
            <w:r w:rsidR="00BC3DDB" w:rsidRPr="004F1EFF">
              <w:rPr>
                <w:rFonts w:ascii="Arial" w:hAnsi="Arial" w:cs="Arial"/>
                <w:sz w:val="22"/>
                <w:szCs w:val="22"/>
              </w:rPr>
              <w:t>n on-site areas downslope from the project area</w:t>
            </w:r>
            <w:r w:rsidR="000C78CB">
              <w:rPr>
                <w:rFonts w:ascii="Arial" w:hAnsi="Arial" w:cs="Arial"/>
                <w:sz w:val="22"/>
                <w:szCs w:val="22"/>
              </w:rPr>
              <w:t>;</w:t>
            </w:r>
            <w:r w:rsidR="00BC3DDB" w:rsidRPr="004F1EFF">
              <w:rPr>
                <w:rFonts w:ascii="Arial" w:hAnsi="Arial" w:cs="Arial"/>
                <w:sz w:val="22"/>
                <w:szCs w:val="22"/>
              </w:rPr>
              <w:t xml:space="preserve"> however, off</w:t>
            </w:r>
            <w:r w:rsidR="00BC3DDB" w:rsidRPr="004F1EFF">
              <w:rPr>
                <w:rFonts w:ascii="Arial" w:hAnsi="Arial" w:cs="Arial"/>
                <w:sz w:val="22"/>
                <w:szCs w:val="22"/>
              </w:rPr>
              <w:noBreakHyphen/>
              <w:t>site areas would not be affected due to the size of the parcel and project location.</w:t>
            </w:r>
          </w:p>
          <w:p w14:paraId="06CCBA1F" w14:textId="4A97298B" w:rsidR="00436489" w:rsidRDefault="00E8379B" w:rsidP="00E8379B">
            <w:pPr>
              <w:rPr>
                <w:rFonts w:ascii="Arial" w:hAnsi="Arial" w:cs="Arial"/>
                <w:sz w:val="22"/>
                <w:szCs w:val="22"/>
              </w:rPr>
            </w:pPr>
            <w:r w:rsidRPr="00183E99">
              <w:rPr>
                <w:rFonts w:ascii="Arial" w:hAnsi="Arial" w:cs="Arial"/>
                <w:sz w:val="22"/>
                <w:szCs w:val="22"/>
              </w:rPr>
              <w:t xml:space="preserve">The project involves </w:t>
            </w:r>
            <w:r w:rsidR="00BD2A37" w:rsidRPr="00183E99">
              <w:rPr>
                <w:rFonts w:ascii="Arial" w:hAnsi="Arial" w:cs="Arial"/>
                <w:sz w:val="22"/>
                <w:szCs w:val="22"/>
              </w:rPr>
              <w:t xml:space="preserve">the installation of two </w:t>
            </w:r>
            <w:r w:rsidR="00D052E5">
              <w:rPr>
                <w:rFonts w:ascii="Arial" w:hAnsi="Arial" w:cs="Arial"/>
                <w:sz w:val="22"/>
                <w:szCs w:val="22"/>
              </w:rPr>
              <w:t>stitch pier</w:t>
            </w:r>
            <w:r w:rsidR="00D052E5" w:rsidRPr="00183E99">
              <w:rPr>
                <w:rFonts w:ascii="Arial" w:hAnsi="Arial" w:cs="Arial"/>
                <w:sz w:val="22"/>
                <w:szCs w:val="22"/>
              </w:rPr>
              <w:t xml:space="preserve"> </w:t>
            </w:r>
            <w:r w:rsidR="00BD2A37" w:rsidRPr="00183E99">
              <w:rPr>
                <w:rFonts w:ascii="Arial" w:hAnsi="Arial" w:cs="Arial"/>
                <w:sz w:val="22"/>
                <w:szCs w:val="22"/>
              </w:rPr>
              <w:t xml:space="preserve">walls to </w:t>
            </w:r>
            <w:r w:rsidR="00BB2782">
              <w:rPr>
                <w:rFonts w:ascii="Arial" w:hAnsi="Arial" w:cs="Arial"/>
                <w:sz w:val="22"/>
                <w:szCs w:val="22"/>
              </w:rPr>
              <w:t>repair</w:t>
            </w:r>
            <w:r w:rsidR="00D052E5">
              <w:rPr>
                <w:rFonts w:ascii="Arial" w:hAnsi="Arial" w:cs="Arial"/>
                <w:sz w:val="22"/>
                <w:szCs w:val="22"/>
              </w:rPr>
              <w:t xml:space="preserve"> landslide areas</w:t>
            </w:r>
            <w:r w:rsidR="00BD2A37" w:rsidRPr="00183E99">
              <w:rPr>
                <w:rFonts w:ascii="Arial" w:hAnsi="Arial" w:cs="Arial"/>
                <w:sz w:val="22"/>
                <w:szCs w:val="22"/>
              </w:rPr>
              <w:t xml:space="preserve"> on Parcel 4, inside the area within the proposed conservation easement</w:t>
            </w:r>
            <w:r w:rsidR="00096486" w:rsidRPr="00183E99">
              <w:rPr>
                <w:rFonts w:ascii="Arial" w:hAnsi="Arial" w:cs="Arial"/>
                <w:sz w:val="22"/>
                <w:szCs w:val="22"/>
              </w:rPr>
              <w:t xml:space="preserve">.  </w:t>
            </w:r>
            <w:r w:rsidR="00D052E5">
              <w:rPr>
                <w:rFonts w:ascii="Arial" w:hAnsi="Arial" w:cs="Arial"/>
                <w:sz w:val="22"/>
                <w:szCs w:val="22"/>
              </w:rPr>
              <w:t>T</w:t>
            </w:r>
            <w:r w:rsidR="00D052E5" w:rsidRPr="00183E99">
              <w:rPr>
                <w:rFonts w:ascii="Arial" w:hAnsi="Arial" w:cs="Arial"/>
                <w:sz w:val="22"/>
                <w:szCs w:val="22"/>
              </w:rPr>
              <w:t>he applicant</w:t>
            </w:r>
            <w:r w:rsidR="00D052E5" w:rsidRPr="00EA40C5">
              <w:rPr>
                <w:rFonts w:ascii="Arial" w:hAnsi="Arial" w:cs="Arial"/>
                <w:sz w:val="22"/>
                <w:szCs w:val="22"/>
              </w:rPr>
              <w:t>’s civil engineer</w:t>
            </w:r>
            <w:r w:rsidR="00D052E5">
              <w:rPr>
                <w:rFonts w:ascii="Arial" w:hAnsi="Arial" w:cs="Arial"/>
                <w:sz w:val="22"/>
                <w:szCs w:val="22"/>
              </w:rPr>
              <w:t xml:space="preserve"> </w:t>
            </w:r>
            <w:r w:rsidR="00011B94" w:rsidRPr="00183E99">
              <w:rPr>
                <w:rFonts w:ascii="Arial" w:hAnsi="Arial" w:cs="Arial"/>
                <w:sz w:val="22"/>
                <w:szCs w:val="22"/>
              </w:rPr>
              <w:t>estimate</w:t>
            </w:r>
            <w:r w:rsidR="00D052E5">
              <w:rPr>
                <w:rFonts w:ascii="Arial" w:hAnsi="Arial" w:cs="Arial"/>
                <w:sz w:val="22"/>
                <w:szCs w:val="22"/>
              </w:rPr>
              <w:t>s</w:t>
            </w:r>
            <w:r w:rsidR="00011B94" w:rsidRPr="00183E99">
              <w:rPr>
                <w:rFonts w:ascii="Arial" w:hAnsi="Arial" w:cs="Arial"/>
                <w:sz w:val="22"/>
                <w:szCs w:val="22"/>
              </w:rPr>
              <w:t xml:space="preserve"> approximately </w:t>
            </w:r>
            <w:r w:rsidR="00296DE4">
              <w:rPr>
                <w:rFonts w:ascii="Arial" w:hAnsi="Arial" w:cs="Arial"/>
                <w:sz w:val="22"/>
                <w:szCs w:val="22"/>
              </w:rPr>
              <w:t xml:space="preserve">455 </w:t>
            </w:r>
            <w:r w:rsidR="00011B94" w:rsidRPr="00183E99">
              <w:rPr>
                <w:rFonts w:ascii="Arial" w:hAnsi="Arial" w:cs="Arial"/>
                <w:sz w:val="22"/>
                <w:szCs w:val="22"/>
              </w:rPr>
              <w:t xml:space="preserve">cubic yards of grading </w:t>
            </w:r>
            <w:r w:rsidR="00436489">
              <w:rPr>
                <w:rFonts w:ascii="Arial" w:hAnsi="Arial" w:cs="Arial"/>
                <w:sz w:val="22"/>
                <w:szCs w:val="22"/>
              </w:rPr>
              <w:t xml:space="preserve">for the work associated with the </w:t>
            </w:r>
            <w:r w:rsidR="00D052E5">
              <w:rPr>
                <w:rFonts w:ascii="Arial" w:hAnsi="Arial" w:cs="Arial"/>
                <w:sz w:val="22"/>
                <w:szCs w:val="22"/>
              </w:rPr>
              <w:t xml:space="preserve">stitch pier </w:t>
            </w:r>
            <w:r w:rsidR="00436489">
              <w:rPr>
                <w:rFonts w:ascii="Arial" w:hAnsi="Arial" w:cs="Arial"/>
                <w:sz w:val="22"/>
                <w:szCs w:val="22"/>
              </w:rPr>
              <w:t xml:space="preserve">walls.  </w:t>
            </w:r>
            <w:r w:rsidR="003A0527" w:rsidRPr="00EA40C5">
              <w:rPr>
                <w:rFonts w:ascii="Arial" w:hAnsi="Arial" w:cs="Arial"/>
                <w:sz w:val="22"/>
                <w:szCs w:val="22"/>
              </w:rPr>
              <w:t xml:space="preserve">The County’s </w:t>
            </w:r>
            <w:r w:rsidR="00D052E5">
              <w:rPr>
                <w:rFonts w:ascii="Arial" w:hAnsi="Arial" w:cs="Arial"/>
                <w:sz w:val="22"/>
                <w:szCs w:val="22"/>
              </w:rPr>
              <w:t>S</w:t>
            </w:r>
            <w:r w:rsidR="003A0527" w:rsidRPr="00EA40C5">
              <w:rPr>
                <w:rFonts w:ascii="Arial" w:hAnsi="Arial" w:cs="Arial"/>
                <w:sz w:val="22"/>
                <w:szCs w:val="22"/>
              </w:rPr>
              <w:t>ub</w:t>
            </w:r>
            <w:r w:rsidR="003A0527">
              <w:rPr>
                <w:rFonts w:ascii="Arial" w:hAnsi="Arial" w:cs="Arial"/>
                <w:sz w:val="22"/>
                <w:szCs w:val="22"/>
              </w:rPr>
              <w:t xml:space="preserve">division </w:t>
            </w:r>
            <w:r w:rsidR="00D052E5">
              <w:rPr>
                <w:rFonts w:ascii="Arial" w:hAnsi="Arial" w:cs="Arial"/>
                <w:sz w:val="22"/>
                <w:szCs w:val="22"/>
              </w:rPr>
              <w:t>R</w:t>
            </w:r>
            <w:r w:rsidR="003A0527">
              <w:rPr>
                <w:rFonts w:ascii="Arial" w:hAnsi="Arial" w:cs="Arial"/>
                <w:sz w:val="22"/>
                <w:szCs w:val="22"/>
              </w:rPr>
              <w:t>egulations require that</w:t>
            </w:r>
            <w:r w:rsidR="003A0527" w:rsidRPr="00EA40C5">
              <w:rPr>
                <w:rFonts w:ascii="Arial" w:hAnsi="Arial" w:cs="Arial"/>
                <w:sz w:val="22"/>
                <w:szCs w:val="22"/>
              </w:rPr>
              <w:t xml:space="preserve"> a </w:t>
            </w:r>
            <w:r w:rsidR="003A0527">
              <w:rPr>
                <w:rFonts w:ascii="Arial" w:hAnsi="Arial" w:cs="Arial"/>
                <w:sz w:val="22"/>
                <w:szCs w:val="22"/>
              </w:rPr>
              <w:t xml:space="preserve">potential building site be </w:t>
            </w:r>
            <w:r w:rsidR="00D052E5">
              <w:rPr>
                <w:rFonts w:ascii="Arial" w:hAnsi="Arial" w:cs="Arial"/>
                <w:sz w:val="22"/>
                <w:szCs w:val="22"/>
              </w:rPr>
              <w:t>shown</w:t>
            </w:r>
            <w:r w:rsidR="003A0527">
              <w:rPr>
                <w:rFonts w:ascii="Arial" w:hAnsi="Arial" w:cs="Arial"/>
                <w:sz w:val="22"/>
                <w:szCs w:val="22"/>
              </w:rPr>
              <w:t xml:space="preserve"> on each proposed parcel</w:t>
            </w:r>
            <w:r w:rsidR="00D052E5">
              <w:rPr>
                <w:rFonts w:ascii="Arial" w:hAnsi="Arial" w:cs="Arial"/>
                <w:sz w:val="22"/>
                <w:szCs w:val="22"/>
              </w:rPr>
              <w:t xml:space="preserve"> and grading estimated for future construction.</w:t>
            </w:r>
            <w:r w:rsidR="003A0527">
              <w:rPr>
                <w:rFonts w:ascii="Arial" w:hAnsi="Arial" w:cs="Arial"/>
                <w:sz w:val="22"/>
                <w:szCs w:val="22"/>
              </w:rPr>
              <w:t xml:space="preserve"> </w:t>
            </w:r>
            <w:r w:rsidR="00FB4675">
              <w:rPr>
                <w:rFonts w:ascii="Arial" w:hAnsi="Arial" w:cs="Arial"/>
                <w:sz w:val="22"/>
                <w:szCs w:val="22"/>
              </w:rPr>
              <w:t xml:space="preserve"> </w:t>
            </w:r>
            <w:r w:rsidR="00D052E5">
              <w:rPr>
                <w:rFonts w:ascii="Arial" w:hAnsi="Arial" w:cs="Arial"/>
                <w:sz w:val="22"/>
                <w:szCs w:val="22"/>
              </w:rPr>
              <w:t xml:space="preserve">It is </w:t>
            </w:r>
            <w:r w:rsidR="007E1BD7">
              <w:rPr>
                <w:rFonts w:ascii="Arial" w:hAnsi="Arial" w:cs="Arial"/>
                <w:sz w:val="22"/>
                <w:szCs w:val="22"/>
              </w:rPr>
              <w:t>estimate</w:t>
            </w:r>
            <w:r w:rsidR="00D052E5">
              <w:rPr>
                <w:rFonts w:ascii="Arial" w:hAnsi="Arial" w:cs="Arial"/>
                <w:sz w:val="22"/>
                <w:szCs w:val="22"/>
              </w:rPr>
              <w:t>d</w:t>
            </w:r>
            <w:r w:rsidR="00382812">
              <w:rPr>
                <w:rFonts w:ascii="Arial" w:hAnsi="Arial" w:cs="Arial"/>
                <w:sz w:val="22"/>
                <w:szCs w:val="22"/>
              </w:rPr>
              <w:t xml:space="preserve"> </w:t>
            </w:r>
            <w:r w:rsidR="00D052E5">
              <w:rPr>
                <w:rFonts w:ascii="Arial" w:hAnsi="Arial" w:cs="Arial"/>
                <w:sz w:val="22"/>
                <w:szCs w:val="22"/>
              </w:rPr>
              <w:t>that</w:t>
            </w:r>
            <w:r w:rsidR="00382812">
              <w:rPr>
                <w:rFonts w:ascii="Arial" w:hAnsi="Arial" w:cs="Arial"/>
                <w:sz w:val="22"/>
                <w:szCs w:val="22"/>
              </w:rPr>
              <w:t xml:space="preserve"> </w:t>
            </w:r>
            <w:r w:rsidR="00296DE4">
              <w:rPr>
                <w:rFonts w:ascii="Arial" w:hAnsi="Arial" w:cs="Arial"/>
                <w:sz w:val="22"/>
                <w:szCs w:val="22"/>
              </w:rPr>
              <w:t>810</w:t>
            </w:r>
            <w:r w:rsidR="00382812">
              <w:rPr>
                <w:rFonts w:ascii="Arial" w:hAnsi="Arial" w:cs="Arial"/>
                <w:sz w:val="22"/>
                <w:szCs w:val="22"/>
              </w:rPr>
              <w:t xml:space="preserve"> cubic yards </w:t>
            </w:r>
            <w:r w:rsidR="00335DF9">
              <w:rPr>
                <w:rFonts w:ascii="Arial" w:hAnsi="Arial" w:cs="Arial"/>
                <w:sz w:val="22"/>
                <w:szCs w:val="22"/>
              </w:rPr>
              <w:t xml:space="preserve">of grading would be </w:t>
            </w:r>
            <w:r w:rsidR="00436489">
              <w:rPr>
                <w:rFonts w:ascii="Arial" w:hAnsi="Arial" w:cs="Arial"/>
                <w:sz w:val="22"/>
                <w:szCs w:val="22"/>
              </w:rPr>
              <w:t xml:space="preserve">associated with development of the </w:t>
            </w:r>
            <w:r w:rsidR="00335DF9">
              <w:rPr>
                <w:rFonts w:ascii="Arial" w:hAnsi="Arial" w:cs="Arial"/>
                <w:sz w:val="22"/>
                <w:szCs w:val="22"/>
              </w:rPr>
              <w:t xml:space="preserve">three </w:t>
            </w:r>
            <w:r w:rsidR="00D052E5">
              <w:rPr>
                <w:rFonts w:ascii="Arial" w:hAnsi="Arial" w:cs="Arial"/>
                <w:sz w:val="22"/>
                <w:szCs w:val="22"/>
              </w:rPr>
              <w:t xml:space="preserve">future </w:t>
            </w:r>
            <w:r w:rsidR="00BC3DDB">
              <w:rPr>
                <w:rFonts w:ascii="Arial" w:hAnsi="Arial" w:cs="Arial"/>
                <w:sz w:val="22"/>
                <w:szCs w:val="22"/>
              </w:rPr>
              <w:t xml:space="preserve">residential sites. </w:t>
            </w:r>
            <w:r w:rsidR="00436489">
              <w:rPr>
                <w:rFonts w:ascii="Arial" w:hAnsi="Arial" w:cs="Arial"/>
                <w:sz w:val="22"/>
                <w:szCs w:val="22"/>
              </w:rPr>
              <w:t xml:space="preserve"> A Grading Permit is </w:t>
            </w:r>
            <w:r w:rsidR="00335DF9">
              <w:rPr>
                <w:rFonts w:ascii="Arial" w:hAnsi="Arial" w:cs="Arial"/>
                <w:sz w:val="22"/>
                <w:szCs w:val="22"/>
              </w:rPr>
              <w:t xml:space="preserve">not </w:t>
            </w:r>
            <w:r w:rsidR="00436489">
              <w:rPr>
                <w:rFonts w:ascii="Arial" w:hAnsi="Arial" w:cs="Arial"/>
                <w:sz w:val="22"/>
                <w:szCs w:val="22"/>
              </w:rPr>
              <w:t xml:space="preserve">required for the </w:t>
            </w:r>
            <w:r w:rsidR="00335DF9">
              <w:rPr>
                <w:rFonts w:ascii="Arial" w:hAnsi="Arial" w:cs="Arial"/>
                <w:sz w:val="22"/>
                <w:szCs w:val="22"/>
              </w:rPr>
              <w:t>lots</w:t>
            </w:r>
            <w:r w:rsidR="007715B3">
              <w:rPr>
                <w:rFonts w:ascii="Arial" w:hAnsi="Arial" w:cs="Arial"/>
                <w:sz w:val="22"/>
                <w:szCs w:val="22"/>
              </w:rPr>
              <w:t xml:space="preserve"> which will be developed with residences</w:t>
            </w:r>
            <w:r w:rsidR="00335DF9">
              <w:rPr>
                <w:rFonts w:ascii="Arial" w:hAnsi="Arial" w:cs="Arial"/>
                <w:sz w:val="22"/>
                <w:szCs w:val="22"/>
              </w:rPr>
              <w:t xml:space="preserve"> at this time, because no specific residential applications have been submitted.</w:t>
            </w:r>
            <w:r w:rsidR="00A72E12">
              <w:rPr>
                <w:rFonts w:ascii="Arial" w:hAnsi="Arial" w:cs="Arial"/>
                <w:sz w:val="22"/>
                <w:szCs w:val="22"/>
              </w:rPr>
              <w:t xml:space="preserve"> </w:t>
            </w:r>
            <w:r w:rsidR="00436489">
              <w:rPr>
                <w:rFonts w:ascii="Arial" w:hAnsi="Arial" w:cs="Arial"/>
                <w:sz w:val="22"/>
                <w:szCs w:val="22"/>
              </w:rPr>
              <w:t xml:space="preserve"> </w:t>
            </w:r>
            <w:r w:rsidR="00335DF9">
              <w:rPr>
                <w:rFonts w:ascii="Arial" w:hAnsi="Arial" w:cs="Arial"/>
                <w:sz w:val="22"/>
                <w:szCs w:val="22"/>
              </w:rPr>
              <w:t>I</w:t>
            </w:r>
            <w:r w:rsidR="00436489">
              <w:rPr>
                <w:rFonts w:ascii="Arial" w:hAnsi="Arial" w:cs="Arial"/>
                <w:sz w:val="22"/>
                <w:szCs w:val="22"/>
              </w:rPr>
              <w:t>f earthwork on any of the proposed lots exceeds 250 cy</w:t>
            </w:r>
            <w:r w:rsidR="00D052E5">
              <w:rPr>
                <w:rFonts w:ascii="Arial" w:hAnsi="Arial" w:cs="Arial"/>
                <w:sz w:val="22"/>
                <w:szCs w:val="22"/>
              </w:rPr>
              <w:t xml:space="preserve"> per </w:t>
            </w:r>
            <w:r w:rsidR="00436489">
              <w:rPr>
                <w:rFonts w:ascii="Arial" w:hAnsi="Arial" w:cs="Arial"/>
                <w:sz w:val="22"/>
                <w:szCs w:val="22"/>
              </w:rPr>
              <w:t>lot, then a separate Grading Permit</w:t>
            </w:r>
            <w:r w:rsidR="003A0527">
              <w:rPr>
                <w:rFonts w:ascii="Arial" w:hAnsi="Arial" w:cs="Arial"/>
                <w:sz w:val="22"/>
                <w:szCs w:val="22"/>
              </w:rPr>
              <w:t>(s)</w:t>
            </w:r>
            <w:r w:rsidR="00436489">
              <w:rPr>
                <w:rFonts w:ascii="Arial" w:hAnsi="Arial" w:cs="Arial"/>
                <w:sz w:val="22"/>
                <w:szCs w:val="22"/>
              </w:rPr>
              <w:t xml:space="preserve"> will be required.  </w:t>
            </w:r>
            <w:r w:rsidR="00664A43">
              <w:rPr>
                <w:rFonts w:ascii="Arial" w:hAnsi="Arial" w:cs="Arial"/>
                <w:sz w:val="22"/>
                <w:szCs w:val="22"/>
              </w:rPr>
              <w:t>T</w:t>
            </w:r>
            <w:r w:rsidR="00664A43" w:rsidRPr="00183E99">
              <w:rPr>
                <w:rFonts w:ascii="Arial" w:hAnsi="Arial" w:cs="Arial"/>
                <w:sz w:val="22"/>
                <w:szCs w:val="22"/>
              </w:rPr>
              <w:t xml:space="preserve">he issuance of a grading permit “hard card” </w:t>
            </w:r>
            <w:r w:rsidR="00664A43">
              <w:rPr>
                <w:rFonts w:ascii="Arial" w:hAnsi="Arial" w:cs="Arial"/>
                <w:sz w:val="22"/>
                <w:szCs w:val="22"/>
              </w:rPr>
              <w:t xml:space="preserve">would </w:t>
            </w:r>
            <w:r w:rsidR="00D052E5">
              <w:rPr>
                <w:rFonts w:ascii="Arial" w:hAnsi="Arial" w:cs="Arial"/>
                <w:sz w:val="22"/>
                <w:szCs w:val="22"/>
              </w:rPr>
              <w:t>be required</w:t>
            </w:r>
            <w:r w:rsidR="003A0527">
              <w:rPr>
                <w:rFonts w:ascii="Arial" w:hAnsi="Arial" w:cs="Arial"/>
                <w:sz w:val="22"/>
                <w:szCs w:val="22"/>
              </w:rPr>
              <w:t xml:space="preserve"> </w:t>
            </w:r>
            <w:r w:rsidR="00664A43" w:rsidRPr="00183E99">
              <w:rPr>
                <w:rFonts w:ascii="Arial" w:hAnsi="Arial" w:cs="Arial"/>
                <w:sz w:val="22"/>
                <w:szCs w:val="22"/>
              </w:rPr>
              <w:t>prior to the st</w:t>
            </w:r>
            <w:r w:rsidR="00380546">
              <w:rPr>
                <w:rFonts w:ascii="Arial" w:hAnsi="Arial" w:cs="Arial"/>
                <w:sz w:val="22"/>
                <w:szCs w:val="22"/>
              </w:rPr>
              <w:t xml:space="preserve">art of grading for </w:t>
            </w:r>
            <w:r w:rsidR="00335DF9">
              <w:rPr>
                <w:rFonts w:ascii="Arial" w:hAnsi="Arial" w:cs="Arial"/>
                <w:sz w:val="22"/>
                <w:szCs w:val="22"/>
              </w:rPr>
              <w:t xml:space="preserve">the </w:t>
            </w:r>
            <w:r w:rsidR="00BB2782">
              <w:rPr>
                <w:rFonts w:ascii="Arial" w:hAnsi="Arial" w:cs="Arial"/>
                <w:sz w:val="22"/>
                <w:szCs w:val="22"/>
              </w:rPr>
              <w:t>landslide repair</w:t>
            </w:r>
            <w:r w:rsidR="00335DF9">
              <w:rPr>
                <w:rFonts w:ascii="Arial" w:hAnsi="Arial" w:cs="Arial"/>
                <w:sz w:val="22"/>
                <w:szCs w:val="22"/>
              </w:rPr>
              <w:t xml:space="preserve"> and any residential construction activity</w:t>
            </w:r>
            <w:r w:rsidR="00380546">
              <w:rPr>
                <w:rFonts w:ascii="Arial" w:hAnsi="Arial" w:cs="Arial"/>
                <w:sz w:val="22"/>
                <w:szCs w:val="22"/>
              </w:rPr>
              <w:t>.</w:t>
            </w:r>
          </w:p>
          <w:p w14:paraId="73914FC7" w14:textId="44A23866" w:rsidR="00664A43" w:rsidRDefault="00096486" w:rsidP="00E8379B">
            <w:pPr>
              <w:rPr>
                <w:rFonts w:ascii="Arial" w:hAnsi="Arial" w:cs="Arial"/>
                <w:sz w:val="22"/>
                <w:szCs w:val="22"/>
              </w:rPr>
            </w:pPr>
            <w:r w:rsidRPr="00183E99">
              <w:rPr>
                <w:rFonts w:ascii="Arial" w:hAnsi="Arial" w:cs="Arial"/>
                <w:sz w:val="22"/>
                <w:szCs w:val="22"/>
              </w:rPr>
              <w:t xml:space="preserve">The County requires </w:t>
            </w:r>
            <w:r w:rsidR="007E1BD7">
              <w:rPr>
                <w:rFonts w:ascii="Arial" w:hAnsi="Arial" w:cs="Arial"/>
                <w:sz w:val="22"/>
                <w:szCs w:val="22"/>
              </w:rPr>
              <w:t xml:space="preserve">an erosion control plan with site-specific </w:t>
            </w:r>
            <w:r w:rsidR="00664A43">
              <w:rPr>
                <w:rFonts w:ascii="Arial" w:hAnsi="Arial" w:cs="Arial"/>
                <w:sz w:val="22"/>
                <w:szCs w:val="22"/>
              </w:rPr>
              <w:t xml:space="preserve">erosion </w:t>
            </w:r>
            <w:r w:rsidR="007E1BD7">
              <w:rPr>
                <w:rFonts w:ascii="Arial" w:hAnsi="Arial" w:cs="Arial"/>
                <w:sz w:val="22"/>
                <w:szCs w:val="22"/>
              </w:rPr>
              <w:t>measures whenever construc</w:t>
            </w:r>
            <w:r w:rsidR="004F1EFF">
              <w:rPr>
                <w:rFonts w:ascii="Arial" w:hAnsi="Arial" w:cs="Arial"/>
                <w:sz w:val="22"/>
                <w:szCs w:val="22"/>
              </w:rPr>
              <w:softHyphen/>
            </w:r>
            <w:r w:rsidR="007E1BD7">
              <w:rPr>
                <w:rFonts w:ascii="Arial" w:hAnsi="Arial" w:cs="Arial"/>
                <w:sz w:val="22"/>
                <w:szCs w:val="22"/>
              </w:rPr>
              <w:t xml:space="preserve">tion occurs with a building permit.  In </w:t>
            </w:r>
            <w:r w:rsidR="003A0527">
              <w:rPr>
                <w:rFonts w:ascii="Arial" w:hAnsi="Arial" w:cs="Arial"/>
                <w:sz w:val="22"/>
                <w:szCs w:val="22"/>
              </w:rPr>
              <w:t xml:space="preserve">addition, in </w:t>
            </w:r>
            <w:r w:rsidR="007E1BD7">
              <w:rPr>
                <w:rFonts w:ascii="Arial" w:hAnsi="Arial" w:cs="Arial"/>
                <w:sz w:val="22"/>
                <w:szCs w:val="22"/>
              </w:rPr>
              <w:t xml:space="preserve">the case of building permits with associated grading permits, a pre-site inspection is required in advance of any ground disturbance to </w:t>
            </w:r>
            <w:r w:rsidR="00335DF9">
              <w:rPr>
                <w:rFonts w:ascii="Arial" w:hAnsi="Arial" w:cs="Arial"/>
                <w:sz w:val="22"/>
                <w:szCs w:val="22"/>
              </w:rPr>
              <w:t>e</w:t>
            </w:r>
            <w:r w:rsidR="007E1BD7">
              <w:rPr>
                <w:rFonts w:ascii="Arial" w:hAnsi="Arial" w:cs="Arial"/>
                <w:sz w:val="22"/>
                <w:szCs w:val="22"/>
              </w:rPr>
              <w:t xml:space="preserve">nsure that erosion control measures have been adequately installed onsite to minimize erosion control during construction activity. </w:t>
            </w:r>
            <w:r w:rsidR="004F1EFF">
              <w:rPr>
                <w:rFonts w:ascii="Arial" w:hAnsi="Arial" w:cs="Arial"/>
                <w:sz w:val="22"/>
                <w:szCs w:val="22"/>
              </w:rPr>
              <w:t xml:space="preserve"> </w:t>
            </w:r>
            <w:r w:rsidR="003A0527" w:rsidRPr="00183E99">
              <w:rPr>
                <w:rFonts w:ascii="Arial" w:hAnsi="Arial" w:cs="Arial"/>
                <w:sz w:val="22"/>
                <w:szCs w:val="22"/>
              </w:rPr>
              <w:t xml:space="preserve">The applicant proposes an Erosion Control and Staging Plan, included as </w:t>
            </w:r>
            <w:r w:rsidR="003A0527" w:rsidRPr="005C791D">
              <w:rPr>
                <w:rFonts w:ascii="Arial" w:hAnsi="Arial"/>
                <w:sz w:val="22"/>
              </w:rPr>
              <w:t xml:space="preserve">Page C-2 of Attachment </w:t>
            </w:r>
            <w:r w:rsidR="003A0527" w:rsidRPr="00183E99">
              <w:rPr>
                <w:rFonts w:ascii="Arial" w:hAnsi="Arial" w:cs="Arial"/>
                <w:sz w:val="22"/>
                <w:szCs w:val="22"/>
              </w:rPr>
              <w:t>R, which include</w:t>
            </w:r>
            <w:r w:rsidR="00335DF9">
              <w:rPr>
                <w:rFonts w:ascii="Arial" w:hAnsi="Arial" w:cs="Arial"/>
                <w:sz w:val="22"/>
                <w:szCs w:val="22"/>
              </w:rPr>
              <w:t>s</w:t>
            </w:r>
            <w:r w:rsidR="003A0527" w:rsidRPr="00183E99">
              <w:rPr>
                <w:rFonts w:ascii="Arial" w:hAnsi="Arial" w:cs="Arial"/>
                <w:sz w:val="22"/>
                <w:szCs w:val="22"/>
              </w:rPr>
              <w:t xml:space="preserve"> measures that would contain and slow run-off, while all</w:t>
            </w:r>
            <w:r w:rsidR="00380546">
              <w:rPr>
                <w:rFonts w:ascii="Arial" w:hAnsi="Arial" w:cs="Arial"/>
                <w:sz w:val="22"/>
                <w:szCs w:val="22"/>
              </w:rPr>
              <w:t>owing for natural infiltration.</w:t>
            </w:r>
          </w:p>
          <w:p w14:paraId="1F53D29A" w14:textId="1B43FB0F" w:rsidR="00E8379B" w:rsidRPr="00183E99" w:rsidRDefault="00E8379B" w:rsidP="00E8379B">
            <w:pPr>
              <w:rPr>
                <w:rFonts w:ascii="Arial" w:hAnsi="Arial" w:cs="Arial"/>
                <w:sz w:val="22"/>
                <w:szCs w:val="22"/>
              </w:rPr>
            </w:pPr>
            <w:r w:rsidRPr="00EA40C5">
              <w:rPr>
                <w:rFonts w:ascii="Arial" w:hAnsi="Arial" w:cs="Arial"/>
                <w:sz w:val="22"/>
                <w:szCs w:val="22"/>
              </w:rPr>
              <w:t xml:space="preserve">Mitigation </w:t>
            </w:r>
            <w:r w:rsidR="00335DF9">
              <w:rPr>
                <w:rFonts w:ascii="Arial" w:hAnsi="Arial" w:cs="Arial"/>
                <w:sz w:val="22"/>
                <w:szCs w:val="22"/>
              </w:rPr>
              <w:t>m</w:t>
            </w:r>
            <w:r w:rsidRPr="00EA40C5">
              <w:rPr>
                <w:rFonts w:ascii="Arial" w:hAnsi="Arial" w:cs="Arial"/>
                <w:sz w:val="22"/>
                <w:szCs w:val="22"/>
              </w:rPr>
              <w:t xml:space="preserve">easures </w:t>
            </w:r>
            <w:r w:rsidR="00AF2B66" w:rsidRPr="00EA40C5">
              <w:rPr>
                <w:rFonts w:ascii="Arial" w:hAnsi="Arial" w:cs="Arial"/>
                <w:sz w:val="22"/>
                <w:szCs w:val="22"/>
              </w:rPr>
              <w:t xml:space="preserve">listed below </w:t>
            </w:r>
            <w:r w:rsidRPr="00EA40C5">
              <w:rPr>
                <w:rFonts w:ascii="Arial" w:hAnsi="Arial" w:cs="Arial"/>
                <w:sz w:val="22"/>
                <w:szCs w:val="22"/>
              </w:rPr>
              <w:t xml:space="preserve">have been included to require </w:t>
            </w:r>
            <w:r w:rsidR="00B84E19" w:rsidRPr="00EA40C5">
              <w:rPr>
                <w:rFonts w:ascii="Arial" w:hAnsi="Arial" w:cs="Arial"/>
                <w:sz w:val="22"/>
                <w:szCs w:val="22"/>
              </w:rPr>
              <w:t>that</w:t>
            </w:r>
            <w:r w:rsidRPr="00EA40C5">
              <w:rPr>
                <w:rFonts w:ascii="Arial" w:hAnsi="Arial" w:cs="Arial"/>
                <w:sz w:val="22"/>
                <w:szCs w:val="22"/>
              </w:rPr>
              <w:t xml:space="preserve"> the Erosion Control and Staging Plan include additional stormwater pollution prevention measures an</w:t>
            </w:r>
            <w:r w:rsidR="001905A3" w:rsidRPr="00183E99">
              <w:rPr>
                <w:rFonts w:ascii="Arial" w:hAnsi="Arial" w:cs="Arial"/>
                <w:sz w:val="22"/>
                <w:szCs w:val="22"/>
              </w:rPr>
              <w:t>d</w:t>
            </w:r>
            <w:r w:rsidRPr="00183E99">
              <w:rPr>
                <w:rFonts w:ascii="Arial" w:hAnsi="Arial" w:cs="Arial"/>
                <w:sz w:val="22"/>
                <w:szCs w:val="22"/>
              </w:rPr>
              <w:t xml:space="preserve"> req</w:t>
            </w:r>
            <w:r w:rsidRPr="008268B6">
              <w:rPr>
                <w:rFonts w:ascii="Arial" w:hAnsi="Arial" w:cs="Arial"/>
                <w:sz w:val="22"/>
                <w:szCs w:val="22"/>
              </w:rPr>
              <w:t>uire compliance with the San Mateo Countywide Stormwat</w:t>
            </w:r>
            <w:r w:rsidRPr="00183E99">
              <w:rPr>
                <w:rFonts w:ascii="Arial" w:hAnsi="Arial" w:cs="Arial"/>
                <w:sz w:val="22"/>
                <w:szCs w:val="22"/>
              </w:rPr>
              <w:t>er Pollution Prevention Program “General Construction and</w:t>
            </w:r>
            <w:r w:rsidR="00B458E9" w:rsidRPr="00183E99">
              <w:rPr>
                <w:rFonts w:ascii="Arial" w:hAnsi="Arial" w:cs="Arial"/>
                <w:sz w:val="22"/>
                <w:szCs w:val="22"/>
              </w:rPr>
              <w:t xml:space="preserve"> Site Supervision Guidelines.”  </w:t>
            </w:r>
            <w:r w:rsidR="001905A3" w:rsidRPr="00183E99">
              <w:rPr>
                <w:rFonts w:ascii="Arial" w:hAnsi="Arial" w:cs="Arial"/>
                <w:sz w:val="22"/>
                <w:szCs w:val="22"/>
              </w:rPr>
              <w:t>I</w:t>
            </w:r>
            <w:r w:rsidRPr="00183E99">
              <w:rPr>
                <w:rFonts w:ascii="Arial" w:hAnsi="Arial" w:cs="Arial"/>
                <w:sz w:val="22"/>
                <w:szCs w:val="22"/>
              </w:rPr>
              <w:t xml:space="preserve">mplementation of erosion control measures </w:t>
            </w:r>
            <w:r w:rsidR="001905A3" w:rsidRPr="00183E99">
              <w:rPr>
                <w:rFonts w:ascii="Arial" w:hAnsi="Arial" w:cs="Arial"/>
                <w:sz w:val="22"/>
                <w:szCs w:val="22"/>
              </w:rPr>
              <w:t xml:space="preserve">are required </w:t>
            </w:r>
            <w:r w:rsidRPr="00183E99">
              <w:rPr>
                <w:rFonts w:ascii="Arial" w:hAnsi="Arial" w:cs="Arial"/>
                <w:sz w:val="22"/>
                <w:szCs w:val="22"/>
              </w:rPr>
              <w:t>throughout the term of the gradi</w:t>
            </w:r>
            <w:r w:rsidR="001905A3" w:rsidRPr="00183E99">
              <w:rPr>
                <w:rFonts w:ascii="Arial" w:hAnsi="Arial" w:cs="Arial"/>
                <w:sz w:val="22"/>
                <w:szCs w:val="22"/>
              </w:rPr>
              <w:t>ng permit and building permit</w:t>
            </w:r>
            <w:r w:rsidR="006732C9" w:rsidRPr="00183E99">
              <w:rPr>
                <w:rFonts w:ascii="Arial" w:hAnsi="Arial" w:cs="Arial"/>
                <w:sz w:val="22"/>
                <w:szCs w:val="22"/>
              </w:rPr>
              <w:t>.</w:t>
            </w:r>
            <w:r w:rsidR="001905A3" w:rsidRPr="00183E99">
              <w:rPr>
                <w:rFonts w:ascii="Arial" w:hAnsi="Arial" w:cs="Arial"/>
                <w:sz w:val="22"/>
                <w:szCs w:val="22"/>
              </w:rPr>
              <w:t xml:space="preserve"> </w:t>
            </w:r>
            <w:r w:rsidR="006732C9" w:rsidRPr="00183E99">
              <w:rPr>
                <w:rFonts w:ascii="Arial" w:hAnsi="Arial" w:cs="Arial"/>
                <w:sz w:val="22"/>
                <w:szCs w:val="22"/>
              </w:rPr>
              <w:t xml:space="preserve"> L</w:t>
            </w:r>
            <w:r w:rsidRPr="00183E99">
              <w:rPr>
                <w:rFonts w:ascii="Arial" w:hAnsi="Arial" w:cs="Arial"/>
                <w:sz w:val="22"/>
                <w:szCs w:val="22"/>
              </w:rPr>
              <w:t>imit</w:t>
            </w:r>
            <w:r w:rsidR="001905A3" w:rsidRPr="00183E99">
              <w:rPr>
                <w:rFonts w:ascii="Arial" w:hAnsi="Arial" w:cs="Arial"/>
                <w:sz w:val="22"/>
                <w:szCs w:val="22"/>
              </w:rPr>
              <w:t>s have been placed on</w:t>
            </w:r>
            <w:r w:rsidRPr="00183E99">
              <w:rPr>
                <w:rFonts w:ascii="Arial" w:hAnsi="Arial" w:cs="Arial"/>
                <w:sz w:val="22"/>
                <w:szCs w:val="22"/>
              </w:rPr>
              <w:t xml:space="preserve"> project grading to </w:t>
            </w:r>
            <w:r w:rsidR="001905A3" w:rsidRPr="00183E99">
              <w:rPr>
                <w:rFonts w:ascii="Arial" w:hAnsi="Arial" w:cs="Arial"/>
                <w:sz w:val="22"/>
                <w:szCs w:val="22"/>
              </w:rPr>
              <w:t xml:space="preserve">confine </w:t>
            </w:r>
            <w:r w:rsidR="00335DF9">
              <w:rPr>
                <w:rFonts w:ascii="Arial" w:hAnsi="Arial" w:cs="Arial"/>
                <w:sz w:val="22"/>
                <w:szCs w:val="22"/>
              </w:rPr>
              <w:t>grading activities</w:t>
            </w:r>
            <w:r w:rsidR="00335DF9" w:rsidRPr="00183E99">
              <w:rPr>
                <w:rFonts w:ascii="Arial" w:hAnsi="Arial" w:cs="Arial"/>
                <w:sz w:val="22"/>
                <w:szCs w:val="22"/>
              </w:rPr>
              <w:t xml:space="preserve"> </w:t>
            </w:r>
            <w:r w:rsidR="001905A3" w:rsidRPr="00183E99">
              <w:rPr>
                <w:rFonts w:ascii="Arial" w:hAnsi="Arial" w:cs="Arial"/>
                <w:sz w:val="22"/>
                <w:szCs w:val="22"/>
              </w:rPr>
              <w:t xml:space="preserve">to </w:t>
            </w:r>
            <w:r w:rsidRPr="00183E99">
              <w:rPr>
                <w:rFonts w:ascii="Arial" w:hAnsi="Arial" w:cs="Arial"/>
                <w:sz w:val="22"/>
                <w:szCs w:val="22"/>
              </w:rPr>
              <w:t>the dry season</w:t>
            </w:r>
            <w:r w:rsidR="006732C9" w:rsidRPr="00183E99">
              <w:rPr>
                <w:rFonts w:ascii="Arial" w:hAnsi="Arial" w:cs="Arial"/>
                <w:sz w:val="22"/>
                <w:szCs w:val="22"/>
              </w:rPr>
              <w:t xml:space="preserve">, </w:t>
            </w:r>
            <w:r w:rsidR="006732C9" w:rsidRPr="00183E99">
              <w:rPr>
                <w:rFonts w:ascii="Arial" w:hAnsi="Arial" w:cs="Arial"/>
                <w:sz w:val="23"/>
                <w:szCs w:val="23"/>
              </w:rPr>
              <w:t xml:space="preserve">unless </w:t>
            </w:r>
            <w:r w:rsidR="00335DF9">
              <w:rPr>
                <w:rFonts w:ascii="Arial" w:hAnsi="Arial" w:cs="Arial"/>
                <w:sz w:val="23"/>
                <w:szCs w:val="23"/>
              </w:rPr>
              <w:t xml:space="preserve">an exception is </w:t>
            </w:r>
            <w:r w:rsidR="006732C9" w:rsidRPr="00183E99">
              <w:rPr>
                <w:rFonts w:ascii="Arial" w:hAnsi="Arial" w:cs="Arial"/>
                <w:sz w:val="23"/>
                <w:szCs w:val="23"/>
              </w:rPr>
              <w:t>reviewed and recommended by the project geotechnical consultant and approved, in writing, by the Community Development Director</w:t>
            </w:r>
            <w:r w:rsidRPr="00183E99">
              <w:rPr>
                <w:rFonts w:ascii="Arial" w:hAnsi="Arial" w:cs="Arial"/>
                <w:sz w:val="22"/>
                <w:szCs w:val="22"/>
              </w:rPr>
              <w:t xml:space="preserve">.  </w:t>
            </w:r>
            <w:r w:rsidR="001905A3" w:rsidRPr="00183E99">
              <w:rPr>
                <w:rFonts w:ascii="Arial" w:hAnsi="Arial" w:cs="Arial"/>
                <w:sz w:val="22"/>
                <w:szCs w:val="22"/>
              </w:rPr>
              <w:t>E</w:t>
            </w:r>
            <w:r w:rsidRPr="00183E99">
              <w:rPr>
                <w:rFonts w:ascii="Arial" w:hAnsi="Arial" w:cs="Arial"/>
                <w:sz w:val="22"/>
                <w:szCs w:val="22"/>
              </w:rPr>
              <w:t xml:space="preserve">rosion control measures </w:t>
            </w:r>
            <w:r w:rsidR="001905A3" w:rsidRPr="00183E99">
              <w:rPr>
                <w:rFonts w:ascii="Arial" w:hAnsi="Arial" w:cs="Arial"/>
                <w:sz w:val="22"/>
                <w:szCs w:val="22"/>
              </w:rPr>
              <w:t xml:space="preserve">must be </w:t>
            </w:r>
            <w:r w:rsidR="00F53DBD" w:rsidRPr="00183E99">
              <w:rPr>
                <w:rFonts w:ascii="Arial" w:hAnsi="Arial" w:cs="Arial"/>
                <w:sz w:val="22"/>
                <w:szCs w:val="22"/>
              </w:rPr>
              <w:t>inspected and maintained under the supervision of</w:t>
            </w:r>
            <w:r w:rsidRPr="00183E99">
              <w:rPr>
                <w:rFonts w:ascii="Arial" w:hAnsi="Arial" w:cs="Arial"/>
                <w:sz w:val="22"/>
                <w:szCs w:val="22"/>
              </w:rPr>
              <w:t xml:space="preserve"> the project civil engineer.  </w:t>
            </w:r>
            <w:r w:rsidR="001905A3" w:rsidRPr="00183E99">
              <w:rPr>
                <w:rFonts w:ascii="Arial" w:hAnsi="Arial" w:cs="Arial"/>
                <w:sz w:val="22"/>
                <w:szCs w:val="22"/>
              </w:rPr>
              <w:t>T</w:t>
            </w:r>
            <w:r w:rsidRPr="00183E99">
              <w:rPr>
                <w:rFonts w:ascii="Arial" w:hAnsi="Arial" w:cs="Arial"/>
                <w:sz w:val="22"/>
                <w:szCs w:val="22"/>
              </w:rPr>
              <w:t>he</w:t>
            </w:r>
            <w:r w:rsidR="006B0B57" w:rsidRPr="00183E99">
              <w:rPr>
                <w:rFonts w:ascii="Arial" w:hAnsi="Arial" w:cs="Arial"/>
                <w:sz w:val="22"/>
                <w:szCs w:val="22"/>
              </w:rPr>
              <w:t> </w:t>
            </w:r>
            <w:r w:rsidRPr="00183E99">
              <w:rPr>
                <w:rFonts w:ascii="Arial" w:hAnsi="Arial" w:cs="Arial"/>
                <w:sz w:val="22"/>
                <w:szCs w:val="22"/>
              </w:rPr>
              <w:t>applicant</w:t>
            </w:r>
            <w:r w:rsidR="001905A3" w:rsidRPr="00183E99">
              <w:rPr>
                <w:rFonts w:ascii="Arial" w:hAnsi="Arial" w:cs="Arial"/>
                <w:sz w:val="22"/>
                <w:szCs w:val="22"/>
              </w:rPr>
              <w:t xml:space="preserve"> is required</w:t>
            </w:r>
            <w:r w:rsidRPr="00183E99">
              <w:rPr>
                <w:rFonts w:ascii="Arial" w:hAnsi="Arial" w:cs="Arial"/>
                <w:sz w:val="22"/>
                <w:szCs w:val="22"/>
              </w:rPr>
              <w:t xml:space="preserve"> to obtain coverage under the State General Construction Activity NPDES Permit should the area of disturbance equal </w:t>
            </w:r>
            <w:r w:rsidR="00064D7A" w:rsidRPr="00183E99">
              <w:rPr>
                <w:rFonts w:ascii="Arial" w:hAnsi="Arial" w:cs="Arial"/>
                <w:sz w:val="22"/>
                <w:szCs w:val="22"/>
              </w:rPr>
              <w:t>1</w:t>
            </w:r>
            <w:r w:rsidR="004F1EFF">
              <w:rPr>
                <w:rFonts w:ascii="Arial" w:hAnsi="Arial" w:cs="Arial"/>
                <w:sz w:val="22"/>
                <w:szCs w:val="22"/>
              </w:rPr>
              <w:t>-</w:t>
            </w:r>
            <w:r w:rsidRPr="00183E99">
              <w:rPr>
                <w:rFonts w:ascii="Arial" w:hAnsi="Arial" w:cs="Arial"/>
                <w:sz w:val="22"/>
                <w:szCs w:val="22"/>
              </w:rPr>
              <w:t>a</w:t>
            </w:r>
            <w:r w:rsidR="006732C9" w:rsidRPr="00183E99">
              <w:rPr>
                <w:rFonts w:ascii="Arial" w:hAnsi="Arial" w:cs="Arial"/>
                <w:sz w:val="22"/>
                <w:szCs w:val="22"/>
              </w:rPr>
              <w:t>cre</w:t>
            </w:r>
            <w:r w:rsidRPr="00183E99">
              <w:rPr>
                <w:rFonts w:ascii="Arial" w:hAnsi="Arial" w:cs="Arial"/>
                <w:sz w:val="22"/>
                <w:szCs w:val="22"/>
              </w:rPr>
              <w:t xml:space="preserve"> or more (currently </w:t>
            </w:r>
            <w:r w:rsidR="00DF0360" w:rsidRPr="00183E99">
              <w:rPr>
                <w:rFonts w:ascii="Arial" w:hAnsi="Arial" w:cs="Arial"/>
                <w:sz w:val="22"/>
                <w:szCs w:val="22"/>
              </w:rPr>
              <w:t xml:space="preserve">estimated </w:t>
            </w:r>
            <w:r w:rsidRPr="00183E99">
              <w:rPr>
                <w:rFonts w:ascii="Arial" w:hAnsi="Arial" w:cs="Arial"/>
                <w:sz w:val="22"/>
                <w:szCs w:val="22"/>
              </w:rPr>
              <w:t>at 33,215 sq</w:t>
            </w:r>
            <w:r w:rsidR="00CA0A48" w:rsidRPr="00183E99">
              <w:rPr>
                <w:rFonts w:ascii="Arial" w:hAnsi="Arial" w:cs="Arial"/>
                <w:sz w:val="22"/>
                <w:szCs w:val="22"/>
              </w:rPr>
              <w:t>. ft</w:t>
            </w:r>
            <w:r w:rsidR="00BD2A37" w:rsidRPr="00183E99">
              <w:rPr>
                <w:rFonts w:ascii="Arial" w:hAnsi="Arial" w:cs="Arial"/>
                <w:sz w:val="22"/>
                <w:szCs w:val="22"/>
              </w:rPr>
              <w:t>.</w:t>
            </w:r>
            <w:r w:rsidR="00CA0A48" w:rsidRPr="00183E99">
              <w:rPr>
                <w:rFonts w:ascii="Arial" w:hAnsi="Arial" w:cs="Arial"/>
                <w:sz w:val="22"/>
                <w:szCs w:val="22"/>
              </w:rPr>
              <w:t xml:space="preserve">).  </w:t>
            </w:r>
            <w:r w:rsidR="00096486" w:rsidRPr="00183E99">
              <w:rPr>
                <w:rFonts w:ascii="Arial" w:hAnsi="Arial" w:cs="Arial"/>
                <w:sz w:val="22"/>
                <w:szCs w:val="22"/>
              </w:rPr>
              <w:t>Implementation of these mitigation measures would reduce potential impact related to erosion to a less than significant level:</w:t>
            </w:r>
          </w:p>
          <w:p w14:paraId="52FA0CCF" w14:textId="02CFF5D9"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4</w:t>
            </w:r>
            <w:r w:rsidR="0017062B">
              <w:rPr>
                <w:rFonts w:ascii="Arial" w:hAnsi="Arial" w:cs="Arial"/>
                <w:b/>
                <w:bCs/>
                <w:sz w:val="22"/>
                <w:szCs w:val="22"/>
                <w:u w:val="single"/>
              </w:rPr>
              <w:t>2</w:t>
            </w:r>
            <w:r w:rsidRPr="00183E99">
              <w:rPr>
                <w:rFonts w:ascii="Arial" w:hAnsi="Arial" w:cs="Arial"/>
                <w:b/>
                <w:bCs/>
                <w:sz w:val="22"/>
                <w:szCs w:val="22"/>
              </w:rPr>
              <w:t>:</w:t>
            </w:r>
            <w:r w:rsidRPr="00183E99">
              <w:rPr>
                <w:rFonts w:ascii="Arial" w:hAnsi="Arial" w:cs="Arial"/>
                <w:sz w:val="22"/>
                <w:szCs w:val="22"/>
              </w:rPr>
              <w:t xml:space="preserve">  The applicant shall use silt fence and/or vegetated filter strips to trap sediment contained in sheet flow.  The maximum drainage area</w:t>
            </w:r>
            <w:r w:rsidR="00CF68E4">
              <w:rPr>
                <w:rFonts w:ascii="Arial" w:hAnsi="Arial" w:cs="Arial"/>
                <w:sz w:val="22"/>
                <w:szCs w:val="22"/>
              </w:rPr>
              <w:t xml:space="preserve"> to the silt fence shall be 0.5-</w:t>
            </w:r>
            <w:r w:rsidRPr="00183E99">
              <w:rPr>
                <w:rFonts w:ascii="Arial" w:hAnsi="Arial" w:cs="Arial"/>
                <w:sz w:val="22"/>
                <w:szCs w:val="22"/>
              </w:rPr>
              <w:t>acre or less per 100 feet of fence.  Silt fences shall be inspected regularly and sediment removed when it reaches 1/3 the fence height.  Vegetated filter strips shall have relatively flat slopes and be vegetated with erosion-resistant species.</w:t>
            </w:r>
          </w:p>
          <w:p w14:paraId="3272DE5E" w14:textId="7F17443E"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4</w:t>
            </w:r>
            <w:r w:rsidR="0017062B">
              <w:rPr>
                <w:rFonts w:ascii="Arial" w:hAnsi="Arial" w:cs="Arial"/>
                <w:b/>
                <w:bCs/>
                <w:sz w:val="22"/>
                <w:szCs w:val="22"/>
                <w:u w:val="single"/>
              </w:rPr>
              <w:t>3</w:t>
            </w:r>
            <w:r w:rsidRPr="00183E99">
              <w:rPr>
                <w:rFonts w:ascii="Arial" w:hAnsi="Arial" w:cs="Arial"/>
                <w:b/>
                <w:bCs/>
                <w:sz w:val="22"/>
                <w:szCs w:val="22"/>
              </w:rPr>
              <w:t>:</w:t>
            </w:r>
            <w:r w:rsidRPr="00183E99">
              <w:rPr>
                <w:rFonts w:ascii="Arial" w:hAnsi="Arial" w:cs="Arial"/>
                <w:sz w:val="22"/>
                <w:szCs w:val="22"/>
              </w:rPr>
              <w:t xml:space="preserve"> </w:t>
            </w:r>
            <w:r w:rsidR="00AE1B3D">
              <w:rPr>
                <w:rFonts w:ascii="Arial" w:hAnsi="Arial" w:cs="Arial"/>
                <w:sz w:val="22"/>
                <w:szCs w:val="22"/>
              </w:rPr>
              <w:t xml:space="preserve"> </w:t>
            </w:r>
            <w:r w:rsidRPr="00183E99">
              <w:rPr>
                <w:rFonts w:ascii="Arial" w:hAnsi="Arial" w:cs="Arial"/>
                <w:sz w:val="22"/>
                <w:szCs w:val="22"/>
              </w:rPr>
              <w:t>The applicant shall seed all disturbed areas with a native grassland mix as soon as grading activities are completed for each phase in order to minimize the potential establishment and expansion of exotic plant species into newly-graded areas, and to pre</w:t>
            </w:r>
            <w:r w:rsidR="00F25580" w:rsidRPr="00183E99">
              <w:rPr>
                <w:rFonts w:ascii="Arial" w:hAnsi="Arial" w:cs="Arial"/>
                <w:sz w:val="22"/>
                <w:szCs w:val="22"/>
              </w:rPr>
              <w:t>vent potential future erosion.</w:t>
            </w:r>
          </w:p>
          <w:p w14:paraId="2DF471B6" w14:textId="3AA20A7E" w:rsidR="006027AF"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4</w:t>
            </w:r>
            <w:r w:rsidR="0017062B">
              <w:rPr>
                <w:rFonts w:ascii="Arial" w:hAnsi="Arial" w:cs="Arial"/>
                <w:b/>
                <w:bCs/>
                <w:sz w:val="22"/>
                <w:szCs w:val="22"/>
                <w:u w:val="single"/>
              </w:rPr>
              <w:t>4</w:t>
            </w:r>
            <w:r w:rsidR="00D052E5" w:rsidRPr="00047E64">
              <w:rPr>
                <w:rFonts w:ascii="Arial" w:hAnsi="Arial" w:cs="Arial"/>
                <w:b/>
                <w:bCs/>
                <w:sz w:val="22"/>
                <w:szCs w:val="22"/>
              </w:rPr>
              <w:t>:</w:t>
            </w:r>
            <w:r w:rsidRPr="00183E99">
              <w:rPr>
                <w:rFonts w:ascii="Arial" w:hAnsi="Arial" w:cs="Arial"/>
                <w:sz w:val="22"/>
                <w:szCs w:val="22"/>
              </w:rPr>
              <w:t xml:space="preserve">  No site disturbance shall occur, including any land disturbance, grading, or vegetation or tree removal, until a building permit has been issued</w:t>
            </w:r>
            <w:r w:rsidR="00CF68E4">
              <w:rPr>
                <w:rFonts w:ascii="Arial" w:hAnsi="Arial" w:cs="Arial"/>
                <w:sz w:val="22"/>
                <w:szCs w:val="22"/>
              </w:rPr>
              <w:t>.</w:t>
            </w:r>
          </w:p>
          <w:p w14:paraId="7D865184" w14:textId="75795A03" w:rsidR="006027AF" w:rsidRDefault="006027AF" w:rsidP="00B458E9">
            <w:pPr>
              <w:tabs>
                <w:tab w:val="left" w:pos="547"/>
              </w:tabs>
              <w:rPr>
                <w:rFonts w:ascii="Arial" w:hAnsi="Arial" w:cs="Arial"/>
                <w:sz w:val="23"/>
                <w:szCs w:val="23"/>
              </w:rPr>
            </w:pPr>
            <w:r w:rsidRPr="00047E64">
              <w:rPr>
                <w:rFonts w:ascii="Arial" w:hAnsi="Arial" w:cs="Arial"/>
                <w:b/>
                <w:sz w:val="23"/>
                <w:szCs w:val="23"/>
                <w:u w:val="single"/>
              </w:rPr>
              <w:t xml:space="preserve">Mitigation Measure </w:t>
            </w:r>
            <w:r w:rsidR="00642B78">
              <w:rPr>
                <w:rFonts w:ascii="Arial" w:hAnsi="Arial" w:cs="Arial"/>
                <w:b/>
                <w:sz w:val="23"/>
                <w:szCs w:val="23"/>
                <w:u w:val="single"/>
              </w:rPr>
              <w:t>4</w:t>
            </w:r>
            <w:r w:rsidR="0017062B">
              <w:rPr>
                <w:rFonts w:ascii="Arial" w:hAnsi="Arial" w:cs="Arial"/>
                <w:b/>
                <w:sz w:val="23"/>
                <w:szCs w:val="23"/>
                <w:u w:val="single"/>
              </w:rPr>
              <w:t>5</w:t>
            </w:r>
            <w:r w:rsidR="00D052E5" w:rsidRPr="00047E64">
              <w:rPr>
                <w:rFonts w:ascii="Arial" w:hAnsi="Arial" w:cs="Arial"/>
                <w:b/>
                <w:sz w:val="23"/>
                <w:szCs w:val="23"/>
              </w:rPr>
              <w:t>:</w:t>
            </w:r>
            <w:r>
              <w:rPr>
                <w:rFonts w:ascii="Arial" w:hAnsi="Arial" w:cs="Arial"/>
                <w:sz w:val="23"/>
                <w:szCs w:val="23"/>
              </w:rPr>
              <w:t xml:space="preserve">  </w:t>
            </w:r>
            <w:r w:rsidRPr="00636327">
              <w:rPr>
                <w:rFonts w:ascii="Arial" w:hAnsi="Arial" w:cs="Arial"/>
                <w:sz w:val="23"/>
                <w:szCs w:val="23"/>
              </w:rPr>
              <w:t>An Erosion Control and/or Tree Protection Inspection is required prior to the issuance of a building permit for grading</w:t>
            </w:r>
            <w:r w:rsidR="00D052E5">
              <w:rPr>
                <w:rFonts w:ascii="Arial" w:hAnsi="Arial" w:cs="Arial"/>
                <w:sz w:val="23"/>
                <w:szCs w:val="23"/>
              </w:rPr>
              <w:t xml:space="preserve"> and</w:t>
            </w:r>
            <w:r w:rsidRPr="00636327">
              <w:rPr>
                <w:rFonts w:ascii="Arial" w:hAnsi="Arial" w:cs="Arial"/>
                <w:sz w:val="23"/>
                <w:szCs w:val="23"/>
              </w:rPr>
              <w:t xml:space="preserve"> construction, as the project requires tree protection of significant trees and a grading permit.</w:t>
            </w:r>
            <w:r>
              <w:rPr>
                <w:rFonts w:ascii="Arial" w:hAnsi="Arial" w:cs="Arial"/>
                <w:sz w:val="23"/>
                <w:szCs w:val="23"/>
              </w:rPr>
              <w:t xml:space="preserve"> </w:t>
            </w:r>
            <w:r w:rsidRPr="00636327">
              <w:rPr>
                <w:rFonts w:ascii="Arial" w:hAnsi="Arial" w:cs="Arial"/>
                <w:sz w:val="23"/>
                <w:szCs w:val="23"/>
              </w:rPr>
              <w:t xml:space="preserve"> Once all review agencies have approved </w:t>
            </w:r>
            <w:r w:rsidR="00335DF9">
              <w:rPr>
                <w:rFonts w:ascii="Arial" w:hAnsi="Arial" w:cs="Arial"/>
                <w:sz w:val="23"/>
                <w:szCs w:val="23"/>
              </w:rPr>
              <w:t xml:space="preserve">the </w:t>
            </w:r>
            <w:r w:rsidRPr="00636327">
              <w:rPr>
                <w:rFonts w:ascii="Arial" w:hAnsi="Arial" w:cs="Arial"/>
                <w:sz w:val="23"/>
                <w:szCs w:val="23"/>
              </w:rPr>
              <w:t xml:space="preserve">building permit, </w:t>
            </w:r>
            <w:r w:rsidR="00335DF9">
              <w:rPr>
                <w:rFonts w:ascii="Arial" w:hAnsi="Arial" w:cs="Arial"/>
                <w:sz w:val="23"/>
                <w:szCs w:val="23"/>
              </w:rPr>
              <w:t xml:space="preserve">the applicant </w:t>
            </w:r>
            <w:r w:rsidRPr="00636327">
              <w:rPr>
                <w:rFonts w:ascii="Arial" w:hAnsi="Arial" w:cs="Arial"/>
                <w:sz w:val="23"/>
                <w:szCs w:val="23"/>
              </w:rPr>
              <w:t xml:space="preserve">will be notified that an approved job copy of the Erosion Control and/or Tree Protection Plan is ready for pick-up at the Planning counter of the Planning and Building Department.  Once the Erosion Control and/or Tree Protection measures have been installed per the approved plans, </w:t>
            </w:r>
            <w:r w:rsidR="00335DF9">
              <w:rPr>
                <w:rFonts w:ascii="Arial" w:hAnsi="Arial" w:cs="Arial"/>
                <w:sz w:val="23"/>
                <w:szCs w:val="23"/>
              </w:rPr>
              <w:t xml:space="preserve">the applicant must </w:t>
            </w:r>
            <w:r w:rsidRPr="00636327">
              <w:rPr>
                <w:rFonts w:ascii="Arial" w:hAnsi="Arial" w:cs="Arial"/>
                <w:sz w:val="23"/>
                <w:szCs w:val="23"/>
              </w:rPr>
              <w:t>contact the Building Section at 650/599-7311, to schedule a pre-site inspection.  A $144 inspection fee will be assessed to the building permit for the inspection.  If the initial pre-site inspection is not approved, an additional inspection fee will be assessed for each required re-inspection until the job site passes the Pre-Site Inspection, or as determined by the Building Inspection Section.</w:t>
            </w:r>
          </w:p>
          <w:p w14:paraId="49DC2679" w14:textId="4B7F27EA" w:rsidR="00B458E9" w:rsidRPr="00183E99" w:rsidRDefault="00B458E9" w:rsidP="00B458E9">
            <w:pPr>
              <w:tabs>
                <w:tab w:val="left" w:pos="547"/>
              </w:tabs>
              <w:rPr>
                <w:rFonts w:ascii="Arial" w:hAnsi="Arial" w:cs="Arial"/>
                <w:sz w:val="22"/>
                <w:szCs w:val="22"/>
              </w:rPr>
            </w:pPr>
            <w:r w:rsidRPr="006027AF">
              <w:rPr>
                <w:rFonts w:ascii="Arial" w:hAnsi="Arial" w:cs="Arial"/>
                <w:b/>
                <w:bCs/>
                <w:sz w:val="22"/>
                <w:szCs w:val="22"/>
                <w:u w:val="single"/>
              </w:rPr>
              <w:t xml:space="preserve">Mitigation Measure </w:t>
            </w:r>
            <w:r w:rsidR="0017062B">
              <w:rPr>
                <w:rFonts w:ascii="Arial" w:hAnsi="Arial" w:cs="Arial"/>
                <w:b/>
                <w:bCs/>
                <w:sz w:val="22"/>
                <w:szCs w:val="22"/>
                <w:u w:val="single"/>
              </w:rPr>
              <w:t>46</w:t>
            </w:r>
            <w:r w:rsidRPr="006027AF">
              <w:rPr>
                <w:rFonts w:ascii="Arial" w:hAnsi="Arial" w:cs="Arial"/>
                <w:b/>
                <w:bCs/>
                <w:sz w:val="22"/>
                <w:szCs w:val="22"/>
              </w:rPr>
              <w:t>:</w:t>
            </w:r>
            <w:r w:rsidRPr="006027AF">
              <w:rPr>
                <w:rFonts w:ascii="Arial" w:hAnsi="Arial" w:cs="Arial"/>
                <w:sz w:val="22"/>
                <w:szCs w:val="22"/>
              </w:rPr>
              <w:t xml:space="preserve"> </w:t>
            </w:r>
            <w:r w:rsidR="00AE1B3D">
              <w:rPr>
                <w:rFonts w:ascii="Arial" w:hAnsi="Arial" w:cs="Arial"/>
                <w:sz w:val="22"/>
                <w:szCs w:val="22"/>
              </w:rPr>
              <w:t xml:space="preserve"> </w:t>
            </w:r>
            <w:r w:rsidRPr="006027AF">
              <w:rPr>
                <w:rFonts w:ascii="Arial" w:hAnsi="Arial" w:cs="Arial"/>
                <w:sz w:val="22"/>
                <w:szCs w:val="22"/>
              </w:rPr>
              <w:t xml:space="preserve">Erosion and sediment control during the course of </w:t>
            </w:r>
            <w:r w:rsidR="00335DF9">
              <w:rPr>
                <w:rFonts w:ascii="Arial" w:hAnsi="Arial" w:cs="Arial"/>
                <w:sz w:val="22"/>
                <w:szCs w:val="22"/>
              </w:rPr>
              <w:t>any</w:t>
            </w:r>
            <w:r w:rsidR="00335DF9" w:rsidRPr="006027AF">
              <w:rPr>
                <w:rFonts w:ascii="Arial" w:hAnsi="Arial" w:cs="Arial"/>
                <w:sz w:val="22"/>
                <w:szCs w:val="22"/>
              </w:rPr>
              <w:t xml:space="preserve"> </w:t>
            </w:r>
            <w:r w:rsidRPr="006027AF">
              <w:rPr>
                <w:rFonts w:ascii="Arial" w:hAnsi="Arial" w:cs="Arial"/>
                <w:sz w:val="22"/>
                <w:szCs w:val="22"/>
              </w:rPr>
              <w:t xml:space="preserve">grading work shall be according to a plan prepared and signed by the Engineer of record, and approved by the Department of Public Works and the Current Planning Section.  Revisions to the approved erosion and sediment control plan shall be prepared and signed by the </w:t>
            </w:r>
            <w:r w:rsidR="00BA072E" w:rsidRPr="00183E99">
              <w:rPr>
                <w:rFonts w:ascii="Arial" w:hAnsi="Arial" w:cs="Arial"/>
                <w:sz w:val="22"/>
                <w:szCs w:val="22"/>
              </w:rPr>
              <w:t>e</w:t>
            </w:r>
            <w:r w:rsidRPr="00183E99">
              <w:rPr>
                <w:rFonts w:ascii="Arial" w:hAnsi="Arial" w:cs="Arial"/>
                <w:sz w:val="22"/>
                <w:szCs w:val="22"/>
              </w:rPr>
              <w:t>ngineer</w:t>
            </w:r>
            <w:r w:rsidR="00335DF9">
              <w:rPr>
                <w:rFonts w:ascii="Arial" w:hAnsi="Arial" w:cs="Arial"/>
                <w:sz w:val="22"/>
                <w:szCs w:val="22"/>
              </w:rPr>
              <w:t>, and require approval by</w:t>
            </w:r>
            <w:r w:rsidR="0060413F">
              <w:rPr>
                <w:rFonts w:ascii="Arial" w:hAnsi="Arial" w:cs="Arial"/>
                <w:sz w:val="22"/>
                <w:szCs w:val="22"/>
              </w:rPr>
              <w:t xml:space="preserve"> the Planning Section</w:t>
            </w:r>
            <w:r w:rsidRPr="00183E99">
              <w:rPr>
                <w:rFonts w:ascii="Arial" w:hAnsi="Arial" w:cs="Arial"/>
                <w:sz w:val="22"/>
                <w:szCs w:val="22"/>
              </w:rPr>
              <w:t>.</w:t>
            </w:r>
          </w:p>
          <w:p w14:paraId="6D3D784C" w14:textId="58CC6DAD"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17062B">
              <w:rPr>
                <w:rFonts w:ascii="Arial" w:hAnsi="Arial" w:cs="Arial"/>
                <w:b/>
                <w:bCs/>
                <w:sz w:val="22"/>
                <w:szCs w:val="22"/>
                <w:u w:val="single"/>
              </w:rPr>
              <w:t>47</w:t>
            </w:r>
            <w:r w:rsidRPr="006027AF">
              <w:rPr>
                <w:rFonts w:ascii="Arial" w:hAnsi="Arial" w:cs="Arial"/>
                <w:b/>
                <w:bCs/>
                <w:sz w:val="22"/>
                <w:szCs w:val="22"/>
              </w:rPr>
              <w:t>:</w:t>
            </w:r>
            <w:r w:rsidRPr="006027AF">
              <w:rPr>
                <w:rFonts w:ascii="Arial" w:hAnsi="Arial" w:cs="Arial"/>
                <w:sz w:val="22"/>
                <w:szCs w:val="22"/>
              </w:rPr>
              <w:t xml:space="preserve"> </w:t>
            </w:r>
            <w:r w:rsidR="00AE1B3D">
              <w:rPr>
                <w:rFonts w:ascii="Arial" w:hAnsi="Arial" w:cs="Arial"/>
                <w:sz w:val="22"/>
                <w:szCs w:val="22"/>
              </w:rPr>
              <w:t xml:space="preserve"> </w:t>
            </w:r>
            <w:r w:rsidR="00335DF9">
              <w:rPr>
                <w:rFonts w:ascii="Arial" w:hAnsi="Arial" w:cs="Arial"/>
                <w:sz w:val="22"/>
                <w:szCs w:val="22"/>
              </w:rPr>
              <w:t>T</w:t>
            </w:r>
            <w:r w:rsidRPr="006027AF">
              <w:rPr>
                <w:rFonts w:ascii="Arial" w:hAnsi="Arial" w:cs="Arial"/>
                <w:sz w:val="22"/>
                <w:szCs w:val="22"/>
              </w:rPr>
              <w:t xml:space="preserve">he applicant’s </w:t>
            </w:r>
            <w:r w:rsidR="00BA072E" w:rsidRPr="001A0A50">
              <w:rPr>
                <w:rFonts w:ascii="Arial" w:hAnsi="Arial" w:cs="Arial"/>
                <w:sz w:val="22"/>
                <w:szCs w:val="22"/>
              </w:rPr>
              <w:t>e</w:t>
            </w:r>
            <w:r w:rsidRPr="001A0A50">
              <w:rPr>
                <w:rFonts w:ascii="Arial" w:hAnsi="Arial" w:cs="Arial"/>
                <w:sz w:val="22"/>
                <w:szCs w:val="22"/>
              </w:rPr>
              <w:t xml:space="preserve">ngineer </w:t>
            </w:r>
            <w:r w:rsidR="00335DF9">
              <w:rPr>
                <w:rFonts w:ascii="Arial" w:hAnsi="Arial" w:cs="Arial"/>
                <w:sz w:val="22"/>
                <w:szCs w:val="22"/>
              </w:rPr>
              <w:t xml:space="preserve">shall </w:t>
            </w:r>
            <w:r w:rsidRPr="001A0A50">
              <w:rPr>
                <w:rFonts w:ascii="Arial" w:hAnsi="Arial" w:cs="Arial"/>
                <w:sz w:val="22"/>
                <w:szCs w:val="22"/>
              </w:rPr>
              <w:t>regularly inspect the erosion control measures and determine that they are functioning as designed and that proper maintenance is being performed.  Deficiencies shall be immediately co</w:t>
            </w:r>
            <w:r w:rsidRPr="00183E99">
              <w:rPr>
                <w:rFonts w:ascii="Arial" w:hAnsi="Arial" w:cs="Arial"/>
                <w:sz w:val="22"/>
                <w:szCs w:val="22"/>
              </w:rPr>
              <w:t>rrected</w:t>
            </w:r>
            <w:r w:rsidR="0060413F">
              <w:rPr>
                <w:rFonts w:ascii="Arial" w:hAnsi="Arial" w:cs="Arial"/>
                <w:sz w:val="22"/>
                <w:szCs w:val="22"/>
              </w:rPr>
              <w:t xml:space="preserve"> to the satisfaction of County Building Inspectors</w:t>
            </w:r>
            <w:r w:rsidRPr="00183E99">
              <w:rPr>
                <w:rFonts w:ascii="Arial" w:hAnsi="Arial" w:cs="Arial"/>
                <w:sz w:val="22"/>
                <w:szCs w:val="22"/>
              </w:rPr>
              <w:t>.</w:t>
            </w:r>
          </w:p>
          <w:p w14:paraId="3FE2F454" w14:textId="30990040"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17062B">
              <w:rPr>
                <w:rFonts w:ascii="Arial" w:hAnsi="Arial" w:cs="Arial"/>
                <w:b/>
                <w:bCs/>
                <w:sz w:val="22"/>
                <w:szCs w:val="22"/>
                <w:u w:val="single"/>
              </w:rPr>
              <w:t>48</w:t>
            </w:r>
            <w:r w:rsidRPr="00183E99">
              <w:rPr>
                <w:rFonts w:ascii="Arial" w:hAnsi="Arial" w:cs="Arial"/>
                <w:b/>
                <w:bCs/>
                <w:sz w:val="22"/>
                <w:szCs w:val="22"/>
              </w:rPr>
              <w:t>:</w:t>
            </w:r>
            <w:r w:rsidRPr="00183E99">
              <w:rPr>
                <w:rFonts w:ascii="Arial" w:hAnsi="Arial" w:cs="Arial"/>
                <w:sz w:val="22"/>
                <w:szCs w:val="22"/>
              </w:rPr>
              <w:t xml:space="preserve">  Prior to the issuance of the grading permit, the applicant shall submit, to the Department of Public Works for review and approval, a </w:t>
            </w:r>
            <w:r w:rsidR="00BA072E" w:rsidRPr="00183E99">
              <w:rPr>
                <w:rFonts w:ascii="Arial" w:hAnsi="Arial" w:cs="Arial"/>
                <w:sz w:val="22"/>
                <w:szCs w:val="22"/>
              </w:rPr>
              <w:t>p</w:t>
            </w:r>
            <w:r w:rsidRPr="00183E99">
              <w:rPr>
                <w:rFonts w:ascii="Arial" w:hAnsi="Arial" w:cs="Arial"/>
                <w:sz w:val="22"/>
                <w:szCs w:val="22"/>
              </w:rPr>
              <w:t>lan for any off-site hauling operations.  This plan shall include, but not be limited to, the following information:  size of trucks, haul route, disposal site, dust and debris control measures, and time and frequency of haul trips.  As part of the review of the submitted plan, the County may place such restrictions on the hauling operation as it deems necessary</w:t>
            </w:r>
            <w:r w:rsidR="00335DF9">
              <w:rPr>
                <w:rFonts w:ascii="Arial" w:hAnsi="Arial" w:cs="Arial"/>
                <w:sz w:val="22"/>
                <w:szCs w:val="22"/>
              </w:rPr>
              <w:t xml:space="preserve"> to avoid any impacts to </w:t>
            </w:r>
            <w:r w:rsidR="00207B65">
              <w:rPr>
                <w:rFonts w:ascii="Arial" w:hAnsi="Arial" w:cs="Arial"/>
                <w:sz w:val="22"/>
                <w:szCs w:val="22"/>
              </w:rPr>
              <w:t>traffic.</w:t>
            </w:r>
          </w:p>
          <w:p w14:paraId="5E2CA2C4" w14:textId="78AB63E6" w:rsidR="0073613D" w:rsidRDefault="00B458E9" w:rsidP="00475855">
            <w:pPr>
              <w:autoSpaceDE w:val="0"/>
              <w:autoSpaceDN w:val="0"/>
              <w:rPr>
                <w:rFonts w:ascii="Arial" w:eastAsia="Calibri" w:hAnsi="Arial" w:cs="Arial"/>
                <w:sz w:val="22"/>
                <w:szCs w:val="22"/>
              </w:rPr>
            </w:pPr>
            <w:r w:rsidRPr="00183E99">
              <w:rPr>
                <w:rFonts w:ascii="Arial" w:hAnsi="Arial" w:cs="Arial"/>
                <w:b/>
                <w:bCs/>
                <w:sz w:val="22"/>
                <w:szCs w:val="22"/>
                <w:u w:val="single"/>
              </w:rPr>
              <w:t xml:space="preserve">Mitigation Measure </w:t>
            </w:r>
            <w:r w:rsidR="0017062B">
              <w:rPr>
                <w:rFonts w:ascii="Arial" w:hAnsi="Arial" w:cs="Arial"/>
                <w:b/>
                <w:bCs/>
                <w:sz w:val="22"/>
                <w:szCs w:val="22"/>
                <w:u w:val="single"/>
              </w:rPr>
              <w:t>49</w:t>
            </w:r>
            <w:r w:rsidRPr="00183E99">
              <w:rPr>
                <w:rFonts w:ascii="Arial" w:hAnsi="Arial" w:cs="Arial"/>
                <w:b/>
                <w:bCs/>
                <w:sz w:val="22"/>
                <w:szCs w:val="22"/>
              </w:rPr>
              <w:t>:</w:t>
            </w:r>
            <w:r w:rsidRPr="00183E99">
              <w:rPr>
                <w:rFonts w:ascii="Arial" w:hAnsi="Arial" w:cs="Arial"/>
                <w:sz w:val="22"/>
                <w:szCs w:val="22"/>
              </w:rPr>
              <w:t xml:space="preserve">  </w:t>
            </w:r>
            <w:r w:rsidR="00395523" w:rsidRPr="00395523">
              <w:rPr>
                <w:rFonts w:ascii="Arial" w:eastAsia="Calibri" w:hAnsi="Arial" w:cs="Arial"/>
                <w:sz w:val="22"/>
                <w:szCs w:val="22"/>
              </w:rPr>
              <w:t>For the final approval of the grading permit, the property owner shall ensure the</w:t>
            </w:r>
            <w:r w:rsidR="00395523">
              <w:rPr>
                <w:rFonts w:ascii="Arial" w:eastAsia="Calibri" w:hAnsi="Arial" w:cs="Arial"/>
                <w:sz w:val="22"/>
                <w:szCs w:val="22"/>
              </w:rPr>
              <w:t xml:space="preserve"> </w:t>
            </w:r>
            <w:r w:rsidR="00395523" w:rsidRPr="00395523">
              <w:rPr>
                <w:rFonts w:ascii="Arial" w:eastAsia="Calibri" w:hAnsi="Arial" w:cs="Arial"/>
                <w:sz w:val="22"/>
                <w:szCs w:val="22"/>
              </w:rPr>
              <w:t>performance of the following activities within thirty (30) days of the completion of grading at</w:t>
            </w:r>
            <w:r w:rsidR="00395523">
              <w:rPr>
                <w:rFonts w:ascii="Arial" w:eastAsia="Calibri" w:hAnsi="Arial" w:cs="Arial"/>
                <w:sz w:val="22"/>
                <w:szCs w:val="22"/>
              </w:rPr>
              <w:t xml:space="preserve"> </w:t>
            </w:r>
            <w:r w:rsidR="0073613D">
              <w:rPr>
                <w:rFonts w:ascii="Arial" w:eastAsia="Calibri" w:hAnsi="Arial" w:cs="Arial"/>
                <w:sz w:val="22"/>
                <w:szCs w:val="22"/>
              </w:rPr>
              <w:t>the project site:</w:t>
            </w:r>
          </w:p>
          <w:p w14:paraId="18D916EC" w14:textId="77777777" w:rsidR="0073613D" w:rsidRDefault="0073613D" w:rsidP="0073613D">
            <w:pPr>
              <w:tabs>
                <w:tab w:val="left" w:pos="547"/>
              </w:tabs>
              <w:autoSpaceDE w:val="0"/>
              <w:autoSpaceDN w:val="0"/>
              <w:ind w:left="547" w:hanging="547"/>
              <w:rPr>
                <w:rFonts w:ascii="Arial" w:eastAsia="Calibri" w:hAnsi="Arial" w:cs="Arial"/>
                <w:sz w:val="22"/>
                <w:szCs w:val="22"/>
              </w:rPr>
            </w:pPr>
            <w:r>
              <w:rPr>
                <w:rFonts w:ascii="Arial" w:eastAsia="Calibri" w:hAnsi="Arial" w:cs="Arial"/>
                <w:sz w:val="22"/>
                <w:szCs w:val="22"/>
              </w:rPr>
              <w:t>a.</w:t>
            </w:r>
            <w:r>
              <w:rPr>
                <w:rFonts w:ascii="Arial" w:eastAsia="Calibri" w:hAnsi="Arial" w:cs="Arial"/>
                <w:sz w:val="22"/>
                <w:szCs w:val="22"/>
              </w:rPr>
              <w:tab/>
            </w:r>
            <w:r w:rsidR="00395523" w:rsidRPr="00395523">
              <w:rPr>
                <w:rFonts w:ascii="Arial" w:eastAsia="Calibri" w:hAnsi="Arial" w:cs="Arial"/>
                <w:sz w:val="22"/>
                <w:szCs w:val="22"/>
              </w:rPr>
              <w:t>The engineer shall submit written certification that all grading has been</w:t>
            </w:r>
            <w:r w:rsidR="00395523">
              <w:rPr>
                <w:rFonts w:ascii="Arial" w:eastAsia="Calibri" w:hAnsi="Arial" w:cs="Arial"/>
                <w:sz w:val="22"/>
                <w:szCs w:val="22"/>
              </w:rPr>
              <w:t xml:space="preserve"> </w:t>
            </w:r>
            <w:r w:rsidR="00395523" w:rsidRPr="00395523">
              <w:rPr>
                <w:rFonts w:ascii="Arial" w:eastAsia="Calibri" w:hAnsi="Arial" w:cs="Arial"/>
                <w:sz w:val="22"/>
                <w:szCs w:val="22"/>
              </w:rPr>
              <w:t>completed in conformance with the approved plans, conditions of approval/mitigation</w:t>
            </w:r>
            <w:r w:rsidR="00395523">
              <w:rPr>
                <w:rFonts w:ascii="Arial" w:eastAsia="Calibri" w:hAnsi="Arial" w:cs="Arial"/>
                <w:sz w:val="22"/>
                <w:szCs w:val="22"/>
              </w:rPr>
              <w:t xml:space="preserve"> </w:t>
            </w:r>
            <w:r w:rsidR="00395523" w:rsidRPr="00395523">
              <w:rPr>
                <w:rFonts w:ascii="Arial" w:eastAsia="Calibri" w:hAnsi="Arial" w:cs="Arial"/>
                <w:sz w:val="22"/>
                <w:szCs w:val="22"/>
              </w:rPr>
              <w:t>measures, and the Grading Regulations, to the Department of Public Works and the</w:t>
            </w:r>
            <w:r w:rsidR="00395523">
              <w:rPr>
                <w:rFonts w:ascii="Arial" w:eastAsia="Calibri" w:hAnsi="Arial" w:cs="Arial"/>
                <w:sz w:val="22"/>
                <w:szCs w:val="22"/>
              </w:rPr>
              <w:t xml:space="preserve"> </w:t>
            </w:r>
            <w:r w:rsidR="00395523" w:rsidRPr="00395523">
              <w:rPr>
                <w:rFonts w:ascii="Arial" w:eastAsia="Calibri" w:hAnsi="Arial" w:cs="Arial"/>
                <w:sz w:val="22"/>
                <w:szCs w:val="22"/>
              </w:rPr>
              <w:t>Planning and Building Depa</w:t>
            </w:r>
            <w:r>
              <w:rPr>
                <w:rFonts w:ascii="Arial" w:eastAsia="Calibri" w:hAnsi="Arial" w:cs="Arial"/>
                <w:sz w:val="22"/>
                <w:szCs w:val="22"/>
              </w:rPr>
              <w:t>rtment’s Geotechnical Engineer.</w:t>
            </w:r>
          </w:p>
          <w:p w14:paraId="20AE357F" w14:textId="29E284ED" w:rsidR="00395523" w:rsidRPr="00475855" w:rsidRDefault="00395523" w:rsidP="0073613D">
            <w:pPr>
              <w:tabs>
                <w:tab w:val="left" w:pos="547"/>
              </w:tabs>
              <w:autoSpaceDE w:val="0"/>
              <w:autoSpaceDN w:val="0"/>
              <w:ind w:left="547" w:hanging="547"/>
              <w:rPr>
                <w:rFonts w:ascii="Arial" w:eastAsia="Calibri" w:hAnsi="Arial" w:cs="Arial"/>
                <w:sz w:val="22"/>
                <w:szCs w:val="22"/>
              </w:rPr>
            </w:pPr>
            <w:r w:rsidRPr="00395523">
              <w:rPr>
                <w:rFonts w:ascii="Arial" w:eastAsia="Calibri" w:hAnsi="Arial" w:cs="Arial"/>
                <w:sz w:val="22"/>
                <w:szCs w:val="22"/>
              </w:rPr>
              <w:t>b.</w:t>
            </w:r>
            <w:r w:rsidR="0073613D">
              <w:rPr>
                <w:rFonts w:ascii="Arial" w:eastAsia="Calibri" w:hAnsi="Arial" w:cs="Arial"/>
                <w:sz w:val="22"/>
                <w:szCs w:val="22"/>
              </w:rPr>
              <w:tab/>
            </w:r>
            <w:r w:rsidRPr="00395523">
              <w:rPr>
                <w:rFonts w:ascii="Arial" w:eastAsia="Calibri" w:hAnsi="Arial" w:cs="Arial"/>
                <w:sz w:val="22"/>
                <w:szCs w:val="22"/>
              </w:rPr>
              <w:t>The geotechnical</w:t>
            </w:r>
            <w:r>
              <w:rPr>
                <w:rFonts w:ascii="Arial" w:eastAsia="Calibri" w:hAnsi="Arial" w:cs="Arial"/>
                <w:sz w:val="22"/>
                <w:szCs w:val="22"/>
              </w:rPr>
              <w:t xml:space="preserve"> </w:t>
            </w:r>
            <w:r w:rsidRPr="00395523">
              <w:rPr>
                <w:rFonts w:ascii="Arial" w:eastAsia="Calibri" w:hAnsi="Arial" w:cs="Arial"/>
                <w:sz w:val="22"/>
                <w:szCs w:val="22"/>
              </w:rPr>
              <w:t>consultant shall observe and approve all applicable work during construction and sign</w:t>
            </w:r>
            <w:r>
              <w:rPr>
                <w:rFonts w:ascii="Arial" w:eastAsia="Calibri" w:hAnsi="Arial" w:cs="Arial"/>
                <w:sz w:val="22"/>
                <w:szCs w:val="22"/>
              </w:rPr>
              <w:t xml:space="preserve"> </w:t>
            </w:r>
            <w:r w:rsidRPr="00395523">
              <w:rPr>
                <w:rFonts w:ascii="Arial" w:eastAsia="Calibri" w:hAnsi="Arial" w:cs="Arial"/>
                <w:sz w:val="22"/>
                <w:szCs w:val="22"/>
              </w:rPr>
              <w:t>Section II of the Geotechnical Consultant Approval form, for submittal to the Planning and</w:t>
            </w:r>
            <w:r>
              <w:rPr>
                <w:rFonts w:ascii="Arial" w:eastAsia="Calibri" w:hAnsi="Arial" w:cs="Arial"/>
                <w:sz w:val="22"/>
                <w:szCs w:val="22"/>
              </w:rPr>
              <w:t xml:space="preserve"> </w:t>
            </w:r>
            <w:r w:rsidRPr="00395523">
              <w:rPr>
                <w:rFonts w:ascii="Arial" w:eastAsia="Calibri" w:hAnsi="Arial" w:cs="Arial"/>
                <w:sz w:val="22"/>
                <w:szCs w:val="22"/>
              </w:rPr>
              <w:t>Building Department’s Geotechnical Engineer and Current Planning Section.</w:t>
            </w:r>
          </w:p>
          <w:p w14:paraId="75FA8346" w14:textId="622467C9"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0</w:t>
            </w:r>
            <w:r w:rsidRPr="00183E99">
              <w:rPr>
                <w:rFonts w:ascii="Arial" w:hAnsi="Arial" w:cs="Arial"/>
                <w:b/>
                <w:bCs/>
                <w:sz w:val="22"/>
                <w:szCs w:val="22"/>
              </w:rPr>
              <w:t>:</w:t>
            </w:r>
            <w:r w:rsidRPr="00183E99">
              <w:rPr>
                <w:rFonts w:ascii="Arial" w:hAnsi="Arial" w:cs="Arial"/>
                <w:sz w:val="22"/>
                <w:szCs w:val="22"/>
              </w:rPr>
              <w:t xml:space="preserve">  At the completion of </w:t>
            </w:r>
            <w:r w:rsidR="007717F7">
              <w:rPr>
                <w:rFonts w:ascii="Arial" w:hAnsi="Arial" w:cs="Arial"/>
                <w:sz w:val="22"/>
                <w:szCs w:val="22"/>
              </w:rPr>
              <w:t xml:space="preserve">all earthwork </w:t>
            </w:r>
            <w:r w:rsidRPr="00183E99">
              <w:rPr>
                <w:rFonts w:ascii="Arial" w:hAnsi="Arial" w:cs="Arial"/>
                <w:sz w:val="22"/>
                <w:szCs w:val="22"/>
              </w:rPr>
              <w:t xml:space="preserve">work, the </w:t>
            </w:r>
            <w:r w:rsidR="00BA072E" w:rsidRPr="00183E99">
              <w:rPr>
                <w:rFonts w:ascii="Arial" w:hAnsi="Arial" w:cs="Arial"/>
                <w:sz w:val="22"/>
                <w:szCs w:val="22"/>
              </w:rPr>
              <w:t>e</w:t>
            </w:r>
            <w:r w:rsidRPr="00183E99">
              <w:rPr>
                <w:rFonts w:ascii="Arial" w:hAnsi="Arial" w:cs="Arial"/>
                <w:sz w:val="22"/>
                <w:szCs w:val="22"/>
              </w:rPr>
              <w:t>ngineer who prepared the approved grading plan shall submit a signed “as-graded” grading plan conforming to the requirements of the Grading Regulations.</w:t>
            </w:r>
          </w:p>
          <w:p w14:paraId="3E4A97B4" w14:textId="29AE8654"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1</w:t>
            </w:r>
            <w:r w:rsidRPr="00183E99">
              <w:rPr>
                <w:rFonts w:ascii="Arial" w:hAnsi="Arial" w:cs="Arial"/>
                <w:b/>
                <w:bCs/>
                <w:sz w:val="22"/>
                <w:szCs w:val="22"/>
              </w:rPr>
              <w:t>:</w:t>
            </w:r>
            <w:r w:rsidRPr="00183E99">
              <w:rPr>
                <w:rFonts w:ascii="Arial" w:hAnsi="Arial" w:cs="Arial"/>
                <w:sz w:val="22"/>
                <w:szCs w:val="22"/>
              </w:rPr>
              <w:t xml:space="preserve">  Prior to the issuance of the grading permit “hard card,” the applicant shall revise the Erosion Control and Sediment Control Plan</w:t>
            </w:r>
            <w:r w:rsidR="005E59B8" w:rsidRPr="00183E99">
              <w:rPr>
                <w:rFonts w:ascii="Arial" w:hAnsi="Arial" w:cs="Arial"/>
                <w:sz w:val="22"/>
                <w:szCs w:val="22"/>
              </w:rPr>
              <w:t>,</w:t>
            </w:r>
            <w:r w:rsidRPr="00183E99">
              <w:rPr>
                <w:rFonts w:ascii="Arial" w:hAnsi="Arial" w:cs="Arial"/>
                <w:sz w:val="22"/>
                <w:szCs w:val="22"/>
              </w:rPr>
              <w:t xml:space="preserve"> dated December 21, 2012</w:t>
            </w:r>
            <w:r w:rsidR="005E59B8" w:rsidRPr="00183E99">
              <w:rPr>
                <w:rFonts w:ascii="Arial" w:hAnsi="Arial" w:cs="Arial"/>
                <w:sz w:val="22"/>
                <w:szCs w:val="22"/>
              </w:rPr>
              <w:t>,</w:t>
            </w:r>
            <w:r w:rsidRPr="00183E99">
              <w:rPr>
                <w:rFonts w:ascii="Arial" w:hAnsi="Arial" w:cs="Arial"/>
                <w:sz w:val="22"/>
                <w:szCs w:val="22"/>
              </w:rPr>
              <w:t xml:space="preserve"> to include the proposed measures and additional measures as follows, subject to the review and approval of the Community Development Director:</w:t>
            </w:r>
          </w:p>
          <w:p w14:paraId="03C88C2C" w14:textId="29E0AA7E" w:rsidR="00B458E9" w:rsidRPr="00183E99" w:rsidRDefault="00B458E9" w:rsidP="00BA072E">
            <w:pPr>
              <w:tabs>
                <w:tab w:val="left" w:pos="547"/>
              </w:tabs>
              <w:ind w:left="547" w:hanging="547"/>
              <w:rPr>
                <w:rFonts w:ascii="Arial" w:hAnsi="Arial" w:cs="Arial"/>
                <w:sz w:val="22"/>
                <w:szCs w:val="22"/>
              </w:rPr>
            </w:pPr>
            <w:r w:rsidRPr="00183E99">
              <w:rPr>
                <w:rFonts w:ascii="Arial" w:hAnsi="Arial" w:cs="Arial"/>
                <w:sz w:val="22"/>
                <w:szCs w:val="22"/>
              </w:rPr>
              <w:t>a.</w:t>
            </w:r>
            <w:r w:rsidRPr="00183E99">
              <w:rPr>
                <w:rFonts w:ascii="Arial" w:hAnsi="Arial" w:cs="Arial"/>
                <w:sz w:val="22"/>
                <w:szCs w:val="22"/>
              </w:rPr>
              <w:tab/>
              <w:t>Provide stabilized construction entrance(s) using a minimum 3”-4” fractured aggregate over geo-textile fabric and stabili</w:t>
            </w:r>
            <w:r w:rsidR="005E59B8" w:rsidRPr="00183E99">
              <w:rPr>
                <w:rFonts w:ascii="Arial" w:hAnsi="Arial" w:cs="Arial"/>
                <w:sz w:val="22"/>
                <w:szCs w:val="22"/>
              </w:rPr>
              <w:t>ze all on-site unpaved construc</w:t>
            </w:r>
            <w:r w:rsidRPr="00183E99">
              <w:rPr>
                <w:rFonts w:ascii="Arial" w:hAnsi="Arial" w:cs="Arial"/>
                <w:sz w:val="22"/>
                <w:szCs w:val="22"/>
              </w:rPr>
              <w:t>tion access routes (e.g., aggregate over path of travel).  For unpaved routes, use ridges running diagonally across the road that run to a stabilized outlet</w:t>
            </w:r>
          </w:p>
          <w:p w14:paraId="49261646" w14:textId="40B95D2E"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b.</w:t>
            </w:r>
            <w:r w:rsidRPr="00183E99">
              <w:rPr>
                <w:rFonts w:ascii="Arial" w:hAnsi="Arial" w:cs="Arial"/>
                <w:sz w:val="22"/>
                <w:szCs w:val="22"/>
              </w:rPr>
              <w:tab/>
              <w:t>Provide a designated area for parking of construction vehicles, using aggregate over geo</w:t>
            </w:r>
            <w:r w:rsidR="005E59B8" w:rsidRPr="00183E99">
              <w:rPr>
                <w:rFonts w:ascii="Arial" w:hAnsi="Arial" w:cs="Arial"/>
                <w:sz w:val="22"/>
                <w:szCs w:val="22"/>
              </w:rPr>
              <w:noBreakHyphen/>
            </w:r>
            <w:r w:rsidRPr="00183E99">
              <w:rPr>
                <w:rFonts w:ascii="Arial" w:hAnsi="Arial" w:cs="Arial"/>
                <w:sz w:val="22"/>
                <w:szCs w:val="22"/>
              </w:rPr>
              <w:t>textile fabric.</w:t>
            </w:r>
          </w:p>
          <w:p w14:paraId="60143013" w14:textId="6F054EC3"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c.</w:t>
            </w:r>
            <w:r w:rsidRPr="00183E99">
              <w:rPr>
                <w:rFonts w:ascii="Arial" w:hAnsi="Arial" w:cs="Arial"/>
                <w:sz w:val="22"/>
                <w:szCs w:val="22"/>
              </w:rPr>
              <w:tab/>
              <w:t>Show re-vegetation of fill deposit areas, to be performed immediate after soils spreading.  Use</w:t>
            </w:r>
            <w:r w:rsidR="005E59B8" w:rsidRPr="00183E99">
              <w:rPr>
                <w:rFonts w:ascii="Arial" w:hAnsi="Arial" w:cs="Arial"/>
                <w:sz w:val="22"/>
                <w:szCs w:val="22"/>
              </w:rPr>
              <w:t> </w:t>
            </w:r>
            <w:r w:rsidRPr="00183E99">
              <w:rPr>
                <w:rFonts w:ascii="Arial" w:hAnsi="Arial" w:cs="Arial"/>
                <w:sz w:val="22"/>
                <w:szCs w:val="22"/>
              </w:rPr>
              <w:t>seeding and/or mulching and the following, as necessary:</w:t>
            </w:r>
          </w:p>
          <w:p w14:paraId="6D057403" w14:textId="39416DA9" w:rsidR="00B458E9" w:rsidRPr="00183E99" w:rsidRDefault="006D01A0" w:rsidP="006D01A0">
            <w:pPr>
              <w:tabs>
                <w:tab w:val="left" w:pos="547"/>
                <w:tab w:val="left" w:pos="1080"/>
              </w:tabs>
              <w:rPr>
                <w:rFonts w:ascii="Arial" w:hAnsi="Arial" w:cs="Arial"/>
                <w:sz w:val="22"/>
                <w:szCs w:val="22"/>
              </w:rPr>
            </w:pPr>
            <w:r w:rsidRPr="00183E99">
              <w:rPr>
                <w:rFonts w:ascii="Arial" w:hAnsi="Arial" w:cs="Arial"/>
                <w:sz w:val="22"/>
                <w:szCs w:val="22"/>
              </w:rPr>
              <w:tab/>
            </w:r>
            <w:r w:rsidR="00B458E9" w:rsidRPr="00183E99">
              <w:rPr>
                <w:rFonts w:ascii="Arial" w:hAnsi="Arial" w:cs="Arial"/>
                <w:sz w:val="22"/>
                <w:szCs w:val="22"/>
              </w:rPr>
              <w:t>i.</w:t>
            </w:r>
            <w:r w:rsidR="00B458E9" w:rsidRPr="00183E99">
              <w:rPr>
                <w:rFonts w:ascii="Arial" w:hAnsi="Arial" w:cs="Arial"/>
                <w:sz w:val="22"/>
                <w:szCs w:val="22"/>
              </w:rPr>
              <w:tab/>
              <w:t>(For slopes 3:1 or greater) Anchored erosion control blankets (rice straw or coconut).</w:t>
            </w:r>
          </w:p>
          <w:p w14:paraId="14F9CF03" w14:textId="2C44CB01" w:rsidR="00B458E9" w:rsidRPr="00183E99" w:rsidRDefault="00B458E9" w:rsidP="006D01A0">
            <w:pPr>
              <w:tabs>
                <w:tab w:val="left" w:pos="547"/>
                <w:tab w:val="left" w:pos="1080"/>
              </w:tabs>
              <w:rPr>
                <w:rFonts w:ascii="Arial" w:hAnsi="Arial" w:cs="Arial"/>
                <w:sz w:val="22"/>
                <w:szCs w:val="22"/>
              </w:rPr>
            </w:pPr>
            <w:r w:rsidRPr="00183E99">
              <w:rPr>
                <w:rFonts w:ascii="Arial" w:hAnsi="Arial" w:cs="Arial"/>
                <w:sz w:val="22"/>
                <w:szCs w:val="22"/>
              </w:rPr>
              <w:tab/>
              <w:t>ii.</w:t>
            </w:r>
            <w:r w:rsidRPr="00183E99">
              <w:rPr>
                <w:rFonts w:ascii="Arial" w:hAnsi="Arial" w:cs="Arial"/>
                <w:sz w:val="22"/>
                <w:szCs w:val="22"/>
              </w:rPr>
              <w:tab/>
              <w:t>(For slopes less than 3:1) Anchored fiber fabric/netting or surface roughening.</w:t>
            </w:r>
          </w:p>
          <w:p w14:paraId="382810FF" w14:textId="35A5328D"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d.</w:t>
            </w:r>
            <w:r w:rsidRPr="00183E99">
              <w:rPr>
                <w:rFonts w:ascii="Arial" w:hAnsi="Arial" w:cs="Arial"/>
                <w:sz w:val="22"/>
                <w:szCs w:val="22"/>
              </w:rPr>
              <w:tab/>
              <w:t>Protect areas to remain undisturbed.  These areas shall be delineated and protected using a fence or other kind of barrier.</w:t>
            </w:r>
          </w:p>
          <w:p w14:paraId="2C3C5AE6" w14:textId="1D9111CF"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e.</w:t>
            </w:r>
            <w:r w:rsidRPr="00183E99">
              <w:rPr>
                <w:rFonts w:ascii="Arial" w:hAnsi="Arial" w:cs="Arial"/>
                <w:sz w:val="22"/>
                <w:szCs w:val="22"/>
              </w:rPr>
              <w:tab/>
              <w:t>Use diversion berms to divert water from unstable or denuded areas (top and base of a disturbed slope, grade breaks where slopes transition to a steeper slope).</w:t>
            </w:r>
          </w:p>
          <w:p w14:paraId="6FAB9C6F" w14:textId="2398D8D6"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f.</w:t>
            </w:r>
            <w:r w:rsidRPr="00183E99">
              <w:rPr>
                <w:rFonts w:ascii="Arial" w:hAnsi="Arial" w:cs="Arial"/>
                <w:sz w:val="22"/>
                <w:szCs w:val="22"/>
              </w:rPr>
              <w:tab/>
              <w:t>Show location of office trailer(s), temporary power pole, and scaffold footprint.</w:t>
            </w:r>
          </w:p>
          <w:p w14:paraId="1A11D9E3" w14:textId="47F1D583"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g.</w:t>
            </w:r>
            <w:r w:rsidRPr="00183E99">
              <w:rPr>
                <w:rFonts w:ascii="Arial" w:hAnsi="Arial" w:cs="Arial"/>
                <w:sz w:val="22"/>
                <w:szCs w:val="22"/>
              </w:rPr>
              <w:tab/>
              <w:t>Show location of utility trenches, indicate utility type.</w:t>
            </w:r>
          </w:p>
          <w:p w14:paraId="76272FBF" w14:textId="7B92C08D"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h.</w:t>
            </w:r>
            <w:r w:rsidRPr="00183E99">
              <w:rPr>
                <w:rFonts w:ascii="Arial" w:hAnsi="Arial" w:cs="Arial"/>
                <w:sz w:val="22"/>
                <w:szCs w:val="22"/>
              </w:rPr>
              <w:tab/>
              <w:t>Show location, installation and maintenance of a concrete/stucco mixer, washout, and pits.</w:t>
            </w:r>
          </w:p>
          <w:p w14:paraId="68E04D5C" w14:textId="71E5171C"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i.</w:t>
            </w:r>
            <w:r w:rsidRPr="00183E99">
              <w:rPr>
                <w:rFonts w:ascii="Arial" w:hAnsi="Arial" w:cs="Arial"/>
                <w:sz w:val="22"/>
                <w:szCs w:val="22"/>
              </w:rPr>
              <w:tab/>
              <w:t>Show storage location and containment (as necessary) of construction materials for durin</w:t>
            </w:r>
            <w:r w:rsidR="009512D6">
              <w:rPr>
                <w:rFonts w:ascii="Arial" w:hAnsi="Arial" w:cs="Arial"/>
                <w:sz w:val="22"/>
                <w:szCs w:val="22"/>
              </w:rPr>
              <w:t>g work, as well as afterhours/</w:t>
            </w:r>
            <w:r w:rsidRPr="00183E99">
              <w:rPr>
                <w:rFonts w:ascii="Arial" w:hAnsi="Arial" w:cs="Arial"/>
                <w:sz w:val="22"/>
                <w:szCs w:val="22"/>
              </w:rPr>
              <w:t>weekends)</w:t>
            </w:r>
          </w:p>
          <w:p w14:paraId="4D1F1A2C" w14:textId="4EA89F65"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j.</w:t>
            </w:r>
            <w:r w:rsidRPr="00183E99">
              <w:rPr>
                <w:rFonts w:ascii="Arial" w:hAnsi="Arial" w:cs="Arial"/>
                <w:sz w:val="22"/>
                <w:szCs w:val="22"/>
              </w:rPr>
              <w:tab/>
              <w:t>Show areas for stockpiling.  Cover temporary stockpiles using anchored-down plastic sheeting.  For longer storage, use seeding and mulching, soil blankets or mats.</w:t>
            </w:r>
          </w:p>
          <w:p w14:paraId="40773477" w14:textId="506F0892"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k.</w:t>
            </w:r>
            <w:r w:rsidRPr="00183E99">
              <w:rPr>
                <w:rFonts w:ascii="Arial" w:hAnsi="Arial" w:cs="Arial"/>
                <w:sz w:val="22"/>
                <w:szCs w:val="22"/>
              </w:rPr>
              <w:tab/>
              <w:t>Show location of garbage and dumpster(s).</w:t>
            </w:r>
          </w:p>
          <w:p w14:paraId="3824A2F5" w14:textId="0CC08305"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l.</w:t>
            </w:r>
            <w:r w:rsidRPr="00183E99">
              <w:rPr>
                <w:rFonts w:ascii="Arial" w:hAnsi="Arial" w:cs="Arial"/>
                <w:sz w:val="22"/>
                <w:szCs w:val="22"/>
              </w:rPr>
              <w:tab/>
              <w:t>If these measures conflict with measures prescribed by the geotechnical consultant, measures as recommended by the geotechnical consultant shall rule.</w:t>
            </w:r>
          </w:p>
          <w:p w14:paraId="708C4FCB" w14:textId="2764051B"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2</w:t>
            </w:r>
            <w:r w:rsidRPr="00183E99">
              <w:rPr>
                <w:rFonts w:ascii="Arial" w:hAnsi="Arial" w:cs="Arial"/>
                <w:b/>
                <w:bCs/>
                <w:sz w:val="22"/>
                <w:szCs w:val="22"/>
              </w:rPr>
              <w:t>:</w:t>
            </w:r>
            <w:r w:rsidRPr="00183E99">
              <w:rPr>
                <w:rFonts w:ascii="Arial" w:hAnsi="Arial" w:cs="Arial"/>
                <w:sz w:val="22"/>
                <w:szCs w:val="22"/>
              </w:rPr>
              <w:t xml:space="preserve">  The applicant shall adhere to the San Mateo Countywide Stormwater</w:t>
            </w:r>
            <w:r w:rsidR="000F0703" w:rsidRPr="00183E99">
              <w:rPr>
                <w:rFonts w:ascii="Arial" w:hAnsi="Arial" w:cs="Arial"/>
                <w:sz w:val="22"/>
                <w:szCs w:val="22"/>
              </w:rPr>
              <w:t xml:space="preserve"> </w:t>
            </w:r>
            <w:r w:rsidRPr="00183E99">
              <w:rPr>
                <w:rFonts w:ascii="Arial" w:hAnsi="Arial" w:cs="Arial"/>
                <w:sz w:val="22"/>
                <w:szCs w:val="22"/>
              </w:rPr>
              <w:t>Pollution Prevention Program “General Construction and Site Supervision Guidelines,” including, but</w:t>
            </w:r>
            <w:r w:rsidR="000F0703" w:rsidRPr="00183E99">
              <w:rPr>
                <w:rFonts w:ascii="Arial" w:hAnsi="Arial" w:cs="Arial"/>
                <w:sz w:val="22"/>
                <w:szCs w:val="22"/>
              </w:rPr>
              <w:t xml:space="preserve"> not limited to, the following:</w:t>
            </w:r>
          </w:p>
          <w:p w14:paraId="4CD29603" w14:textId="1B3419CB"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a.</w:t>
            </w:r>
            <w:r w:rsidRPr="00183E99">
              <w:rPr>
                <w:rFonts w:ascii="Arial" w:hAnsi="Arial" w:cs="Arial"/>
                <w:sz w:val="22"/>
                <w:szCs w:val="22"/>
              </w:rPr>
              <w:tab/>
              <w:t>Delineation with field markers clearing limits, easements, setbacks, sensitive or critical areas, buffer zones, trees, and drainage courses within the vicinity of areas to be disturbed by construction and/or grading.</w:t>
            </w:r>
          </w:p>
          <w:p w14:paraId="1E6B26BA" w14:textId="38CE3160"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b.</w:t>
            </w:r>
            <w:r w:rsidRPr="00183E99">
              <w:rPr>
                <w:rFonts w:ascii="Arial" w:hAnsi="Arial" w:cs="Arial"/>
                <w:sz w:val="22"/>
                <w:szCs w:val="22"/>
              </w:rPr>
              <w:tab/>
              <w:t>Protection of adjacent properties and undisturbed areas from construction impacts using vegetative buffer strips, sediment barriers or filters, dikes, mulching, or other measures as appropriate.</w:t>
            </w:r>
          </w:p>
          <w:p w14:paraId="58EED6F3" w14:textId="5949054B"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c.</w:t>
            </w:r>
            <w:r w:rsidRPr="00183E99">
              <w:rPr>
                <w:rFonts w:ascii="Arial" w:hAnsi="Arial" w:cs="Arial"/>
                <w:sz w:val="22"/>
                <w:szCs w:val="22"/>
              </w:rPr>
              <w:tab/>
              <w:t>Performing clearing and earth moving activities only during dry weather.</w:t>
            </w:r>
          </w:p>
          <w:p w14:paraId="1DACE969" w14:textId="615CEAC8"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d.</w:t>
            </w:r>
            <w:r w:rsidRPr="00183E99">
              <w:rPr>
                <w:rFonts w:ascii="Arial" w:hAnsi="Arial" w:cs="Arial"/>
                <w:sz w:val="22"/>
                <w:szCs w:val="22"/>
              </w:rPr>
              <w:tab/>
              <w:t>Stabilization of all denuded areas and maintenance of erosion control measures continuously between October 1 and April 30.  Stabilization shall include both proactive measures, such as the placement of hay bales or coir netting, and passive measures, such as re-vegetating disturbed areas with plants propagated from seed collected in the immediate area.</w:t>
            </w:r>
          </w:p>
          <w:p w14:paraId="78DA8802" w14:textId="1E98F66E"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e.</w:t>
            </w:r>
            <w:r w:rsidRPr="00183E99">
              <w:rPr>
                <w:rFonts w:ascii="Arial" w:hAnsi="Arial" w:cs="Arial"/>
                <w:sz w:val="22"/>
                <w:szCs w:val="22"/>
              </w:rPr>
              <w:tab/>
            </w:r>
            <w:r w:rsidR="00296201">
              <w:rPr>
                <w:rFonts w:ascii="Arial" w:hAnsi="Arial" w:cs="Arial"/>
                <w:sz w:val="22"/>
                <w:szCs w:val="22"/>
              </w:rPr>
              <w:t>Proper s</w:t>
            </w:r>
            <w:r w:rsidRPr="00183E99">
              <w:rPr>
                <w:rFonts w:ascii="Arial" w:hAnsi="Arial" w:cs="Arial"/>
                <w:sz w:val="22"/>
                <w:szCs w:val="22"/>
              </w:rPr>
              <w:t>torage, handling, and disposal of construction materials and wastes, so as to prevent their contact with stormwater.</w:t>
            </w:r>
          </w:p>
          <w:p w14:paraId="192D4CF0" w14:textId="776FE835"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f.</w:t>
            </w:r>
            <w:r w:rsidRPr="00183E99">
              <w:rPr>
                <w:rFonts w:ascii="Arial" w:hAnsi="Arial" w:cs="Arial"/>
                <w:sz w:val="22"/>
                <w:szCs w:val="22"/>
              </w:rPr>
              <w:tab/>
              <w:t>Control and prevention of the discharge of all potential pollutants, including pavement cutting wastes, paints, concrete, petroleum products, chemicals, wash water or sediments, and non-stormwater discharges to storm drains and watercourses.</w:t>
            </w:r>
          </w:p>
          <w:p w14:paraId="2254900C" w14:textId="324F564B"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g.</w:t>
            </w:r>
            <w:r w:rsidRPr="00183E99">
              <w:rPr>
                <w:rFonts w:ascii="Arial" w:hAnsi="Arial" w:cs="Arial"/>
                <w:sz w:val="22"/>
                <w:szCs w:val="22"/>
              </w:rPr>
              <w:tab/>
              <w:t xml:space="preserve">Use of sediment controls or filtration to remove sediment when dewatering site and obtain all necessary </w:t>
            </w:r>
            <w:r w:rsidR="003C784F">
              <w:rPr>
                <w:rFonts w:ascii="Arial" w:hAnsi="Arial" w:cs="Arial"/>
                <w:sz w:val="22"/>
                <w:szCs w:val="22"/>
              </w:rPr>
              <w:t xml:space="preserve">stormwater </w:t>
            </w:r>
            <w:r w:rsidRPr="00183E99">
              <w:rPr>
                <w:rFonts w:ascii="Arial" w:hAnsi="Arial" w:cs="Arial"/>
                <w:sz w:val="22"/>
                <w:szCs w:val="22"/>
              </w:rPr>
              <w:t>permits.</w:t>
            </w:r>
          </w:p>
          <w:p w14:paraId="6C8C6D8B" w14:textId="474EF486"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h.</w:t>
            </w:r>
            <w:r w:rsidRPr="00183E99">
              <w:rPr>
                <w:rFonts w:ascii="Arial" w:hAnsi="Arial" w:cs="Arial"/>
                <w:sz w:val="22"/>
                <w:szCs w:val="22"/>
              </w:rPr>
              <w:tab/>
              <w:t>Avoiding cleaning or maintaining vehicles on-site, except in a designated area where wash water is contained and treated.</w:t>
            </w:r>
          </w:p>
          <w:p w14:paraId="35E37AEE" w14:textId="0CDBEA72"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i.</w:t>
            </w:r>
            <w:r w:rsidRPr="00183E99">
              <w:rPr>
                <w:rFonts w:ascii="Arial" w:hAnsi="Arial" w:cs="Arial"/>
                <w:sz w:val="22"/>
                <w:szCs w:val="22"/>
              </w:rPr>
              <w:tab/>
            </w:r>
            <w:r w:rsidR="000F0703" w:rsidRPr="00183E99">
              <w:rPr>
                <w:rFonts w:ascii="Arial" w:hAnsi="Arial" w:cs="Arial"/>
                <w:sz w:val="22"/>
                <w:szCs w:val="22"/>
              </w:rPr>
              <w:t>Limiting and timing application</w:t>
            </w:r>
            <w:r w:rsidRPr="00183E99">
              <w:rPr>
                <w:rFonts w:ascii="Arial" w:hAnsi="Arial" w:cs="Arial"/>
                <w:sz w:val="22"/>
                <w:szCs w:val="22"/>
              </w:rPr>
              <w:t xml:space="preserve"> of pesticides and fertilizers to prevent polluted runoff.</w:t>
            </w:r>
          </w:p>
          <w:p w14:paraId="74E08672" w14:textId="7C53F117"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j.</w:t>
            </w:r>
            <w:r w:rsidRPr="00183E99">
              <w:rPr>
                <w:rFonts w:ascii="Arial" w:hAnsi="Arial" w:cs="Arial"/>
                <w:sz w:val="22"/>
                <w:szCs w:val="22"/>
              </w:rPr>
              <w:tab/>
              <w:t>Limiting construction access routes and stabilization of designated access points.</w:t>
            </w:r>
          </w:p>
          <w:p w14:paraId="6B3F6EF9" w14:textId="3B54F9A4"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k.</w:t>
            </w:r>
            <w:r w:rsidRPr="00183E99">
              <w:rPr>
                <w:rFonts w:ascii="Arial" w:hAnsi="Arial" w:cs="Arial"/>
                <w:sz w:val="22"/>
                <w:szCs w:val="22"/>
              </w:rPr>
              <w:tab/>
              <w:t>Avoiding tracking dirt or other materials off-site; cleaning off-site paved areas and sidewalks using dry sweeping methods.</w:t>
            </w:r>
          </w:p>
          <w:p w14:paraId="0E22C0CC" w14:textId="45F9CCD6" w:rsidR="00B458E9" w:rsidRPr="00183E99" w:rsidRDefault="00B458E9" w:rsidP="006D01A0">
            <w:pPr>
              <w:tabs>
                <w:tab w:val="left" w:pos="547"/>
              </w:tabs>
              <w:ind w:left="547" w:hanging="547"/>
              <w:rPr>
                <w:rFonts w:ascii="Arial" w:hAnsi="Arial" w:cs="Arial"/>
                <w:sz w:val="22"/>
                <w:szCs w:val="22"/>
              </w:rPr>
            </w:pPr>
            <w:r w:rsidRPr="00183E99">
              <w:rPr>
                <w:rFonts w:ascii="Arial" w:hAnsi="Arial" w:cs="Arial"/>
                <w:sz w:val="22"/>
                <w:szCs w:val="22"/>
              </w:rPr>
              <w:t>l.</w:t>
            </w:r>
            <w:r w:rsidRPr="00183E99">
              <w:rPr>
                <w:rFonts w:ascii="Arial" w:hAnsi="Arial" w:cs="Arial"/>
                <w:sz w:val="22"/>
                <w:szCs w:val="22"/>
              </w:rPr>
              <w:tab/>
              <w:t>Training and providing instruction to all employees and subcontractors regarding the Watershed Protection Maintenance Standards and construction Best Management Practices.</w:t>
            </w:r>
          </w:p>
          <w:p w14:paraId="6AC57343" w14:textId="490EF12A" w:rsidR="00B458E9" w:rsidRPr="00183E99" w:rsidRDefault="00B458E9" w:rsidP="00B458E9">
            <w:pPr>
              <w:tabs>
                <w:tab w:val="left" w:pos="547"/>
              </w:tabs>
              <w:ind w:left="547" w:hanging="547"/>
              <w:rPr>
                <w:rFonts w:ascii="Arial" w:hAnsi="Arial" w:cs="Arial"/>
                <w:sz w:val="22"/>
                <w:szCs w:val="22"/>
              </w:rPr>
            </w:pPr>
            <w:r w:rsidRPr="00183E99">
              <w:rPr>
                <w:rFonts w:ascii="Arial" w:hAnsi="Arial" w:cs="Arial"/>
                <w:sz w:val="22"/>
                <w:szCs w:val="22"/>
              </w:rPr>
              <w:t>m.</w:t>
            </w:r>
            <w:r w:rsidRPr="00183E99">
              <w:rPr>
                <w:rFonts w:ascii="Arial" w:hAnsi="Arial" w:cs="Arial"/>
                <w:sz w:val="22"/>
                <w:szCs w:val="22"/>
              </w:rPr>
              <w:tab/>
              <w:t>Additional Best Management Practices in addition to those shown on the plans may be required by the Building Inspector to maintain effective stormwater management during construction activities.  Any water leaving site shall be clear and running slowly at all times.</w:t>
            </w:r>
          </w:p>
          <w:p w14:paraId="4139094D" w14:textId="4324A650" w:rsidR="00B458E9" w:rsidRPr="00183E99" w:rsidRDefault="00B458E9"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3</w:t>
            </w:r>
            <w:r w:rsidRPr="00183E99">
              <w:rPr>
                <w:rFonts w:ascii="Arial" w:hAnsi="Arial" w:cs="Arial"/>
                <w:b/>
                <w:bCs/>
                <w:sz w:val="22"/>
                <w:szCs w:val="22"/>
              </w:rPr>
              <w:t>:</w:t>
            </w:r>
            <w:r w:rsidRPr="00183E99">
              <w:rPr>
                <w:rFonts w:ascii="Arial" w:hAnsi="Arial" w:cs="Arial"/>
                <w:sz w:val="22"/>
                <w:szCs w:val="22"/>
              </w:rPr>
              <w:t xml:space="preserve">  Once approved, erosion and sediment control measures of the Erosion Control and Sedimentation Plan shall be installed prior to beginning any site work and maintained throughout the term of the grading permit and building permit.  Failure to maintain these measures will result in stoppage of construction until the corrections have been made and fees paid for staff enforcement time.  Revisions to the approved erosion and sediment control plan shall be prepared and signed by the engineer and </w:t>
            </w:r>
            <w:r w:rsidR="00296201">
              <w:rPr>
                <w:rFonts w:ascii="Arial" w:hAnsi="Arial" w:cs="Arial"/>
                <w:sz w:val="22"/>
                <w:szCs w:val="22"/>
              </w:rPr>
              <w:t xml:space="preserve">subject to </w:t>
            </w:r>
            <w:r w:rsidRPr="00183E99">
              <w:rPr>
                <w:rFonts w:ascii="Arial" w:hAnsi="Arial" w:cs="Arial"/>
                <w:sz w:val="22"/>
                <w:szCs w:val="22"/>
              </w:rPr>
              <w:t>review</w:t>
            </w:r>
            <w:r w:rsidR="00296201">
              <w:rPr>
                <w:rFonts w:ascii="Arial" w:hAnsi="Arial" w:cs="Arial"/>
                <w:sz w:val="22"/>
                <w:szCs w:val="22"/>
              </w:rPr>
              <w:t xml:space="preserve"> and approval of</w:t>
            </w:r>
            <w:r w:rsidRPr="00183E99">
              <w:rPr>
                <w:rFonts w:ascii="Arial" w:hAnsi="Arial" w:cs="Arial"/>
                <w:sz w:val="22"/>
                <w:szCs w:val="22"/>
              </w:rPr>
              <w:t xml:space="preserve"> the Department of Public Works and the Community Development Director.</w:t>
            </w:r>
          </w:p>
          <w:p w14:paraId="1A916074" w14:textId="700D2C2B" w:rsidR="00B458E9" w:rsidRPr="00183E99" w:rsidRDefault="0022495D"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4</w:t>
            </w:r>
            <w:r w:rsidR="00B458E9" w:rsidRPr="00183E99">
              <w:rPr>
                <w:rFonts w:ascii="Arial" w:hAnsi="Arial" w:cs="Arial"/>
                <w:b/>
                <w:bCs/>
                <w:sz w:val="22"/>
                <w:szCs w:val="22"/>
              </w:rPr>
              <w:t>:</w:t>
            </w:r>
            <w:r w:rsidR="00B458E9" w:rsidRPr="00183E99">
              <w:rPr>
                <w:rFonts w:ascii="Arial" w:hAnsi="Arial" w:cs="Arial"/>
                <w:sz w:val="22"/>
                <w:szCs w:val="22"/>
              </w:rPr>
              <w:t xml:space="preserve"> </w:t>
            </w:r>
            <w:r w:rsidR="00AE1B3D">
              <w:rPr>
                <w:rFonts w:ascii="Arial" w:hAnsi="Arial" w:cs="Arial"/>
                <w:sz w:val="22"/>
                <w:szCs w:val="22"/>
              </w:rPr>
              <w:t xml:space="preserve"> </w:t>
            </w:r>
            <w:r w:rsidR="00B458E9" w:rsidRPr="00183E99">
              <w:rPr>
                <w:rFonts w:ascii="Arial" w:hAnsi="Arial" w:cs="Arial"/>
                <w:sz w:val="22"/>
                <w:szCs w:val="22"/>
              </w:rPr>
              <w:t>No grading shall be allowed during the winter season (October 1 to April</w:t>
            </w:r>
            <w:r w:rsidR="001F6D8A" w:rsidRPr="00183E99">
              <w:rPr>
                <w:rFonts w:ascii="Arial" w:hAnsi="Arial" w:cs="Arial"/>
                <w:sz w:val="22"/>
                <w:szCs w:val="22"/>
              </w:rPr>
              <w:t> </w:t>
            </w:r>
            <w:r w:rsidR="00B458E9" w:rsidRPr="00183E99">
              <w:rPr>
                <w:rFonts w:ascii="Arial" w:hAnsi="Arial" w:cs="Arial"/>
                <w:sz w:val="22"/>
                <w:szCs w:val="22"/>
              </w:rPr>
              <w:t>30) to avoid potential soil erosion unless reviewed and recommended by the project geotechnical consultant and approved, in writing, by the Community Development Director.  An applicant-completed and County-issued grading permit “hard card” is required prior to the start of any land disturbance/grading operations.  The applicant shall submit a letter to the Current Planning Section, at least, two (2) weeks prior to commencement of grading with the project geotechnical consultants review recommendations (if any) for winter grading, stating the date when erosion controls will be installed, date when grading operations will begin, anticipated end date of grading operations, and date of re</w:t>
            </w:r>
            <w:r w:rsidR="001F6D8A" w:rsidRPr="00183E99">
              <w:rPr>
                <w:rFonts w:ascii="Arial" w:hAnsi="Arial" w:cs="Arial"/>
                <w:sz w:val="22"/>
                <w:szCs w:val="22"/>
              </w:rPr>
              <w:t>-</w:t>
            </w:r>
            <w:r w:rsidR="00B458E9" w:rsidRPr="00183E99">
              <w:rPr>
                <w:rFonts w:ascii="Arial" w:hAnsi="Arial" w:cs="Arial"/>
                <w:sz w:val="22"/>
                <w:szCs w:val="22"/>
              </w:rPr>
              <w:t>vegetation.  If the schedule of grading operations calls for grading to be completed in one grading season, then the winterizing plan shall be considered a contingent plan to be implemented if work falls behind schedule.  All submitted schedules shall represent the work in detail and shall project the grading operations through to completion.</w:t>
            </w:r>
          </w:p>
          <w:p w14:paraId="7BC2E059" w14:textId="4464570C" w:rsidR="00B458E9" w:rsidRPr="00183E99" w:rsidRDefault="0022495D" w:rsidP="00B458E9">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sidR="00642B78">
              <w:rPr>
                <w:rFonts w:ascii="Arial" w:hAnsi="Arial" w:cs="Arial"/>
                <w:b/>
                <w:bCs/>
                <w:sz w:val="22"/>
                <w:szCs w:val="22"/>
                <w:u w:val="single"/>
              </w:rPr>
              <w:t>5</w:t>
            </w:r>
            <w:r w:rsidR="0017062B">
              <w:rPr>
                <w:rFonts w:ascii="Arial" w:hAnsi="Arial" w:cs="Arial"/>
                <w:b/>
                <w:bCs/>
                <w:sz w:val="22"/>
                <w:szCs w:val="22"/>
                <w:u w:val="single"/>
              </w:rPr>
              <w:t>5</w:t>
            </w:r>
            <w:r w:rsidR="00B458E9" w:rsidRPr="00183E99">
              <w:rPr>
                <w:rFonts w:ascii="Arial" w:hAnsi="Arial" w:cs="Arial"/>
                <w:b/>
                <w:bCs/>
                <w:sz w:val="22"/>
                <w:szCs w:val="22"/>
              </w:rPr>
              <w:t>:</w:t>
            </w:r>
            <w:r w:rsidR="00B458E9" w:rsidRPr="00183E99">
              <w:rPr>
                <w:rFonts w:ascii="Arial" w:hAnsi="Arial" w:cs="Arial"/>
                <w:sz w:val="22"/>
                <w:szCs w:val="22"/>
              </w:rPr>
              <w:t xml:space="preserve">  Should the area of disturbance equal one area or more, the applicant shall file a Notice of Intent (NOI) with the State Water Resources Board to obtain coverage under the State General Construction Activity NPDES Permit.  A copy of the project’s NOI (containing the WDID No.) shall be submitted to the Current Planning Section and the Department of Public Works, prior to the issuance of the grading permit “hard card.”</w:t>
            </w:r>
          </w:p>
          <w:p w14:paraId="2D814502" w14:textId="36BA20F3" w:rsidR="00864011" w:rsidRPr="000D0223" w:rsidRDefault="005813D2" w:rsidP="000316BD">
            <w:pPr>
              <w:rPr>
                <w:rFonts w:ascii="Arial" w:hAnsi="Arial" w:cs="Arial"/>
                <w:sz w:val="22"/>
                <w:szCs w:val="22"/>
              </w:rPr>
            </w:pPr>
            <w:r w:rsidRPr="00183E99">
              <w:rPr>
                <w:rFonts w:ascii="Arial" w:hAnsi="Arial" w:cs="Arial"/>
                <w:b/>
                <w:bCs/>
                <w:sz w:val="22"/>
                <w:szCs w:val="22"/>
              </w:rPr>
              <w:t>Source:</w:t>
            </w:r>
            <w:r w:rsidR="00F04FCF" w:rsidRPr="00183E99">
              <w:rPr>
                <w:rFonts w:ascii="Arial" w:hAnsi="Arial" w:cs="Arial"/>
                <w:sz w:val="22"/>
                <w:szCs w:val="22"/>
              </w:rPr>
              <w:t xml:space="preserve">  </w:t>
            </w:r>
            <w:r w:rsidR="008B3512" w:rsidRPr="00183E99">
              <w:rPr>
                <w:rFonts w:ascii="Arial" w:hAnsi="Arial" w:cs="Arial"/>
                <w:sz w:val="22"/>
                <w:szCs w:val="22"/>
              </w:rPr>
              <w:t>Murray Engineer</w:t>
            </w:r>
            <w:r w:rsidR="00A839AA" w:rsidRPr="00183E99">
              <w:rPr>
                <w:rFonts w:ascii="Arial" w:hAnsi="Arial" w:cs="Arial"/>
                <w:sz w:val="22"/>
                <w:szCs w:val="22"/>
              </w:rPr>
              <w:t>s</w:t>
            </w:r>
            <w:r w:rsidR="008B3512" w:rsidRPr="00183E99">
              <w:rPr>
                <w:rFonts w:ascii="Arial" w:hAnsi="Arial" w:cs="Arial"/>
                <w:sz w:val="22"/>
                <w:szCs w:val="22"/>
              </w:rPr>
              <w:t xml:space="preserve">, Inc. Supplemental Evaluation and Response to Review </w:t>
            </w:r>
            <w:r w:rsidR="00A839AA" w:rsidRPr="00183E99">
              <w:rPr>
                <w:rFonts w:ascii="Arial" w:hAnsi="Arial" w:cs="Arial"/>
                <w:sz w:val="22"/>
                <w:szCs w:val="22"/>
              </w:rPr>
              <w:t>C</w:t>
            </w:r>
            <w:r w:rsidR="008B3512" w:rsidRPr="00183E99">
              <w:rPr>
                <w:rFonts w:ascii="Arial" w:hAnsi="Arial" w:cs="Arial"/>
                <w:sz w:val="22"/>
                <w:szCs w:val="22"/>
              </w:rPr>
              <w:t xml:space="preserve">omments </w:t>
            </w:r>
            <w:r w:rsidR="000316BD" w:rsidRPr="00183E99">
              <w:rPr>
                <w:rFonts w:ascii="Arial" w:hAnsi="Arial" w:cs="Arial"/>
                <w:sz w:val="22"/>
                <w:szCs w:val="22"/>
              </w:rPr>
              <w:t>Response L</w:t>
            </w:r>
            <w:r w:rsidR="008B3512" w:rsidRPr="00183E99">
              <w:rPr>
                <w:rFonts w:ascii="Arial" w:hAnsi="Arial" w:cs="Arial"/>
                <w:sz w:val="22"/>
                <w:szCs w:val="22"/>
              </w:rPr>
              <w:t>etter</w:t>
            </w:r>
            <w:r w:rsidR="000316BD" w:rsidRPr="00183E99">
              <w:rPr>
                <w:rFonts w:ascii="Arial" w:hAnsi="Arial" w:cs="Arial"/>
                <w:sz w:val="22"/>
                <w:szCs w:val="22"/>
              </w:rPr>
              <w:t>,</w:t>
            </w:r>
            <w:r w:rsidR="009512D6">
              <w:rPr>
                <w:rFonts w:ascii="Arial" w:hAnsi="Arial" w:cs="Arial"/>
                <w:sz w:val="22"/>
                <w:szCs w:val="22"/>
              </w:rPr>
              <w:t xml:space="preserve"> dated April 15, 2015</w:t>
            </w:r>
          </w:p>
        </w:tc>
      </w:tr>
      <w:tr w:rsidR="00436344" w:rsidRPr="000D0223" w14:paraId="31F9AB4C" w14:textId="77777777" w:rsidTr="00816589">
        <w:tc>
          <w:tcPr>
            <w:tcW w:w="738" w:type="dxa"/>
            <w:tcBorders>
              <w:right w:val="nil"/>
            </w:tcBorders>
            <w:shd w:val="clear" w:color="auto" w:fill="auto"/>
          </w:tcPr>
          <w:p w14:paraId="0687D82A" w14:textId="77777777" w:rsidR="00436344" w:rsidRPr="000D0223" w:rsidRDefault="00A2018A" w:rsidP="00AA2A69">
            <w:pPr>
              <w:rPr>
                <w:rFonts w:ascii="Arial" w:hAnsi="Arial" w:cs="Arial"/>
                <w:sz w:val="22"/>
                <w:szCs w:val="22"/>
              </w:rPr>
            </w:pPr>
            <w:r>
              <w:rPr>
                <w:rFonts w:ascii="Arial" w:hAnsi="Arial" w:cs="Arial"/>
                <w:sz w:val="22"/>
                <w:szCs w:val="22"/>
              </w:rPr>
              <w:t>6.</w:t>
            </w:r>
            <w:r w:rsidR="00864011" w:rsidRPr="000D0223">
              <w:rPr>
                <w:rFonts w:ascii="Arial" w:hAnsi="Arial" w:cs="Arial"/>
                <w:sz w:val="22"/>
                <w:szCs w:val="22"/>
              </w:rPr>
              <w:t>c.</w:t>
            </w:r>
          </w:p>
        </w:tc>
        <w:tc>
          <w:tcPr>
            <w:tcW w:w="4230" w:type="dxa"/>
            <w:tcBorders>
              <w:left w:val="nil"/>
            </w:tcBorders>
            <w:shd w:val="clear" w:color="auto" w:fill="auto"/>
          </w:tcPr>
          <w:p w14:paraId="247C74F0" w14:textId="77777777" w:rsidR="00436344" w:rsidRPr="000D0223" w:rsidRDefault="00436344" w:rsidP="00D677F7">
            <w:pPr>
              <w:rPr>
                <w:rFonts w:ascii="Arial" w:hAnsi="Arial" w:cs="Arial"/>
                <w:sz w:val="22"/>
                <w:szCs w:val="22"/>
              </w:rPr>
            </w:pPr>
            <w:r w:rsidRPr="000D0223">
              <w:rPr>
                <w:rFonts w:ascii="Arial" w:hAnsi="Arial" w:cs="Arial"/>
                <w:sz w:val="22"/>
                <w:szCs w:val="22"/>
              </w:rPr>
              <w:t>Be located on a geologic unit or soil that</w:t>
            </w:r>
            <w:r w:rsidR="00D677F7">
              <w:rPr>
                <w:rFonts w:ascii="Arial" w:hAnsi="Arial" w:cs="Arial"/>
                <w:sz w:val="22"/>
                <w:szCs w:val="22"/>
              </w:rPr>
              <w:t> </w:t>
            </w:r>
            <w:r w:rsidRPr="000D0223">
              <w:rPr>
                <w:rFonts w:ascii="Arial" w:hAnsi="Arial" w:cs="Arial"/>
                <w:sz w:val="22"/>
                <w:szCs w:val="22"/>
              </w:rPr>
              <w:t xml:space="preserve">is unstable, or that would become unstable as a result of the project, and potentially result in on- or off-site landslide, lateral spreading, subsidence, </w:t>
            </w:r>
            <w:r w:rsidR="008B1935" w:rsidRPr="000D0223">
              <w:rPr>
                <w:rFonts w:ascii="Arial" w:hAnsi="Arial" w:cs="Arial"/>
                <w:sz w:val="22"/>
                <w:szCs w:val="22"/>
              </w:rPr>
              <w:t xml:space="preserve">severe erosion, </w:t>
            </w:r>
            <w:r w:rsidRPr="000D0223">
              <w:rPr>
                <w:rFonts w:ascii="Arial" w:hAnsi="Arial" w:cs="Arial"/>
                <w:sz w:val="22"/>
                <w:szCs w:val="22"/>
              </w:rPr>
              <w:t>liquefaction or collapse?</w:t>
            </w:r>
          </w:p>
        </w:tc>
        <w:tc>
          <w:tcPr>
            <w:tcW w:w="1350" w:type="dxa"/>
            <w:shd w:val="clear" w:color="auto" w:fill="auto"/>
          </w:tcPr>
          <w:p w14:paraId="559EDF12"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4AE0A51B"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272AE868" w14:textId="77777777" w:rsidR="00436344" w:rsidRPr="000D0223" w:rsidRDefault="00373C1B"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3422B154" w14:textId="77777777" w:rsidR="00436344" w:rsidRPr="000D0223" w:rsidRDefault="00436344" w:rsidP="00AA2A69">
            <w:pPr>
              <w:jc w:val="center"/>
              <w:rPr>
                <w:rFonts w:ascii="Arial" w:hAnsi="Arial" w:cs="Arial"/>
                <w:sz w:val="22"/>
                <w:szCs w:val="22"/>
              </w:rPr>
            </w:pPr>
          </w:p>
        </w:tc>
      </w:tr>
      <w:tr w:rsidR="00864011" w:rsidRPr="000D0223" w14:paraId="27268583" w14:textId="77777777" w:rsidTr="00816589">
        <w:tc>
          <w:tcPr>
            <w:tcW w:w="10008" w:type="dxa"/>
            <w:gridSpan w:val="6"/>
            <w:shd w:val="clear" w:color="auto" w:fill="auto"/>
          </w:tcPr>
          <w:p w14:paraId="69DA8ADD" w14:textId="6BC28653" w:rsidR="00F256CA" w:rsidRPr="00816589" w:rsidRDefault="007C43CA">
            <w:pPr>
              <w:rPr>
                <w:rFonts w:ascii="Arial" w:hAnsi="Arial" w:cs="Arial"/>
                <w:b/>
                <w:bCs/>
                <w:sz w:val="22"/>
                <w:szCs w:val="22"/>
                <w:highlight w:val="lightGray"/>
              </w:rPr>
            </w:pPr>
            <w:r w:rsidRPr="00670BDC">
              <w:rPr>
                <w:rFonts w:ascii="Arial" w:hAnsi="Arial" w:cs="Arial"/>
                <w:b/>
                <w:bCs/>
                <w:sz w:val="22"/>
                <w:szCs w:val="22"/>
              </w:rPr>
              <w:t>Discussion:</w:t>
            </w:r>
            <w:r w:rsidR="006F68C3">
              <w:rPr>
                <w:rFonts w:ascii="Arial" w:hAnsi="Arial" w:cs="Arial"/>
                <w:sz w:val="22"/>
                <w:szCs w:val="22"/>
              </w:rPr>
              <w:t xml:space="preserve">  </w:t>
            </w:r>
            <w:r w:rsidR="006231A5">
              <w:rPr>
                <w:rFonts w:ascii="Arial" w:hAnsi="Arial" w:cs="Arial"/>
                <w:sz w:val="22"/>
                <w:szCs w:val="22"/>
              </w:rPr>
              <w:t xml:space="preserve"> </w:t>
            </w:r>
            <w:r w:rsidR="00F256CA">
              <w:rPr>
                <w:rFonts w:ascii="Arial" w:hAnsi="Arial" w:cs="Arial"/>
                <w:sz w:val="22"/>
                <w:szCs w:val="22"/>
              </w:rPr>
              <w:t>The Geotechnical Investigation prepared by Murray Engineers, Inc., does not lateral spreading, liquefaction or collapse as geologic hazards for the project site. For erosion, see discussion for Questi</w:t>
            </w:r>
            <w:r w:rsidR="009512D6">
              <w:rPr>
                <w:rFonts w:ascii="Arial" w:hAnsi="Arial" w:cs="Arial"/>
                <w:sz w:val="22"/>
                <w:szCs w:val="22"/>
              </w:rPr>
              <w:t>on 6.b of this section.</w:t>
            </w:r>
          </w:p>
          <w:p w14:paraId="3151B8AD" w14:textId="2AA95603" w:rsidR="00864011" w:rsidRPr="00816589" w:rsidRDefault="005813D2" w:rsidP="009512D6">
            <w:pPr>
              <w:rPr>
                <w:rFonts w:ascii="Arial" w:hAnsi="Arial" w:cs="Arial"/>
                <w:sz w:val="22"/>
                <w:szCs w:val="22"/>
              </w:rPr>
            </w:pPr>
            <w:r w:rsidRPr="001160C9">
              <w:rPr>
                <w:rFonts w:ascii="Arial" w:hAnsi="Arial"/>
                <w:b/>
                <w:sz w:val="22"/>
              </w:rPr>
              <w:t>Source:</w:t>
            </w:r>
            <w:r w:rsidR="00F04FCF" w:rsidRPr="001160C9">
              <w:rPr>
                <w:rFonts w:ascii="Arial" w:hAnsi="Arial"/>
                <w:sz w:val="22"/>
              </w:rPr>
              <w:t xml:space="preserve">  </w:t>
            </w:r>
            <w:r w:rsidR="00BE17ED">
              <w:rPr>
                <w:rFonts w:ascii="Arial" w:hAnsi="Arial" w:cs="Arial"/>
                <w:sz w:val="22"/>
                <w:szCs w:val="22"/>
              </w:rPr>
              <w:t>Murray Engineers, Inc.</w:t>
            </w:r>
            <w:r w:rsidR="009512D6">
              <w:rPr>
                <w:rFonts w:ascii="Arial" w:hAnsi="Arial" w:cs="Arial"/>
                <w:sz w:val="22"/>
                <w:szCs w:val="22"/>
              </w:rPr>
              <w:t>,</w:t>
            </w:r>
            <w:r w:rsidR="00BE17ED">
              <w:rPr>
                <w:rFonts w:ascii="Arial" w:hAnsi="Arial" w:cs="Arial"/>
                <w:sz w:val="22"/>
                <w:szCs w:val="22"/>
              </w:rPr>
              <w:t xml:space="preserve"> Supplemental Evaluation and Response to Review Comments Response Letter, dated </w:t>
            </w:r>
            <w:r w:rsidR="006231A5">
              <w:rPr>
                <w:rFonts w:ascii="Arial" w:hAnsi="Arial" w:cs="Arial"/>
                <w:sz w:val="22"/>
                <w:szCs w:val="22"/>
              </w:rPr>
              <w:t xml:space="preserve">March 18, 2015, Project </w:t>
            </w:r>
            <w:r w:rsidR="009512D6">
              <w:rPr>
                <w:rFonts w:ascii="Arial" w:hAnsi="Arial" w:cs="Arial"/>
                <w:sz w:val="22"/>
                <w:szCs w:val="22"/>
              </w:rPr>
              <w:t>E</w:t>
            </w:r>
            <w:r w:rsidR="006231A5">
              <w:rPr>
                <w:rFonts w:ascii="Arial" w:hAnsi="Arial" w:cs="Arial"/>
                <w:sz w:val="22"/>
                <w:szCs w:val="22"/>
              </w:rPr>
              <w:t xml:space="preserve">rosion </w:t>
            </w:r>
            <w:r w:rsidR="009512D6">
              <w:rPr>
                <w:rFonts w:ascii="Arial" w:hAnsi="Arial" w:cs="Arial"/>
                <w:sz w:val="22"/>
                <w:szCs w:val="22"/>
              </w:rPr>
              <w:t>C</w:t>
            </w:r>
            <w:r w:rsidR="006231A5">
              <w:rPr>
                <w:rFonts w:ascii="Arial" w:hAnsi="Arial" w:cs="Arial"/>
                <w:sz w:val="22"/>
                <w:szCs w:val="22"/>
              </w:rPr>
              <w:t xml:space="preserve">ontrol </w:t>
            </w:r>
            <w:r w:rsidR="009512D6">
              <w:rPr>
                <w:rFonts w:ascii="Arial" w:hAnsi="Arial" w:cs="Arial"/>
                <w:sz w:val="22"/>
                <w:szCs w:val="22"/>
              </w:rPr>
              <w:t>P</w:t>
            </w:r>
            <w:r w:rsidR="006231A5">
              <w:rPr>
                <w:rFonts w:ascii="Arial" w:hAnsi="Arial" w:cs="Arial"/>
                <w:sz w:val="22"/>
                <w:szCs w:val="22"/>
              </w:rPr>
              <w:t>lan</w:t>
            </w:r>
          </w:p>
        </w:tc>
      </w:tr>
      <w:tr w:rsidR="00436344" w:rsidRPr="000D0223" w14:paraId="6CC6F5B8" w14:textId="77777777" w:rsidTr="00816589">
        <w:trPr>
          <w:cantSplit/>
        </w:trPr>
        <w:tc>
          <w:tcPr>
            <w:tcW w:w="738" w:type="dxa"/>
            <w:tcBorders>
              <w:right w:val="nil"/>
            </w:tcBorders>
            <w:shd w:val="clear" w:color="auto" w:fill="auto"/>
          </w:tcPr>
          <w:p w14:paraId="0BDCC311" w14:textId="77777777" w:rsidR="00436344" w:rsidRPr="000D0223" w:rsidRDefault="00A2018A" w:rsidP="00AA2A69">
            <w:pPr>
              <w:rPr>
                <w:rFonts w:ascii="Arial" w:hAnsi="Arial" w:cs="Arial"/>
                <w:sz w:val="22"/>
                <w:szCs w:val="22"/>
              </w:rPr>
            </w:pPr>
            <w:r>
              <w:rPr>
                <w:rFonts w:ascii="Arial" w:hAnsi="Arial" w:cs="Arial"/>
                <w:sz w:val="22"/>
                <w:szCs w:val="22"/>
              </w:rPr>
              <w:t>6.</w:t>
            </w:r>
            <w:r w:rsidR="00864011" w:rsidRPr="000D0223">
              <w:rPr>
                <w:rFonts w:ascii="Arial" w:hAnsi="Arial" w:cs="Arial"/>
                <w:sz w:val="22"/>
                <w:szCs w:val="22"/>
              </w:rPr>
              <w:t>d.</w:t>
            </w:r>
          </w:p>
        </w:tc>
        <w:tc>
          <w:tcPr>
            <w:tcW w:w="4230" w:type="dxa"/>
            <w:tcBorders>
              <w:left w:val="nil"/>
            </w:tcBorders>
            <w:shd w:val="clear" w:color="auto" w:fill="auto"/>
          </w:tcPr>
          <w:p w14:paraId="2F3419CD" w14:textId="77777777" w:rsidR="00436344" w:rsidRPr="000D0223" w:rsidRDefault="00436344" w:rsidP="00D677F7">
            <w:pPr>
              <w:rPr>
                <w:rFonts w:ascii="Arial" w:hAnsi="Arial" w:cs="Arial"/>
                <w:sz w:val="22"/>
                <w:szCs w:val="22"/>
              </w:rPr>
            </w:pPr>
            <w:r w:rsidRPr="000D0223">
              <w:rPr>
                <w:rFonts w:ascii="Arial" w:hAnsi="Arial" w:cs="Arial"/>
                <w:sz w:val="22"/>
                <w:szCs w:val="22"/>
              </w:rPr>
              <w:t>Be located on expansive soil, as noted in</w:t>
            </w:r>
            <w:r w:rsidR="00D677F7">
              <w:rPr>
                <w:rFonts w:ascii="Arial" w:hAnsi="Arial" w:cs="Arial"/>
                <w:sz w:val="22"/>
                <w:szCs w:val="22"/>
              </w:rPr>
              <w:t> </w:t>
            </w:r>
            <w:r w:rsidRPr="000D0223">
              <w:rPr>
                <w:rFonts w:ascii="Arial" w:hAnsi="Arial" w:cs="Arial"/>
                <w:sz w:val="22"/>
                <w:szCs w:val="22"/>
              </w:rPr>
              <w:t>the 2010 California Building Code, creating significant risks to life or property?</w:t>
            </w:r>
          </w:p>
        </w:tc>
        <w:tc>
          <w:tcPr>
            <w:tcW w:w="1350" w:type="dxa"/>
            <w:shd w:val="clear" w:color="auto" w:fill="auto"/>
          </w:tcPr>
          <w:p w14:paraId="7CCE90E8"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1B9A0068"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7E0E4D73" w14:textId="77777777" w:rsidR="00436344" w:rsidRPr="000D0223" w:rsidRDefault="00373C1B"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5BE3369" w14:textId="77777777" w:rsidR="00436344" w:rsidRPr="000D0223" w:rsidRDefault="00436344" w:rsidP="00AA2A69">
            <w:pPr>
              <w:jc w:val="center"/>
              <w:rPr>
                <w:rFonts w:ascii="Arial" w:hAnsi="Arial" w:cs="Arial"/>
                <w:sz w:val="22"/>
                <w:szCs w:val="22"/>
              </w:rPr>
            </w:pPr>
          </w:p>
        </w:tc>
      </w:tr>
      <w:tr w:rsidR="00864011" w:rsidRPr="000D0223" w14:paraId="783B4203" w14:textId="77777777" w:rsidTr="00816589">
        <w:tc>
          <w:tcPr>
            <w:tcW w:w="10008" w:type="dxa"/>
            <w:gridSpan w:val="6"/>
            <w:shd w:val="clear" w:color="auto" w:fill="auto"/>
          </w:tcPr>
          <w:p w14:paraId="27CD84FD" w14:textId="4D646A6F"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B55A64">
              <w:rPr>
                <w:rFonts w:ascii="Arial" w:hAnsi="Arial" w:cs="Arial"/>
                <w:sz w:val="22"/>
                <w:szCs w:val="22"/>
              </w:rPr>
              <w:t>The Geotechnical Investigation prepared by Murray Engineers</w:t>
            </w:r>
            <w:r w:rsidR="00A839AA">
              <w:rPr>
                <w:rFonts w:ascii="Arial" w:hAnsi="Arial" w:cs="Arial"/>
                <w:sz w:val="22"/>
                <w:szCs w:val="22"/>
              </w:rPr>
              <w:t>, Inc.,</w:t>
            </w:r>
            <w:r w:rsidR="00B55A64">
              <w:rPr>
                <w:rFonts w:ascii="Arial" w:hAnsi="Arial" w:cs="Arial"/>
                <w:sz w:val="22"/>
                <w:szCs w:val="22"/>
              </w:rPr>
              <w:t xml:space="preserve"> does not identify expansive soil as a geo</w:t>
            </w:r>
            <w:r w:rsidR="00A839AA">
              <w:rPr>
                <w:rFonts w:ascii="Arial" w:hAnsi="Arial" w:cs="Arial"/>
                <w:sz w:val="22"/>
                <w:szCs w:val="22"/>
              </w:rPr>
              <w:t>logic</w:t>
            </w:r>
            <w:r w:rsidR="00B55A64">
              <w:rPr>
                <w:rFonts w:ascii="Arial" w:hAnsi="Arial" w:cs="Arial"/>
                <w:sz w:val="22"/>
                <w:szCs w:val="22"/>
              </w:rPr>
              <w:t xml:space="preserve"> hazard</w:t>
            </w:r>
            <w:r w:rsidR="00A839AA">
              <w:rPr>
                <w:rFonts w:ascii="Arial" w:hAnsi="Arial" w:cs="Arial"/>
                <w:sz w:val="22"/>
                <w:szCs w:val="22"/>
              </w:rPr>
              <w:t xml:space="preserve"> for the project site</w:t>
            </w:r>
            <w:r w:rsidR="00B55A64">
              <w:rPr>
                <w:rFonts w:ascii="Arial" w:hAnsi="Arial" w:cs="Arial"/>
                <w:sz w:val="22"/>
                <w:szCs w:val="22"/>
              </w:rPr>
              <w:t>.</w:t>
            </w:r>
          </w:p>
          <w:p w14:paraId="12739C2E" w14:textId="10DA5686" w:rsidR="00864011" w:rsidRPr="000D0223" w:rsidRDefault="005813D2" w:rsidP="000316BD">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55A64" w:rsidRPr="00B55A64">
              <w:rPr>
                <w:rFonts w:ascii="Arial" w:hAnsi="Arial" w:cs="Arial"/>
                <w:sz w:val="22"/>
                <w:szCs w:val="22"/>
              </w:rPr>
              <w:t xml:space="preserve">Cotton Shire and Associates, Inc., Supplemental Geologic and Geotechnical Peer Review, </w:t>
            </w:r>
            <w:r w:rsidR="000316BD">
              <w:rPr>
                <w:rFonts w:ascii="Arial" w:hAnsi="Arial" w:cs="Arial"/>
                <w:sz w:val="22"/>
                <w:szCs w:val="22"/>
              </w:rPr>
              <w:t>d</w:t>
            </w:r>
            <w:r w:rsidR="00B55A64" w:rsidRPr="00B55A64">
              <w:rPr>
                <w:rFonts w:ascii="Arial" w:hAnsi="Arial" w:cs="Arial"/>
                <w:sz w:val="22"/>
                <w:szCs w:val="22"/>
              </w:rPr>
              <w:t>ated June 24, 2015, and Murra</w:t>
            </w:r>
            <w:r w:rsidR="000316BD">
              <w:rPr>
                <w:rFonts w:ascii="Arial" w:hAnsi="Arial" w:cs="Arial"/>
                <w:sz w:val="22"/>
                <w:szCs w:val="22"/>
              </w:rPr>
              <w:t>y Engineers, Inc.</w:t>
            </w:r>
            <w:r w:rsidR="001F6D8A">
              <w:rPr>
                <w:rFonts w:ascii="Arial" w:hAnsi="Arial" w:cs="Arial"/>
                <w:sz w:val="22"/>
                <w:szCs w:val="22"/>
              </w:rPr>
              <w:t>,</w:t>
            </w:r>
            <w:r w:rsidR="000316BD">
              <w:rPr>
                <w:rFonts w:ascii="Arial" w:hAnsi="Arial" w:cs="Arial"/>
                <w:sz w:val="22"/>
                <w:szCs w:val="22"/>
              </w:rPr>
              <w:t xml:space="preserve"> Geotechnical P</w:t>
            </w:r>
            <w:r w:rsidR="00B55A64" w:rsidRPr="00B55A64">
              <w:rPr>
                <w:rFonts w:ascii="Arial" w:hAnsi="Arial" w:cs="Arial"/>
                <w:sz w:val="22"/>
                <w:szCs w:val="22"/>
              </w:rPr>
              <w:t xml:space="preserve">lan </w:t>
            </w:r>
            <w:r w:rsidR="000316BD">
              <w:rPr>
                <w:rFonts w:ascii="Arial" w:hAnsi="Arial" w:cs="Arial"/>
                <w:sz w:val="22"/>
                <w:szCs w:val="22"/>
              </w:rPr>
              <w:t>R</w:t>
            </w:r>
            <w:r w:rsidR="009512D6">
              <w:rPr>
                <w:rFonts w:ascii="Arial" w:hAnsi="Arial" w:cs="Arial"/>
                <w:sz w:val="22"/>
                <w:szCs w:val="22"/>
              </w:rPr>
              <w:t>eview, dated June 3, 2015</w:t>
            </w:r>
          </w:p>
        </w:tc>
      </w:tr>
      <w:tr w:rsidR="00436344" w:rsidRPr="000D0223" w14:paraId="107D0139" w14:textId="77777777" w:rsidTr="00816589">
        <w:tc>
          <w:tcPr>
            <w:tcW w:w="738" w:type="dxa"/>
            <w:tcBorders>
              <w:right w:val="nil"/>
            </w:tcBorders>
            <w:shd w:val="clear" w:color="auto" w:fill="auto"/>
          </w:tcPr>
          <w:p w14:paraId="14605ADD" w14:textId="77777777" w:rsidR="00436344" w:rsidRPr="000D0223" w:rsidRDefault="00A2018A" w:rsidP="00AA2A69">
            <w:pPr>
              <w:rPr>
                <w:rFonts w:ascii="Arial" w:hAnsi="Arial" w:cs="Arial"/>
                <w:sz w:val="22"/>
                <w:szCs w:val="22"/>
              </w:rPr>
            </w:pPr>
            <w:r>
              <w:rPr>
                <w:rFonts w:ascii="Arial" w:hAnsi="Arial" w:cs="Arial"/>
                <w:sz w:val="22"/>
                <w:szCs w:val="22"/>
              </w:rPr>
              <w:t>6.</w:t>
            </w:r>
            <w:r w:rsidR="00864011" w:rsidRPr="000D0223">
              <w:rPr>
                <w:rFonts w:ascii="Arial" w:hAnsi="Arial" w:cs="Arial"/>
                <w:sz w:val="22"/>
                <w:szCs w:val="22"/>
              </w:rPr>
              <w:t>e.</w:t>
            </w:r>
          </w:p>
        </w:tc>
        <w:tc>
          <w:tcPr>
            <w:tcW w:w="4230" w:type="dxa"/>
            <w:tcBorders>
              <w:left w:val="nil"/>
            </w:tcBorders>
            <w:shd w:val="clear" w:color="auto" w:fill="auto"/>
          </w:tcPr>
          <w:p w14:paraId="4F8A87CE" w14:textId="77777777" w:rsidR="00436344" w:rsidRPr="000D0223" w:rsidRDefault="00436344" w:rsidP="00AA2A69">
            <w:pPr>
              <w:rPr>
                <w:rFonts w:ascii="Arial" w:hAnsi="Arial" w:cs="Arial"/>
                <w:sz w:val="22"/>
                <w:szCs w:val="22"/>
              </w:rPr>
            </w:pPr>
            <w:r w:rsidRPr="000D0223">
              <w:rPr>
                <w:rFonts w:ascii="Arial" w:hAnsi="Arial" w:cs="Arial"/>
                <w:sz w:val="22"/>
                <w:szCs w:val="22"/>
              </w:rPr>
              <w:t>Have soils incapable of adequately supporting the use of se</w:t>
            </w:r>
            <w:r w:rsidR="00445803" w:rsidRPr="000D0223">
              <w:rPr>
                <w:rFonts w:ascii="Arial" w:hAnsi="Arial" w:cs="Arial"/>
                <w:sz w:val="22"/>
                <w:szCs w:val="22"/>
              </w:rPr>
              <w:t>ptic tanks or alternative waste</w:t>
            </w:r>
            <w:r w:rsidRPr="000D0223">
              <w:rPr>
                <w:rFonts w:ascii="Arial" w:hAnsi="Arial" w:cs="Arial"/>
                <w:sz w:val="22"/>
                <w:szCs w:val="22"/>
              </w:rPr>
              <w:t>water disposal systems where sewers are not available for the disposal of wastewater?</w:t>
            </w:r>
          </w:p>
        </w:tc>
        <w:tc>
          <w:tcPr>
            <w:tcW w:w="1350" w:type="dxa"/>
            <w:shd w:val="clear" w:color="auto" w:fill="auto"/>
          </w:tcPr>
          <w:p w14:paraId="1088DA88"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6D344E13" w14:textId="77777777" w:rsidR="00436344" w:rsidRPr="000D0223" w:rsidRDefault="00436344" w:rsidP="00AA2A69">
            <w:pPr>
              <w:jc w:val="center"/>
              <w:rPr>
                <w:rFonts w:ascii="Arial" w:hAnsi="Arial" w:cs="Arial"/>
                <w:sz w:val="22"/>
                <w:szCs w:val="22"/>
              </w:rPr>
            </w:pPr>
          </w:p>
        </w:tc>
        <w:tc>
          <w:tcPr>
            <w:tcW w:w="1350" w:type="dxa"/>
            <w:shd w:val="clear" w:color="auto" w:fill="auto"/>
          </w:tcPr>
          <w:p w14:paraId="0AA4115D" w14:textId="77777777" w:rsidR="00436344" w:rsidRPr="000D0223" w:rsidRDefault="00436344" w:rsidP="00AA2A69">
            <w:pPr>
              <w:jc w:val="center"/>
              <w:rPr>
                <w:rFonts w:ascii="Arial" w:hAnsi="Arial" w:cs="Arial"/>
                <w:sz w:val="22"/>
                <w:szCs w:val="22"/>
              </w:rPr>
            </w:pPr>
          </w:p>
        </w:tc>
        <w:tc>
          <w:tcPr>
            <w:tcW w:w="990" w:type="dxa"/>
            <w:shd w:val="clear" w:color="auto" w:fill="auto"/>
          </w:tcPr>
          <w:p w14:paraId="533AC3F9" w14:textId="77777777" w:rsidR="00436344" w:rsidRPr="000D0223" w:rsidRDefault="00373C1B" w:rsidP="00AA2A69">
            <w:pPr>
              <w:jc w:val="center"/>
              <w:rPr>
                <w:rFonts w:ascii="Arial" w:hAnsi="Arial" w:cs="Arial"/>
                <w:sz w:val="22"/>
                <w:szCs w:val="22"/>
              </w:rPr>
            </w:pPr>
            <w:r>
              <w:rPr>
                <w:rFonts w:ascii="Arial" w:hAnsi="Arial" w:cs="Arial"/>
                <w:sz w:val="22"/>
                <w:szCs w:val="22"/>
              </w:rPr>
              <w:t>X</w:t>
            </w:r>
          </w:p>
        </w:tc>
      </w:tr>
      <w:tr w:rsidR="00FB46B9" w:rsidRPr="000D0223" w14:paraId="6FF951E1" w14:textId="77777777" w:rsidTr="00816589">
        <w:tc>
          <w:tcPr>
            <w:tcW w:w="10008" w:type="dxa"/>
            <w:gridSpan w:val="6"/>
            <w:shd w:val="clear" w:color="auto" w:fill="auto"/>
          </w:tcPr>
          <w:p w14:paraId="26A4B26A" w14:textId="2053FDA4" w:rsidR="006F68C3" w:rsidRDefault="007C43CA" w:rsidP="0079312E">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5032CA">
              <w:rPr>
                <w:rFonts w:ascii="Arial" w:hAnsi="Arial" w:cs="Arial"/>
                <w:sz w:val="22"/>
                <w:szCs w:val="22"/>
              </w:rPr>
              <w:t xml:space="preserve">The subject parcel is within the service area of </w:t>
            </w:r>
            <w:r w:rsidR="00DB48DC">
              <w:rPr>
                <w:rFonts w:ascii="Arial" w:hAnsi="Arial" w:cs="Arial"/>
                <w:sz w:val="22"/>
                <w:szCs w:val="22"/>
              </w:rPr>
              <w:t xml:space="preserve">Crystal Springs County </w:t>
            </w:r>
            <w:r w:rsidR="001E1959">
              <w:rPr>
                <w:rFonts w:ascii="Arial" w:hAnsi="Arial" w:cs="Arial"/>
                <w:sz w:val="22"/>
                <w:szCs w:val="22"/>
              </w:rPr>
              <w:t xml:space="preserve">Sanitation District. </w:t>
            </w:r>
            <w:r w:rsidR="005032CA">
              <w:rPr>
                <w:rFonts w:ascii="Arial" w:hAnsi="Arial" w:cs="Arial"/>
                <w:sz w:val="22"/>
                <w:szCs w:val="22"/>
              </w:rPr>
              <w:t xml:space="preserve"> </w:t>
            </w:r>
            <w:r w:rsidR="001E1959">
              <w:rPr>
                <w:rFonts w:ascii="Arial" w:hAnsi="Arial" w:cs="Arial"/>
                <w:sz w:val="22"/>
                <w:szCs w:val="22"/>
              </w:rPr>
              <w:t>A</w:t>
            </w:r>
            <w:r w:rsidR="005032CA">
              <w:rPr>
                <w:rFonts w:ascii="Arial" w:hAnsi="Arial" w:cs="Arial"/>
                <w:sz w:val="22"/>
                <w:szCs w:val="22"/>
              </w:rPr>
              <w:t xml:space="preserve">ny new residences will connect to </w:t>
            </w:r>
            <w:r w:rsidR="00A839AA">
              <w:rPr>
                <w:rFonts w:ascii="Arial" w:hAnsi="Arial" w:cs="Arial"/>
                <w:sz w:val="22"/>
                <w:szCs w:val="22"/>
              </w:rPr>
              <w:t>this</w:t>
            </w:r>
            <w:r w:rsidR="005032CA">
              <w:rPr>
                <w:rFonts w:ascii="Arial" w:hAnsi="Arial" w:cs="Arial"/>
                <w:sz w:val="22"/>
                <w:szCs w:val="22"/>
              </w:rPr>
              <w:t xml:space="preserve"> sewer system.</w:t>
            </w:r>
          </w:p>
          <w:p w14:paraId="175D43A8" w14:textId="605DB64B" w:rsidR="00FB46B9" w:rsidRPr="000D0223" w:rsidRDefault="005813D2" w:rsidP="0079312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A81625" w:rsidRPr="00A81625">
              <w:rPr>
                <w:rFonts w:ascii="Arial" w:hAnsi="Arial" w:cs="Arial"/>
                <w:sz w:val="22"/>
                <w:szCs w:val="22"/>
              </w:rPr>
              <w:t>Crystal Springs County Sanitation District, Parrot</w:t>
            </w:r>
            <w:r w:rsidR="00A839AA">
              <w:rPr>
                <w:rFonts w:ascii="Arial" w:hAnsi="Arial" w:cs="Arial"/>
                <w:sz w:val="22"/>
                <w:szCs w:val="22"/>
              </w:rPr>
              <w:t>t</w:t>
            </w:r>
            <w:r w:rsidR="00A81625" w:rsidRPr="00A81625">
              <w:rPr>
                <w:rFonts w:ascii="Arial" w:hAnsi="Arial" w:cs="Arial"/>
                <w:sz w:val="22"/>
                <w:szCs w:val="22"/>
              </w:rPr>
              <w:t xml:space="preserve"> Drive Sanitary Sewer Alternative Study, </w:t>
            </w:r>
            <w:r w:rsidR="00745E17">
              <w:rPr>
                <w:rFonts w:ascii="Arial" w:hAnsi="Arial" w:cs="Arial"/>
                <w:sz w:val="22"/>
                <w:szCs w:val="22"/>
              </w:rPr>
              <w:t>d</w:t>
            </w:r>
            <w:r w:rsidR="00A81625" w:rsidRPr="00A81625">
              <w:rPr>
                <w:rFonts w:ascii="Arial" w:hAnsi="Arial" w:cs="Arial"/>
                <w:sz w:val="22"/>
                <w:szCs w:val="22"/>
              </w:rPr>
              <w:t>ated February 2003</w:t>
            </w:r>
          </w:p>
        </w:tc>
      </w:tr>
    </w:tbl>
    <w:p w14:paraId="4AC71A60" w14:textId="77777777" w:rsidR="00BE4033" w:rsidRPr="000D0223" w:rsidRDefault="00BE4033"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03"/>
        <w:gridCol w:w="1390"/>
        <w:gridCol w:w="1349"/>
        <w:gridCol w:w="1349"/>
        <w:gridCol w:w="988"/>
      </w:tblGrid>
      <w:tr w:rsidR="00982AAA" w:rsidRPr="000D0223" w14:paraId="2B14E380" w14:textId="77777777" w:rsidTr="00816589">
        <w:trPr>
          <w:cantSplit/>
        </w:trPr>
        <w:tc>
          <w:tcPr>
            <w:tcW w:w="729" w:type="dxa"/>
            <w:tcBorders>
              <w:right w:val="nil"/>
            </w:tcBorders>
          </w:tcPr>
          <w:p w14:paraId="534BB59B" w14:textId="77777777" w:rsidR="00982AAA" w:rsidRPr="001C1A59" w:rsidRDefault="00982AAA">
            <w:pPr>
              <w:rPr>
                <w:rFonts w:ascii="Arial" w:hAnsi="Arial" w:cs="Arial"/>
                <w:b/>
                <w:bCs/>
                <w:sz w:val="22"/>
                <w:szCs w:val="22"/>
              </w:rPr>
            </w:pPr>
            <w:r w:rsidRPr="00670BDC">
              <w:rPr>
                <w:rFonts w:ascii="Arial" w:hAnsi="Arial" w:cs="Arial"/>
                <w:b/>
                <w:bCs/>
                <w:sz w:val="22"/>
                <w:szCs w:val="22"/>
              </w:rPr>
              <w:t>7.</w:t>
            </w:r>
          </w:p>
        </w:tc>
        <w:tc>
          <w:tcPr>
            <w:tcW w:w="9279" w:type="dxa"/>
            <w:gridSpan w:val="5"/>
            <w:tcBorders>
              <w:left w:val="nil"/>
            </w:tcBorders>
            <w:vAlign w:val="center"/>
          </w:tcPr>
          <w:p w14:paraId="1A82E842" w14:textId="77777777" w:rsidR="00982AAA" w:rsidRPr="000D0223" w:rsidRDefault="00982AAA" w:rsidP="00C54C1F">
            <w:pPr>
              <w:rPr>
                <w:rFonts w:ascii="Arial" w:hAnsi="Arial" w:cs="Arial"/>
                <w:sz w:val="22"/>
                <w:szCs w:val="22"/>
              </w:rPr>
            </w:pPr>
            <w:r w:rsidRPr="00670BDC">
              <w:rPr>
                <w:rFonts w:ascii="Arial" w:hAnsi="Arial" w:cs="Arial"/>
                <w:b/>
                <w:bCs/>
                <w:sz w:val="22"/>
                <w:szCs w:val="22"/>
              </w:rPr>
              <w:t>CLIMATE CHANGE</w:t>
            </w:r>
            <w:r w:rsidRPr="000D0223">
              <w:rPr>
                <w:rFonts w:ascii="Arial" w:hAnsi="Arial" w:cs="Arial"/>
                <w:sz w:val="22"/>
                <w:szCs w:val="22"/>
              </w:rPr>
              <w:t>.  Would the project:</w:t>
            </w:r>
          </w:p>
        </w:tc>
      </w:tr>
      <w:tr w:rsidR="00982AAA" w:rsidRPr="00776F56" w14:paraId="76E9C7C4" w14:textId="77777777" w:rsidTr="00816589">
        <w:trPr>
          <w:cantSplit/>
        </w:trPr>
        <w:tc>
          <w:tcPr>
            <w:tcW w:w="729" w:type="dxa"/>
            <w:tcBorders>
              <w:right w:val="nil"/>
            </w:tcBorders>
          </w:tcPr>
          <w:p w14:paraId="5B686FD4" w14:textId="77777777" w:rsidR="00982AAA" w:rsidRPr="00776F56" w:rsidRDefault="00982AAA" w:rsidP="00C54C1F">
            <w:pPr>
              <w:rPr>
                <w:rFonts w:ascii="Arial" w:hAnsi="Arial" w:cs="Arial"/>
                <w:sz w:val="20"/>
                <w:szCs w:val="20"/>
              </w:rPr>
            </w:pPr>
          </w:p>
        </w:tc>
        <w:tc>
          <w:tcPr>
            <w:tcW w:w="4203" w:type="dxa"/>
            <w:tcBorders>
              <w:left w:val="nil"/>
            </w:tcBorders>
          </w:tcPr>
          <w:p w14:paraId="5096F90C" w14:textId="77777777" w:rsidR="00982AAA" w:rsidRPr="00776F56" w:rsidRDefault="00982AAA" w:rsidP="00C54C1F">
            <w:pPr>
              <w:rPr>
                <w:rFonts w:ascii="Arial" w:hAnsi="Arial" w:cs="Arial"/>
                <w:sz w:val="20"/>
                <w:szCs w:val="20"/>
              </w:rPr>
            </w:pPr>
          </w:p>
        </w:tc>
        <w:tc>
          <w:tcPr>
            <w:tcW w:w="1390" w:type="dxa"/>
            <w:shd w:val="clear" w:color="auto" w:fill="D9D9D9" w:themeFill="background1" w:themeFillShade="D9"/>
            <w:vAlign w:val="bottom"/>
          </w:tcPr>
          <w:p w14:paraId="4ADD23D1" w14:textId="77777777" w:rsidR="00982AAA" w:rsidRPr="00816589" w:rsidRDefault="00982AAA"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49" w:type="dxa"/>
            <w:shd w:val="clear" w:color="auto" w:fill="D9D9D9" w:themeFill="background1" w:themeFillShade="D9"/>
            <w:vAlign w:val="bottom"/>
          </w:tcPr>
          <w:p w14:paraId="20B3D654" w14:textId="77777777" w:rsidR="00982AAA" w:rsidRPr="00816589" w:rsidRDefault="00982AAA"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49" w:type="dxa"/>
            <w:shd w:val="clear" w:color="auto" w:fill="D9D9D9" w:themeFill="background1" w:themeFillShade="D9"/>
            <w:vAlign w:val="bottom"/>
          </w:tcPr>
          <w:p w14:paraId="2E322058" w14:textId="77777777" w:rsidR="00982AAA" w:rsidRPr="00816589" w:rsidRDefault="00982AAA"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88" w:type="dxa"/>
            <w:shd w:val="clear" w:color="auto" w:fill="D9D9D9" w:themeFill="background1" w:themeFillShade="D9"/>
            <w:vAlign w:val="bottom"/>
          </w:tcPr>
          <w:p w14:paraId="540FA2EA" w14:textId="77777777" w:rsidR="00982AAA" w:rsidRPr="00816589" w:rsidRDefault="00982AAA"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A3301A" w:rsidRPr="000D0223" w14:paraId="158B3130" w14:textId="77777777" w:rsidTr="00816589">
        <w:trPr>
          <w:cantSplit/>
        </w:trPr>
        <w:tc>
          <w:tcPr>
            <w:tcW w:w="729" w:type="dxa"/>
            <w:tcBorders>
              <w:right w:val="nil"/>
            </w:tcBorders>
            <w:shd w:val="clear" w:color="auto" w:fill="auto"/>
          </w:tcPr>
          <w:p w14:paraId="01A1A577" w14:textId="77777777" w:rsidR="00A3301A" w:rsidRPr="000D0223" w:rsidRDefault="00A2018A" w:rsidP="00C54C1F">
            <w:pPr>
              <w:rPr>
                <w:rFonts w:ascii="Arial" w:hAnsi="Arial" w:cs="Arial"/>
                <w:sz w:val="22"/>
                <w:szCs w:val="22"/>
              </w:rPr>
            </w:pPr>
            <w:r>
              <w:rPr>
                <w:rFonts w:ascii="Arial" w:hAnsi="Arial" w:cs="Arial"/>
                <w:sz w:val="22"/>
                <w:szCs w:val="22"/>
              </w:rPr>
              <w:t>7.</w:t>
            </w:r>
            <w:r w:rsidR="00A3301A" w:rsidRPr="000D0223">
              <w:rPr>
                <w:rFonts w:ascii="Arial" w:hAnsi="Arial" w:cs="Arial"/>
                <w:sz w:val="22"/>
                <w:szCs w:val="22"/>
              </w:rPr>
              <w:t>a.</w:t>
            </w:r>
          </w:p>
        </w:tc>
        <w:tc>
          <w:tcPr>
            <w:tcW w:w="4203" w:type="dxa"/>
            <w:tcBorders>
              <w:left w:val="nil"/>
            </w:tcBorders>
            <w:shd w:val="clear" w:color="auto" w:fill="auto"/>
          </w:tcPr>
          <w:p w14:paraId="31557211" w14:textId="77777777" w:rsidR="00A3301A" w:rsidRPr="001C1A59" w:rsidRDefault="00A3301A">
            <w:pPr>
              <w:pStyle w:val="BodyText"/>
              <w:rPr>
                <w:rFonts w:ascii="Arial" w:hAnsi="Arial" w:cs="Arial"/>
              </w:rPr>
            </w:pPr>
            <w:r w:rsidRPr="00670BDC">
              <w:rPr>
                <w:rFonts w:ascii="Arial" w:hAnsi="Arial" w:cs="Arial"/>
              </w:rPr>
              <w:t xml:space="preserve">Generate greenhouse gas (GHG) emissions </w:t>
            </w:r>
            <w:r w:rsidRPr="00D82E76">
              <w:rPr>
                <w:rFonts w:ascii="Arial" w:hAnsi="Arial" w:cs="Arial"/>
              </w:rPr>
              <w:t>(including methane), either directly or indirectly, that may have a significant impact on the environment?</w:t>
            </w:r>
          </w:p>
        </w:tc>
        <w:tc>
          <w:tcPr>
            <w:tcW w:w="1390" w:type="dxa"/>
            <w:shd w:val="clear" w:color="auto" w:fill="auto"/>
          </w:tcPr>
          <w:p w14:paraId="3605B39E" w14:textId="77777777" w:rsidR="00A3301A" w:rsidRPr="000D0223" w:rsidRDefault="00A3301A" w:rsidP="00C54C1F">
            <w:pPr>
              <w:jc w:val="center"/>
              <w:rPr>
                <w:rFonts w:ascii="Arial" w:hAnsi="Arial" w:cs="Arial"/>
                <w:sz w:val="22"/>
                <w:szCs w:val="22"/>
              </w:rPr>
            </w:pPr>
          </w:p>
        </w:tc>
        <w:tc>
          <w:tcPr>
            <w:tcW w:w="1349" w:type="dxa"/>
            <w:shd w:val="clear" w:color="auto" w:fill="auto"/>
          </w:tcPr>
          <w:p w14:paraId="13C897A5" w14:textId="77777777" w:rsidR="00A3301A" w:rsidRPr="000D0223" w:rsidRDefault="00A3301A" w:rsidP="00C54C1F">
            <w:pPr>
              <w:jc w:val="center"/>
              <w:rPr>
                <w:rFonts w:ascii="Arial" w:hAnsi="Arial" w:cs="Arial"/>
                <w:sz w:val="22"/>
                <w:szCs w:val="22"/>
              </w:rPr>
            </w:pPr>
          </w:p>
        </w:tc>
        <w:tc>
          <w:tcPr>
            <w:tcW w:w="1349" w:type="dxa"/>
            <w:shd w:val="clear" w:color="auto" w:fill="auto"/>
          </w:tcPr>
          <w:p w14:paraId="116E4BA4" w14:textId="77777777" w:rsidR="00A3301A" w:rsidRPr="000D0223" w:rsidRDefault="00373C1B" w:rsidP="00C54C1F">
            <w:pPr>
              <w:jc w:val="center"/>
              <w:rPr>
                <w:rFonts w:ascii="Arial" w:hAnsi="Arial" w:cs="Arial"/>
                <w:sz w:val="22"/>
                <w:szCs w:val="22"/>
              </w:rPr>
            </w:pPr>
            <w:r>
              <w:rPr>
                <w:rFonts w:ascii="Arial" w:hAnsi="Arial" w:cs="Arial"/>
                <w:sz w:val="22"/>
                <w:szCs w:val="22"/>
              </w:rPr>
              <w:t>X</w:t>
            </w:r>
          </w:p>
        </w:tc>
        <w:tc>
          <w:tcPr>
            <w:tcW w:w="988" w:type="dxa"/>
            <w:shd w:val="clear" w:color="auto" w:fill="auto"/>
          </w:tcPr>
          <w:p w14:paraId="4F589CFB" w14:textId="77777777" w:rsidR="00A3301A" w:rsidRPr="000D0223" w:rsidRDefault="00A3301A" w:rsidP="00C54C1F">
            <w:pPr>
              <w:jc w:val="center"/>
              <w:rPr>
                <w:rFonts w:ascii="Arial" w:hAnsi="Arial" w:cs="Arial"/>
                <w:sz w:val="22"/>
                <w:szCs w:val="22"/>
              </w:rPr>
            </w:pPr>
          </w:p>
        </w:tc>
      </w:tr>
      <w:tr w:rsidR="00A3301A" w:rsidRPr="000D0223" w14:paraId="0A8AD10B" w14:textId="77777777" w:rsidTr="00816589">
        <w:tc>
          <w:tcPr>
            <w:tcW w:w="10008" w:type="dxa"/>
            <w:gridSpan w:val="6"/>
            <w:shd w:val="clear" w:color="auto" w:fill="auto"/>
          </w:tcPr>
          <w:p w14:paraId="617E8362" w14:textId="3B84F9CF" w:rsidR="00CA2971" w:rsidRPr="00816589" w:rsidRDefault="00BD1C05">
            <w:pPr>
              <w:rPr>
                <w:rFonts w:ascii="Arial" w:hAnsi="Arial" w:cs="Arial"/>
                <w:sz w:val="22"/>
                <w:szCs w:val="22"/>
              </w:rPr>
            </w:pPr>
            <w:r w:rsidRPr="00EE5A2E">
              <w:rPr>
                <w:rFonts w:ascii="Arial" w:hAnsi="Arial" w:cs="Arial"/>
                <w:b/>
                <w:bCs/>
                <w:sz w:val="22"/>
                <w:szCs w:val="22"/>
              </w:rPr>
              <w:t>Discussion:</w:t>
            </w:r>
            <w:r w:rsidRPr="00CC3FC5">
              <w:rPr>
                <w:rFonts w:ascii="Arial" w:hAnsi="Arial" w:cs="Arial"/>
                <w:sz w:val="22"/>
                <w:szCs w:val="22"/>
              </w:rPr>
              <w:t xml:space="preserve">  A minor</w:t>
            </w:r>
            <w:r w:rsidR="6F09F72A" w:rsidRPr="00CC3FC5">
              <w:rPr>
                <w:rFonts w:ascii="Arial" w:hAnsi="Arial" w:cs="Arial"/>
                <w:sz w:val="22"/>
                <w:szCs w:val="22"/>
              </w:rPr>
              <w:t>,</w:t>
            </w:r>
            <w:r w:rsidRPr="00CC3FC5">
              <w:rPr>
                <w:rFonts w:ascii="Arial" w:hAnsi="Arial" w:cs="Arial"/>
                <w:sz w:val="22"/>
                <w:szCs w:val="22"/>
              </w:rPr>
              <w:t xml:space="preserve"> temporary increase in greenhouse gas </w:t>
            </w:r>
            <w:r w:rsidR="00A95182">
              <w:rPr>
                <w:rFonts w:ascii="Arial" w:hAnsi="Arial" w:cs="Arial"/>
                <w:sz w:val="22"/>
                <w:szCs w:val="22"/>
              </w:rPr>
              <w:t xml:space="preserve">emissions </w:t>
            </w:r>
            <w:r w:rsidRPr="00CC3FC5">
              <w:rPr>
                <w:rFonts w:ascii="Arial" w:hAnsi="Arial" w:cs="Arial"/>
                <w:sz w:val="22"/>
                <w:szCs w:val="22"/>
              </w:rPr>
              <w:t xml:space="preserve">during </w:t>
            </w:r>
            <w:r w:rsidR="6CB4D73B" w:rsidRPr="00CC3FC5">
              <w:rPr>
                <w:rFonts w:ascii="Arial" w:hAnsi="Arial" w:cs="Arial"/>
                <w:sz w:val="22"/>
                <w:szCs w:val="22"/>
              </w:rPr>
              <w:t>grading act</w:t>
            </w:r>
            <w:r w:rsidR="00A95182">
              <w:rPr>
                <w:rFonts w:ascii="Arial" w:hAnsi="Arial" w:cs="Arial"/>
                <w:sz w:val="22"/>
                <w:szCs w:val="22"/>
              </w:rPr>
              <w:t>ivities</w:t>
            </w:r>
            <w:r w:rsidRPr="00CC3FC5">
              <w:rPr>
                <w:rFonts w:ascii="Arial" w:hAnsi="Arial" w:cs="Arial"/>
                <w:sz w:val="22"/>
                <w:szCs w:val="22"/>
              </w:rPr>
              <w:t xml:space="preserve"> </w:t>
            </w:r>
            <w:r w:rsidR="003C784F">
              <w:rPr>
                <w:rFonts w:ascii="Arial" w:hAnsi="Arial" w:cs="Arial"/>
                <w:sz w:val="22"/>
                <w:szCs w:val="22"/>
              </w:rPr>
              <w:t xml:space="preserve">and residential construction </w:t>
            </w:r>
            <w:r w:rsidRPr="00CC3FC5">
              <w:rPr>
                <w:rFonts w:ascii="Arial" w:hAnsi="Arial" w:cs="Arial"/>
                <w:sz w:val="22"/>
                <w:szCs w:val="22"/>
              </w:rPr>
              <w:t xml:space="preserve">may occur.  Vehicles are subject to California Air Resources Board emission standards.  </w:t>
            </w:r>
            <w:r w:rsidR="702E6206" w:rsidRPr="00816589">
              <w:rPr>
                <w:rFonts w:ascii="Arial" w:hAnsi="Arial" w:cs="Arial"/>
                <w:sz w:val="22"/>
                <w:szCs w:val="22"/>
              </w:rPr>
              <w:t xml:space="preserve">The </w:t>
            </w:r>
            <w:r w:rsidR="00BB2782">
              <w:rPr>
                <w:rFonts w:ascii="Arial" w:hAnsi="Arial" w:cs="Arial"/>
                <w:sz w:val="22"/>
                <w:szCs w:val="22"/>
              </w:rPr>
              <w:t>landslide repair</w:t>
            </w:r>
            <w:r w:rsidR="702E6206" w:rsidRPr="00816589">
              <w:rPr>
                <w:rFonts w:ascii="Arial" w:hAnsi="Arial" w:cs="Arial"/>
                <w:sz w:val="22"/>
                <w:szCs w:val="22"/>
              </w:rPr>
              <w:t xml:space="preserve"> activity, which will precede residential development, will be requi</w:t>
            </w:r>
            <w:r w:rsidR="702E6206" w:rsidRPr="00A7629A">
              <w:rPr>
                <w:rFonts w:ascii="Arial" w:hAnsi="Arial" w:cs="Arial"/>
                <w:sz w:val="22"/>
                <w:szCs w:val="22"/>
              </w:rPr>
              <w:t xml:space="preserve">red to comply with </w:t>
            </w:r>
            <w:r w:rsidR="00A7629A" w:rsidRPr="00A7629A">
              <w:rPr>
                <w:rFonts w:ascii="Arial" w:hAnsi="Arial" w:cs="Arial"/>
                <w:sz w:val="22"/>
                <w:szCs w:val="22"/>
              </w:rPr>
              <w:t xml:space="preserve">the </w:t>
            </w:r>
            <w:r w:rsidR="00070180">
              <w:rPr>
                <w:rFonts w:ascii="Arial" w:hAnsi="Arial" w:cs="Arial"/>
                <w:sz w:val="22"/>
                <w:szCs w:val="22"/>
              </w:rPr>
              <w:t>m</w:t>
            </w:r>
            <w:r w:rsidR="702E6206" w:rsidRPr="00A7629A">
              <w:rPr>
                <w:rFonts w:ascii="Arial" w:hAnsi="Arial" w:cs="Arial"/>
                <w:sz w:val="22"/>
                <w:szCs w:val="22"/>
              </w:rPr>
              <w:t xml:space="preserve">itigation </w:t>
            </w:r>
            <w:r w:rsidR="00070180">
              <w:rPr>
                <w:rFonts w:ascii="Arial" w:hAnsi="Arial" w:cs="Arial"/>
                <w:sz w:val="22"/>
                <w:szCs w:val="22"/>
              </w:rPr>
              <w:t>m</w:t>
            </w:r>
            <w:r w:rsidR="702E6206" w:rsidRPr="00A7629A">
              <w:rPr>
                <w:rFonts w:ascii="Arial" w:hAnsi="Arial" w:cs="Arial"/>
                <w:sz w:val="22"/>
                <w:szCs w:val="22"/>
              </w:rPr>
              <w:t>easure</w:t>
            </w:r>
            <w:r w:rsidR="28995463" w:rsidRPr="00A7629A">
              <w:rPr>
                <w:rFonts w:ascii="Arial" w:hAnsi="Arial" w:cs="Arial"/>
                <w:sz w:val="22"/>
                <w:szCs w:val="22"/>
              </w:rPr>
              <w:t xml:space="preserve"> below</w:t>
            </w:r>
            <w:r w:rsidR="702E6206" w:rsidRPr="00A7629A">
              <w:rPr>
                <w:rFonts w:ascii="Arial" w:hAnsi="Arial" w:cs="Arial"/>
                <w:sz w:val="22"/>
                <w:szCs w:val="22"/>
              </w:rPr>
              <w:t>, including</w:t>
            </w:r>
            <w:r w:rsidR="702E6206" w:rsidRPr="00816589">
              <w:rPr>
                <w:rFonts w:ascii="Arial" w:hAnsi="Arial" w:cs="Arial"/>
                <w:sz w:val="22"/>
                <w:szCs w:val="22"/>
              </w:rPr>
              <w:t xml:space="preserve"> minimizing construction vehicle idling to </w:t>
            </w:r>
            <w:r w:rsidR="00070180">
              <w:rPr>
                <w:rFonts w:ascii="Arial" w:hAnsi="Arial" w:cs="Arial"/>
                <w:sz w:val="22"/>
                <w:szCs w:val="22"/>
              </w:rPr>
              <w:t xml:space="preserve">reduce </w:t>
            </w:r>
            <w:r w:rsidR="702E6206" w:rsidRPr="00816589">
              <w:rPr>
                <w:rFonts w:ascii="Arial" w:hAnsi="Arial" w:cs="Arial"/>
                <w:sz w:val="22"/>
                <w:szCs w:val="22"/>
              </w:rPr>
              <w:t xml:space="preserve">energy consumption. </w:t>
            </w:r>
            <w:r w:rsidR="005A20B7">
              <w:rPr>
                <w:rFonts w:ascii="Arial" w:hAnsi="Arial" w:cs="Arial"/>
                <w:sz w:val="22"/>
                <w:szCs w:val="22"/>
              </w:rPr>
              <w:t xml:space="preserve"> </w:t>
            </w:r>
            <w:r w:rsidR="001969A7">
              <w:rPr>
                <w:rFonts w:ascii="Arial" w:hAnsi="Arial" w:cs="Arial"/>
                <w:sz w:val="22"/>
                <w:szCs w:val="22"/>
              </w:rPr>
              <w:t>Energy consumption for work associated with this project is of a relatively small scale and short duration.  The project would no</w:t>
            </w:r>
            <w:r w:rsidR="00A4787A">
              <w:rPr>
                <w:rFonts w:ascii="Arial" w:hAnsi="Arial" w:cs="Arial"/>
                <w:sz w:val="22"/>
                <w:szCs w:val="22"/>
              </w:rPr>
              <w:t>t</w:t>
            </w:r>
            <w:r w:rsidR="001969A7">
              <w:rPr>
                <w:rFonts w:ascii="Arial" w:hAnsi="Arial" w:cs="Arial"/>
                <w:sz w:val="22"/>
                <w:szCs w:val="22"/>
              </w:rPr>
              <w:t xml:space="preserve"> result in wasteful, inefficient or unnecessary consumption of energy resources and impacts would be less than significant.</w:t>
            </w:r>
          </w:p>
          <w:p w14:paraId="4E135C02" w14:textId="2CBCBB15" w:rsidR="00BD1C05" w:rsidRPr="00C50423" w:rsidRDefault="5D5EFF2B" w:rsidP="00BD1C05">
            <w:pPr>
              <w:rPr>
                <w:rFonts w:ascii="Arial" w:hAnsi="Arial" w:cs="Arial"/>
                <w:sz w:val="22"/>
                <w:szCs w:val="22"/>
              </w:rPr>
            </w:pPr>
            <w:r w:rsidRPr="00816589">
              <w:rPr>
                <w:rFonts w:ascii="Arial" w:hAnsi="Arial" w:cs="Arial"/>
                <w:sz w:val="22"/>
                <w:szCs w:val="22"/>
              </w:rPr>
              <w:t>The County has identified Energy Efficient Climate Action Plan (EECAP) goals which can be implemented in new development projects.</w:t>
            </w:r>
            <w:r w:rsidR="00CA2971">
              <w:rPr>
                <w:rFonts w:ascii="Arial" w:hAnsi="Arial" w:cs="Arial"/>
                <w:sz w:val="22"/>
                <w:szCs w:val="22"/>
              </w:rPr>
              <w:t xml:space="preserve"> </w:t>
            </w:r>
            <w:r w:rsidR="005A20B7">
              <w:rPr>
                <w:rFonts w:ascii="Arial" w:hAnsi="Arial" w:cs="Arial"/>
                <w:sz w:val="22"/>
                <w:szCs w:val="22"/>
              </w:rPr>
              <w:t xml:space="preserve"> </w:t>
            </w:r>
            <w:r w:rsidR="00CA2971" w:rsidRPr="00CA2971">
              <w:rPr>
                <w:rFonts w:ascii="Arial" w:hAnsi="Arial" w:cs="Arial"/>
                <w:sz w:val="22"/>
                <w:szCs w:val="22"/>
              </w:rPr>
              <w:t xml:space="preserve">Per </w:t>
            </w:r>
            <w:r w:rsidR="00CA2971" w:rsidRPr="00475855">
              <w:rPr>
                <w:rFonts w:ascii="Arial" w:hAnsi="Arial" w:cs="Arial"/>
                <w:sz w:val="22"/>
                <w:szCs w:val="22"/>
              </w:rPr>
              <w:t>Mitigation Measure</w:t>
            </w:r>
            <w:r w:rsidR="00E10AFC" w:rsidRPr="00475855">
              <w:rPr>
                <w:rFonts w:ascii="Arial" w:hAnsi="Arial" w:cs="Arial"/>
                <w:sz w:val="22"/>
                <w:szCs w:val="22"/>
              </w:rPr>
              <w:t xml:space="preserve"> 66</w:t>
            </w:r>
            <w:r w:rsidR="1BCB67F1" w:rsidRPr="00CA2971">
              <w:rPr>
                <w:rFonts w:ascii="Arial" w:hAnsi="Arial" w:cs="Arial"/>
                <w:sz w:val="22"/>
                <w:szCs w:val="22"/>
              </w:rPr>
              <w:t>,</w:t>
            </w:r>
            <w:r w:rsidR="00CA2971" w:rsidRPr="00CA2971">
              <w:rPr>
                <w:rFonts w:ascii="Arial" w:hAnsi="Arial" w:cs="Arial"/>
                <w:sz w:val="22"/>
                <w:szCs w:val="22"/>
              </w:rPr>
              <w:t xml:space="preserve"> the project is required to incorporate applicable measures from the County’s </w:t>
            </w:r>
            <w:r w:rsidR="00447987">
              <w:rPr>
                <w:rFonts w:ascii="Arial" w:hAnsi="Arial" w:cs="Arial"/>
                <w:sz w:val="22"/>
                <w:szCs w:val="22"/>
              </w:rPr>
              <w:t>Government Operations Climate Action Plan</w:t>
            </w:r>
            <w:r w:rsidR="00CA2971" w:rsidRPr="00CA2971">
              <w:rPr>
                <w:rFonts w:ascii="Arial" w:hAnsi="Arial" w:cs="Arial"/>
                <w:sz w:val="22"/>
                <w:szCs w:val="22"/>
              </w:rPr>
              <w:t xml:space="preserve"> (EECAP) Development Checklist and BAAQMD Best Management Practices (BMPs) that, once implemented, will reduce pr</w:t>
            </w:r>
            <w:r w:rsidR="00A4787A">
              <w:rPr>
                <w:rFonts w:ascii="Arial" w:hAnsi="Arial" w:cs="Arial"/>
                <w:sz w:val="22"/>
                <w:szCs w:val="22"/>
              </w:rPr>
              <w:t>oject impact on climate change.</w:t>
            </w:r>
          </w:p>
          <w:p w14:paraId="57BD8EAB" w14:textId="586C30B7" w:rsidR="00BD1C05" w:rsidRPr="00C50423" w:rsidRDefault="00BD1C05" w:rsidP="00BD1C05">
            <w:pPr>
              <w:rPr>
                <w:rFonts w:ascii="Arial" w:hAnsi="Arial" w:cs="Arial"/>
                <w:sz w:val="22"/>
                <w:szCs w:val="22"/>
              </w:rPr>
            </w:pPr>
            <w:r w:rsidRPr="00EE5A2E">
              <w:rPr>
                <w:rFonts w:ascii="Arial" w:hAnsi="Arial" w:cs="Arial"/>
                <w:b/>
                <w:bCs/>
                <w:sz w:val="22"/>
                <w:szCs w:val="22"/>
                <w:u w:val="single"/>
              </w:rPr>
              <w:t>Mitigation Measure</w:t>
            </w:r>
            <w:r w:rsidR="00914A5B" w:rsidRPr="00816589">
              <w:rPr>
                <w:rFonts w:ascii="Arial" w:hAnsi="Arial" w:cs="Arial"/>
                <w:b/>
                <w:bCs/>
                <w:sz w:val="22"/>
                <w:szCs w:val="22"/>
                <w:u w:val="single"/>
              </w:rPr>
              <w:t xml:space="preserve"> </w:t>
            </w:r>
            <w:r w:rsidR="0017062B">
              <w:rPr>
                <w:rFonts w:ascii="Arial" w:hAnsi="Arial" w:cs="Arial"/>
                <w:b/>
                <w:bCs/>
                <w:sz w:val="22"/>
                <w:szCs w:val="22"/>
                <w:u w:val="single"/>
              </w:rPr>
              <w:t>56</w:t>
            </w:r>
            <w:r w:rsidRPr="00816589">
              <w:rPr>
                <w:rFonts w:ascii="Arial" w:hAnsi="Arial" w:cs="Arial"/>
                <w:b/>
                <w:bCs/>
                <w:sz w:val="22"/>
                <w:szCs w:val="22"/>
              </w:rPr>
              <w:t>:</w:t>
            </w:r>
            <w:r w:rsidRPr="00C50423">
              <w:rPr>
                <w:rFonts w:ascii="Arial" w:hAnsi="Arial" w:cs="Arial"/>
                <w:sz w:val="22"/>
                <w:szCs w:val="22"/>
              </w:rPr>
              <w:t xml:space="preserve">  The applicant shall implement the following basic construction measures at all times:</w:t>
            </w:r>
          </w:p>
          <w:p w14:paraId="1E171D13" w14:textId="77777777" w:rsidR="00BD1C05" w:rsidRPr="00C50423" w:rsidRDefault="00BD1C05" w:rsidP="00CC3FC5">
            <w:pPr>
              <w:tabs>
                <w:tab w:val="left" w:pos="547"/>
              </w:tabs>
              <w:ind w:left="547" w:hanging="547"/>
              <w:rPr>
                <w:rFonts w:ascii="Arial" w:hAnsi="Arial" w:cs="Arial"/>
                <w:sz w:val="22"/>
                <w:szCs w:val="22"/>
              </w:rPr>
            </w:pPr>
            <w:r w:rsidRPr="00C50423">
              <w:rPr>
                <w:rFonts w:ascii="Arial" w:hAnsi="Arial" w:cs="Arial"/>
                <w:sz w:val="22"/>
                <w:szCs w:val="22"/>
              </w:rPr>
              <w:t>a.</w:t>
            </w:r>
            <w:r w:rsidRPr="00C50423">
              <w:rPr>
                <w:rFonts w:ascii="Arial" w:hAnsi="Arial" w:cs="Arial"/>
                <w:sz w:val="22"/>
                <w:szCs w:val="22"/>
              </w:rPr>
              <w:tab/>
              <w:t>Idling times shall be minimized either by shutting equipment off when not in use or reducing the maximum idling time to 5 minutes (as required by the California Airborne Toxic Control Measure Title13, Section 2485 of California Code of Regulations [CCR]).  Clear signage shall be provided for construction workers at all access points.</w:t>
            </w:r>
          </w:p>
          <w:p w14:paraId="77C32B67" w14:textId="77777777" w:rsidR="00BD1C05" w:rsidRPr="00C50423" w:rsidRDefault="00BD1C05" w:rsidP="00BD1C05">
            <w:pPr>
              <w:tabs>
                <w:tab w:val="left" w:pos="547"/>
              </w:tabs>
              <w:ind w:left="547" w:hanging="547"/>
              <w:rPr>
                <w:rFonts w:ascii="Arial" w:hAnsi="Arial" w:cs="Arial"/>
                <w:sz w:val="22"/>
                <w:szCs w:val="22"/>
              </w:rPr>
            </w:pPr>
            <w:r w:rsidRPr="00C50423">
              <w:rPr>
                <w:rFonts w:ascii="Arial" w:hAnsi="Arial" w:cs="Arial"/>
                <w:sz w:val="22"/>
                <w:szCs w:val="22"/>
              </w:rPr>
              <w:t>b.</w:t>
            </w:r>
            <w:r w:rsidRPr="00C50423">
              <w:rPr>
                <w:rFonts w:ascii="Arial" w:hAnsi="Arial" w:cs="Arial"/>
                <w:sz w:val="22"/>
                <w:szCs w:val="22"/>
              </w:rPr>
              <w:tab/>
              <w:t>All construction equipment shall be maintained and properly tuned in accordance with manufacturer’s specifications.  All equipment shall be checked by a certified visible emissions evaluator.</w:t>
            </w:r>
          </w:p>
          <w:p w14:paraId="156515E4" w14:textId="77777777" w:rsidR="00BD1C05" w:rsidRPr="00C50423" w:rsidRDefault="00BD1C05" w:rsidP="00BD1C05">
            <w:pPr>
              <w:tabs>
                <w:tab w:val="left" w:pos="547"/>
              </w:tabs>
              <w:ind w:left="547" w:hanging="547"/>
              <w:rPr>
                <w:rFonts w:ascii="Arial" w:hAnsi="Arial" w:cs="Arial"/>
                <w:sz w:val="22"/>
                <w:szCs w:val="22"/>
              </w:rPr>
            </w:pPr>
            <w:r w:rsidRPr="00C50423">
              <w:rPr>
                <w:rFonts w:ascii="Arial" w:hAnsi="Arial" w:cs="Arial"/>
                <w:sz w:val="22"/>
                <w:szCs w:val="22"/>
              </w:rPr>
              <w:t>c.</w:t>
            </w:r>
            <w:r w:rsidRPr="00C50423">
              <w:rPr>
                <w:rFonts w:ascii="Arial" w:hAnsi="Arial" w:cs="Arial"/>
                <w:sz w:val="22"/>
                <w:szCs w:val="22"/>
              </w:rPr>
              <w:tab/>
              <w:t>Post a publicly visible sign with the telephone number and person to contact at the lead agency regarding dust complaints.  This person, or his/her designee, shall respond and take corrective action within 48 hours.  The Air District’s phone number shall also be visible to ensure compliance with applicable regulations.</w:t>
            </w:r>
          </w:p>
          <w:p w14:paraId="2264A7EC" w14:textId="70748DFD" w:rsidR="00A3301A" w:rsidRPr="000D0223" w:rsidRDefault="00BD1C05" w:rsidP="00EE6DF7">
            <w:pPr>
              <w:rPr>
                <w:rFonts w:ascii="Arial" w:hAnsi="Arial" w:cs="Arial"/>
                <w:sz w:val="22"/>
                <w:szCs w:val="22"/>
              </w:rPr>
            </w:pPr>
            <w:r w:rsidRPr="00EE5A2E">
              <w:rPr>
                <w:rFonts w:ascii="Arial" w:hAnsi="Arial" w:cs="Arial"/>
                <w:b/>
                <w:bCs/>
                <w:sz w:val="22"/>
                <w:szCs w:val="22"/>
              </w:rPr>
              <w:t>Source:</w:t>
            </w:r>
            <w:r w:rsidRPr="00C50423">
              <w:rPr>
                <w:rFonts w:ascii="Arial" w:hAnsi="Arial" w:cs="Arial"/>
                <w:sz w:val="22"/>
                <w:szCs w:val="22"/>
              </w:rPr>
              <w:t xml:space="preserve">  California Air Resources Board, San Mateo County </w:t>
            </w:r>
            <w:r w:rsidR="00447987">
              <w:rPr>
                <w:rFonts w:ascii="Arial" w:hAnsi="Arial" w:cs="Arial"/>
                <w:sz w:val="22"/>
                <w:szCs w:val="22"/>
              </w:rPr>
              <w:t>Government Operations Climate Action Plan</w:t>
            </w:r>
          </w:p>
        </w:tc>
      </w:tr>
      <w:tr w:rsidR="00A3301A" w:rsidRPr="000D0223" w14:paraId="4B6C1075" w14:textId="77777777" w:rsidTr="00816589">
        <w:tc>
          <w:tcPr>
            <w:tcW w:w="729" w:type="dxa"/>
            <w:tcBorders>
              <w:right w:val="nil"/>
            </w:tcBorders>
            <w:shd w:val="clear" w:color="auto" w:fill="auto"/>
          </w:tcPr>
          <w:p w14:paraId="0A825157" w14:textId="77777777" w:rsidR="00A3301A" w:rsidRPr="000D0223" w:rsidRDefault="00A2018A" w:rsidP="00AA2A69">
            <w:pPr>
              <w:rPr>
                <w:rFonts w:ascii="Arial" w:hAnsi="Arial" w:cs="Arial"/>
                <w:sz w:val="22"/>
                <w:szCs w:val="22"/>
              </w:rPr>
            </w:pPr>
            <w:r>
              <w:rPr>
                <w:rFonts w:ascii="Arial" w:hAnsi="Arial" w:cs="Arial"/>
                <w:sz w:val="22"/>
                <w:szCs w:val="22"/>
              </w:rPr>
              <w:t>7.</w:t>
            </w:r>
            <w:r w:rsidR="00A3301A" w:rsidRPr="000D0223">
              <w:rPr>
                <w:rFonts w:ascii="Arial" w:hAnsi="Arial" w:cs="Arial"/>
                <w:sz w:val="22"/>
                <w:szCs w:val="22"/>
              </w:rPr>
              <w:t>b.</w:t>
            </w:r>
          </w:p>
        </w:tc>
        <w:tc>
          <w:tcPr>
            <w:tcW w:w="4203" w:type="dxa"/>
            <w:tcBorders>
              <w:left w:val="nil"/>
            </w:tcBorders>
            <w:shd w:val="clear" w:color="auto" w:fill="auto"/>
          </w:tcPr>
          <w:p w14:paraId="44772EE0" w14:textId="77777777" w:rsidR="00A3301A" w:rsidRPr="000D0223" w:rsidRDefault="00A3301A" w:rsidP="00AA2A69">
            <w:pPr>
              <w:rPr>
                <w:rFonts w:ascii="Arial" w:hAnsi="Arial" w:cs="Arial"/>
                <w:sz w:val="22"/>
                <w:szCs w:val="22"/>
              </w:rPr>
            </w:pPr>
            <w:r w:rsidRPr="000D0223">
              <w:rPr>
                <w:rFonts w:ascii="Arial" w:hAnsi="Arial" w:cs="Arial"/>
                <w:sz w:val="22"/>
                <w:szCs w:val="22"/>
              </w:rPr>
              <w:t>Conflict with an applicable plan (including a local climate action plan), policy or regulation adopted for the purpose of reducing the emissions of greenhouse gases?</w:t>
            </w:r>
          </w:p>
        </w:tc>
        <w:tc>
          <w:tcPr>
            <w:tcW w:w="1390" w:type="dxa"/>
            <w:shd w:val="clear" w:color="auto" w:fill="auto"/>
          </w:tcPr>
          <w:p w14:paraId="2B4E3107" w14:textId="77777777" w:rsidR="00A3301A" w:rsidRPr="000D0223" w:rsidRDefault="00A3301A" w:rsidP="00AA2A69">
            <w:pPr>
              <w:jc w:val="center"/>
              <w:rPr>
                <w:rFonts w:ascii="Arial" w:hAnsi="Arial" w:cs="Arial"/>
                <w:sz w:val="22"/>
                <w:szCs w:val="22"/>
              </w:rPr>
            </w:pPr>
          </w:p>
        </w:tc>
        <w:tc>
          <w:tcPr>
            <w:tcW w:w="1349" w:type="dxa"/>
            <w:shd w:val="clear" w:color="auto" w:fill="auto"/>
          </w:tcPr>
          <w:p w14:paraId="71BB915D" w14:textId="77777777" w:rsidR="00A3301A" w:rsidRPr="000D0223" w:rsidRDefault="009C2A91" w:rsidP="00AA2A69">
            <w:pPr>
              <w:jc w:val="center"/>
              <w:rPr>
                <w:rFonts w:ascii="Arial" w:hAnsi="Arial" w:cs="Arial"/>
                <w:sz w:val="22"/>
                <w:szCs w:val="22"/>
              </w:rPr>
            </w:pPr>
            <w:r>
              <w:rPr>
                <w:rFonts w:ascii="Arial" w:hAnsi="Arial" w:cs="Arial"/>
                <w:sz w:val="22"/>
                <w:szCs w:val="22"/>
              </w:rPr>
              <w:t>X</w:t>
            </w:r>
          </w:p>
        </w:tc>
        <w:tc>
          <w:tcPr>
            <w:tcW w:w="1349" w:type="dxa"/>
            <w:shd w:val="clear" w:color="auto" w:fill="auto"/>
          </w:tcPr>
          <w:p w14:paraId="43C482FD" w14:textId="1C2E8B4A" w:rsidR="00A3301A" w:rsidRPr="000D0223" w:rsidRDefault="00A3301A" w:rsidP="00AA2A69">
            <w:pPr>
              <w:jc w:val="center"/>
              <w:rPr>
                <w:rFonts w:ascii="Arial" w:hAnsi="Arial" w:cs="Arial"/>
                <w:sz w:val="22"/>
                <w:szCs w:val="22"/>
              </w:rPr>
            </w:pPr>
          </w:p>
        </w:tc>
        <w:tc>
          <w:tcPr>
            <w:tcW w:w="988" w:type="dxa"/>
            <w:shd w:val="clear" w:color="auto" w:fill="auto"/>
          </w:tcPr>
          <w:p w14:paraId="64E1F475" w14:textId="77777777" w:rsidR="00A3301A" w:rsidRPr="000D0223" w:rsidRDefault="00A3301A" w:rsidP="00AA2A69">
            <w:pPr>
              <w:jc w:val="center"/>
              <w:rPr>
                <w:rFonts w:ascii="Arial" w:hAnsi="Arial" w:cs="Arial"/>
                <w:sz w:val="22"/>
                <w:szCs w:val="22"/>
              </w:rPr>
            </w:pPr>
          </w:p>
        </w:tc>
      </w:tr>
      <w:tr w:rsidR="00A3301A" w:rsidRPr="000D0223" w14:paraId="4C0466B1" w14:textId="77777777" w:rsidTr="00816589">
        <w:tc>
          <w:tcPr>
            <w:tcW w:w="10008" w:type="dxa"/>
            <w:gridSpan w:val="6"/>
            <w:shd w:val="clear" w:color="auto" w:fill="auto"/>
          </w:tcPr>
          <w:p w14:paraId="5BEA1BA9" w14:textId="0D0394C1" w:rsidR="00BD1C05" w:rsidRPr="00C50423" w:rsidRDefault="007C43CA" w:rsidP="00BD1C05">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BD1C05" w:rsidRPr="00C50423">
              <w:rPr>
                <w:rFonts w:ascii="Arial" w:hAnsi="Arial" w:cs="Arial"/>
                <w:sz w:val="22"/>
                <w:szCs w:val="22"/>
              </w:rPr>
              <w:t xml:space="preserve">The project does not conflict with the San Mateo County </w:t>
            </w:r>
            <w:r w:rsidR="00447987">
              <w:rPr>
                <w:rFonts w:ascii="Arial" w:hAnsi="Arial" w:cs="Arial"/>
                <w:sz w:val="22"/>
                <w:szCs w:val="22"/>
              </w:rPr>
              <w:t>Government Operations Climate Action Plan</w:t>
            </w:r>
            <w:r w:rsidR="00BD1C05" w:rsidRPr="00C50423">
              <w:rPr>
                <w:rFonts w:ascii="Arial" w:hAnsi="Arial" w:cs="Arial"/>
                <w:sz w:val="22"/>
                <w:szCs w:val="22"/>
              </w:rPr>
              <w:t xml:space="preserve"> </w:t>
            </w:r>
            <w:r w:rsidR="00070180">
              <w:rPr>
                <w:rFonts w:ascii="Arial" w:hAnsi="Arial" w:cs="Arial"/>
                <w:sz w:val="22"/>
                <w:szCs w:val="22"/>
              </w:rPr>
              <w:t>with implementation of Mitigation Measure 66</w:t>
            </w:r>
            <w:r w:rsidR="00BD1C05" w:rsidRPr="00C50423">
              <w:rPr>
                <w:rFonts w:ascii="Arial" w:hAnsi="Arial" w:cs="Arial"/>
                <w:sz w:val="22"/>
                <w:szCs w:val="22"/>
              </w:rPr>
              <w:t>.</w:t>
            </w:r>
          </w:p>
          <w:p w14:paraId="691E5734" w14:textId="6DE6F56C" w:rsidR="00A3301A" w:rsidRPr="000D0223" w:rsidRDefault="00BD1C05">
            <w:pPr>
              <w:rPr>
                <w:rFonts w:ascii="Arial" w:hAnsi="Arial" w:cs="Arial"/>
                <w:sz w:val="22"/>
                <w:szCs w:val="22"/>
              </w:rPr>
            </w:pPr>
            <w:r w:rsidRPr="00EE5A2E">
              <w:rPr>
                <w:rFonts w:ascii="Arial" w:hAnsi="Arial" w:cs="Arial"/>
                <w:b/>
                <w:bCs/>
                <w:sz w:val="22"/>
                <w:szCs w:val="22"/>
              </w:rPr>
              <w:t>Source:</w:t>
            </w:r>
            <w:r w:rsidRPr="00C50423">
              <w:rPr>
                <w:rFonts w:ascii="Arial" w:hAnsi="Arial" w:cs="Arial"/>
                <w:sz w:val="22"/>
                <w:szCs w:val="22"/>
              </w:rPr>
              <w:t xml:space="preserve">  San Mateo County </w:t>
            </w:r>
            <w:r w:rsidR="00447987">
              <w:rPr>
                <w:rFonts w:ascii="Arial" w:hAnsi="Arial" w:cs="Arial"/>
                <w:sz w:val="22"/>
                <w:szCs w:val="22"/>
              </w:rPr>
              <w:t>Government Operations Climate Action Plan</w:t>
            </w:r>
          </w:p>
        </w:tc>
      </w:tr>
      <w:tr w:rsidR="00640414" w:rsidRPr="000D0223" w14:paraId="2E4B5CC3" w14:textId="77777777" w:rsidTr="00816589">
        <w:tc>
          <w:tcPr>
            <w:tcW w:w="729" w:type="dxa"/>
            <w:tcBorders>
              <w:right w:val="nil"/>
            </w:tcBorders>
            <w:shd w:val="clear" w:color="auto" w:fill="auto"/>
          </w:tcPr>
          <w:p w14:paraId="5FE4775B" w14:textId="77777777" w:rsidR="00640414" w:rsidRPr="000D0223" w:rsidRDefault="00A2018A" w:rsidP="00AA2A69">
            <w:pPr>
              <w:rPr>
                <w:rFonts w:ascii="Arial" w:hAnsi="Arial" w:cs="Arial"/>
                <w:sz w:val="22"/>
                <w:szCs w:val="22"/>
              </w:rPr>
            </w:pPr>
            <w:r>
              <w:rPr>
                <w:rFonts w:ascii="Arial" w:hAnsi="Arial" w:cs="Arial"/>
                <w:sz w:val="22"/>
                <w:szCs w:val="22"/>
              </w:rPr>
              <w:t>7.</w:t>
            </w:r>
            <w:r w:rsidR="00640414" w:rsidRPr="000D0223">
              <w:rPr>
                <w:rFonts w:ascii="Arial" w:hAnsi="Arial" w:cs="Arial"/>
                <w:sz w:val="22"/>
                <w:szCs w:val="22"/>
              </w:rPr>
              <w:t>c.</w:t>
            </w:r>
          </w:p>
        </w:tc>
        <w:tc>
          <w:tcPr>
            <w:tcW w:w="4203" w:type="dxa"/>
            <w:tcBorders>
              <w:left w:val="nil"/>
            </w:tcBorders>
            <w:shd w:val="clear" w:color="auto" w:fill="auto"/>
          </w:tcPr>
          <w:p w14:paraId="5AC3BCD7" w14:textId="77777777" w:rsidR="00640414" w:rsidRPr="000D0223" w:rsidRDefault="00640414" w:rsidP="00D677F7">
            <w:pPr>
              <w:rPr>
                <w:rFonts w:ascii="Arial" w:hAnsi="Arial" w:cs="Arial"/>
                <w:sz w:val="22"/>
                <w:szCs w:val="22"/>
              </w:rPr>
            </w:pPr>
            <w:r w:rsidRPr="000D0223">
              <w:rPr>
                <w:rFonts w:ascii="Arial" w:hAnsi="Arial" w:cs="Arial"/>
                <w:sz w:val="22"/>
                <w:szCs w:val="22"/>
              </w:rPr>
              <w:t>Result in the loss of forestland or conver</w:t>
            </w:r>
            <w:r>
              <w:rPr>
                <w:rFonts w:ascii="Arial" w:hAnsi="Arial" w:cs="Arial"/>
                <w:sz w:val="22"/>
                <w:szCs w:val="22"/>
              </w:rPr>
              <w:t>sion of forest</w:t>
            </w:r>
            <w:r w:rsidRPr="000D0223">
              <w:rPr>
                <w:rFonts w:ascii="Arial" w:hAnsi="Arial" w:cs="Arial"/>
                <w:sz w:val="22"/>
                <w:szCs w:val="22"/>
              </w:rPr>
              <w:t>land to non-forest use, such that it would release signifi</w:t>
            </w:r>
            <w:r w:rsidR="00D677F7">
              <w:rPr>
                <w:rFonts w:ascii="Arial" w:hAnsi="Arial" w:cs="Arial"/>
                <w:sz w:val="22"/>
                <w:szCs w:val="22"/>
              </w:rPr>
              <w:softHyphen/>
            </w:r>
            <w:r w:rsidRPr="000D0223">
              <w:rPr>
                <w:rFonts w:ascii="Arial" w:hAnsi="Arial" w:cs="Arial"/>
                <w:sz w:val="22"/>
                <w:szCs w:val="22"/>
              </w:rPr>
              <w:t>cant amounts of GHG emissions, or significantly reduce GHG sequestering?</w:t>
            </w:r>
          </w:p>
        </w:tc>
        <w:tc>
          <w:tcPr>
            <w:tcW w:w="1390" w:type="dxa"/>
            <w:shd w:val="clear" w:color="auto" w:fill="auto"/>
          </w:tcPr>
          <w:p w14:paraId="22307BB1"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39060B3F"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37EA307A" w14:textId="77777777" w:rsidR="00640414" w:rsidRPr="000D0223" w:rsidRDefault="00640414" w:rsidP="00AA2A69">
            <w:pPr>
              <w:jc w:val="center"/>
              <w:rPr>
                <w:rFonts w:ascii="Arial" w:hAnsi="Arial" w:cs="Arial"/>
                <w:sz w:val="22"/>
                <w:szCs w:val="22"/>
              </w:rPr>
            </w:pPr>
          </w:p>
        </w:tc>
        <w:tc>
          <w:tcPr>
            <w:tcW w:w="988" w:type="dxa"/>
            <w:shd w:val="clear" w:color="auto" w:fill="auto"/>
          </w:tcPr>
          <w:p w14:paraId="2E5281D4" w14:textId="77777777" w:rsidR="00640414" w:rsidRPr="000D0223" w:rsidRDefault="00373C1B" w:rsidP="00AA2A69">
            <w:pPr>
              <w:jc w:val="center"/>
              <w:rPr>
                <w:rFonts w:ascii="Arial" w:hAnsi="Arial" w:cs="Arial"/>
                <w:sz w:val="22"/>
                <w:szCs w:val="22"/>
              </w:rPr>
            </w:pPr>
            <w:r>
              <w:rPr>
                <w:rFonts w:ascii="Arial" w:hAnsi="Arial" w:cs="Arial"/>
                <w:sz w:val="22"/>
                <w:szCs w:val="22"/>
              </w:rPr>
              <w:t>X</w:t>
            </w:r>
          </w:p>
        </w:tc>
      </w:tr>
      <w:tr w:rsidR="00640414" w:rsidRPr="000D0223" w14:paraId="3734BABB" w14:textId="77777777" w:rsidTr="00816589">
        <w:tc>
          <w:tcPr>
            <w:tcW w:w="10008" w:type="dxa"/>
            <w:gridSpan w:val="6"/>
            <w:shd w:val="clear" w:color="auto" w:fill="auto"/>
          </w:tcPr>
          <w:p w14:paraId="1C3267E7" w14:textId="50622B7E"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BD1C05">
              <w:rPr>
                <w:rFonts w:ascii="Arial" w:hAnsi="Arial" w:cs="Arial"/>
                <w:sz w:val="22"/>
                <w:szCs w:val="22"/>
              </w:rPr>
              <w:t>Construction activities, including the proposed grading</w:t>
            </w:r>
            <w:r w:rsidR="00BD1C05" w:rsidRPr="002D36E2">
              <w:rPr>
                <w:rFonts w:ascii="Arial" w:hAnsi="Arial" w:cs="Arial"/>
                <w:sz w:val="22"/>
                <w:szCs w:val="22"/>
              </w:rPr>
              <w:t xml:space="preserve"> </w:t>
            </w:r>
            <w:r w:rsidR="00A77179">
              <w:rPr>
                <w:rFonts w:ascii="Arial" w:hAnsi="Arial" w:cs="Arial"/>
                <w:sz w:val="22"/>
                <w:szCs w:val="22"/>
              </w:rPr>
              <w:t xml:space="preserve">and development of residential sites </w:t>
            </w:r>
            <w:r w:rsidR="00BD1C05" w:rsidRPr="002D36E2">
              <w:rPr>
                <w:rFonts w:ascii="Arial" w:hAnsi="Arial" w:cs="Arial"/>
                <w:sz w:val="22"/>
                <w:szCs w:val="22"/>
              </w:rPr>
              <w:t xml:space="preserve">would </w:t>
            </w:r>
            <w:r w:rsidR="00070180">
              <w:rPr>
                <w:rFonts w:ascii="Arial" w:hAnsi="Arial" w:cs="Arial"/>
                <w:sz w:val="22"/>
                <w:szCs w:val="22"/>
              </w:rPr>
              <w:t xml:space="preserve">likely </w:t>
            </w:r>
            <w:r w:rsidR="00BD1C05" w:rsidRPr="002D36E2">
              <w:rPr>
                <w:rFonts w:ascii="Arial" w:hAnsi="Arial" w:cs="Arial"/>
                <w:sz w:val="22"/>
                <w:szCs w:val="22"/>
              </w:rPr>
              <w:t xml:space="preserve">necessitate the removal of </w:t>
            </w:r>
            <w:r w:rsidR="00BD1C05" w:rsidRPr="0026254A">
              <w:rPr>
                <w:rFonts w:ascii="Arial" w:hAnsi="Arial" w:cs="Arial"/>
                <w:sz w:val="22"/>
                <w:szCs w:val="22"/>
              </w:rPr>
              <w:t xml:space="preserve">approximately </w:t>
            </w:r>
            <w:r w:rsidR="00251F0B">
              <w:rPr>
                <w:rFonts w:ascii="Arial" w:hAnsi="Arial" w:cs="Arial"/>
                <w:sz w:val="22"/>
                <w:szCs w:val="22"/>
              </w:rPr>
              <w:t>seven</w:t>
            </w:r>
            <w:r w:rsidR="00A90B77" w:rsidRPr="00A90B77">
              <w:rPr>
                <w:rFonts w:ascii="Arial" w:hAnsi="Arial" w:cs="Arial"/>
                <w:sz w:val="22"/>
                <w:szCs w:val="22"/>
              </w:rPr>
              <w:t xml:space="preserve"> </w:t>
            </w:r>
            <w:r w:rsidR="00BD1C05" w:rsidRPr="00A90B77">
              <w:rPr>
                <w:rFonts w:ascii="Arial" w:hAnsi="Arial" w:cs="Arial"/>
                <w:sz w:val="22"/>
                <w:szCs w:val="22"/>
              </w:rPr>
              <w:t>trees greater than 17.5 inches in diameter</w:t>
            </w:r>
            <w:r w:rsidR="00BD1C05" w:rsidRPr="0026254A">
              <w:rPr>
                <w:rFonts w:ascii="Arial" w:hAnsi="Arial" w:cs="Arial"/>
                <w:sz w:val="22"/>
                <w:szCs w:val="22"/>
              </w:rPr>
              <w:t xml:space="preserve"> </w:t>
            </w:r>
            <w:r w:rsidR="00BD1C05">
              <w:rPr>
                <w:rFonts w:ascii="Arial" w:hAnsi="Arial" w:cs="Arial"/>
                <w:sz w:val="22"/>
                <w:szCs w:val="22"/>
              </w:rPr>
              <w:t xml:space="preserve">(55 inches in circumference) </w:t>
            </w:r>
            <w:r w:rsidR="00BD1C05" w:rsidRPr="0026254A">
              <w:rPr>
                <w:rFonts w:ascii="Arial" w:hAnsi="Arial" w:cs="Arial"/>
                <w:sz w:val="22"/>
                <w:szCs w:val="22"/>
              </w:rPr>
              <w:t>at breast height</w:t>
            </w:r>
            <w:r w:rsidR="00BD1C05">
              <w:rPr>
                <w:rFonts w:ascii="Arial" w:hAnsi="Arial" w:cs="Arial"/>
                <w:sz w:val="22"/>
                <w:szCs w:val="22"/>
              </w:rPr>
              <w:t xml:space="preserve"> (DBH).  However, t</w:t>
            </w:r>
            <w:r w:rsidR="00F033FE">
              <w:rPr>
                <w:rFonts w:ascii="Arial" w:hAnsi="Arial" w:cs="Arial"/>
                <w:sz w:val="22"/>
                <w:szCs w:val="22"/>
              </w:rPr>
              <w:t xml:space="preserve">he property </w:t>
            </w:r>
            <w:r w:rsidR="00773FB3">
              <w:rPr>
                <w:rFonts w:ascii="Arial" w:hAnsi="Arial" w:cs="Arial"/>
                <w:sz w:val="22"/>
                <w:szCs w:val="22"/>
              </w:rPr>
              <w:t>does not contain</w:t>
            </w:r>
            <w:r w:rsidR="00F033FE">
              <w:rPr>
                <w:rFonts w:ascii="Arial" w:hAnsi="Arial" w:cs="Arial"/>
                <w:sz w:val="22"/>
                <w:szCs w:val="22"/>
              </w:rPr>
              <w:t xml:space="preserve"> forestland and no conversion will occur.</w:t>
            </w:r>
          </w:p>
          <w:p w14:paraId="54C8D232" w14:textId="62B17A68" w:rsidR="00640414" w:rsidRPr="000D0223" w:rsidRDefault="005813D2" w:rsidP="000316BD">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B13F9">
              <w:rPr>
                <w:rFonts w:ascii="Arial" w:hAnsi="Arial" w:cs="Arial"/>
                <w:sz w:val="22"/>
                <w:szCs w:val="22"/>
              </w:rPr>
              <w:t xml:space="preserve">Project </w:t>
            </w:r>
            <w:r w:rsidR="000316BD">
              <w:rPr>
                <w:rFonts w:ascii="Arial" w:hAnsi="Arial" w:cs="Arial"/>
                <w:sz w:val="22"/>
                <w:szCs w:val="22"/>
              </w:rPr>
              <w:t>Scope</w:t>
            </w:r>
          </w:p>
        </w:tc>
      </w:tr>
      <w:tr w:rsidR="00640414" w:rsidRPr="000D0223" w14:paraId="1195867C" w14:textId="77777777" w:rsidTr="00816589">
        <w:tc>
          <w:tcPr>
            <w:tcW w:w="729" w:type="dxa"/>
            <w:tcBorders>
              <w:right w:val="nil"/>
            </w:tcBorders>
            <w:shd w:val="clear" w:color="auto" w:fill="auto"/>
          </w:tcPr>
          <w:p w14:paraId="7CEC675B" w14:textId="77777777" w:rsidR="00640414" w:rsidRPr="000D0223" w:rsidRDefault="00A2018A" w:rsidP="00AA2A69">
            <w:pPr>
              <w:rPr>
                <w:rFonts w:ascii="Arial" w:hAnsi="Arial" w:cs="Arial"/>
                <w:sz w:val="22"/>
                <w:szCs w:val="22"/>
              </w:rPr>
            </w:pPr>
            <w:r>
              <w:rPr>
                <w:rFonts w:ascii="Arial" w:hAnsi="Arial" w:cs="Arial"/>
                <w:sz w:val="22"/>
                <w:szCs w:val="22"/>
              </w:rPr>
              <w:t>7.</w:t>
            </w:r>
            <w:r w:rsidR="00640414" w:rsidRPr="000D0223">
              <w:rPr>
                <w:rFonts w:ascii="Arial" w:hAnsi="Arial" w:cs="Arial"/>
                <w:sz w:val="22"/>
                <w:szCs w:val="22"/>
              </w:rPr>
              <w:t>d.</w:t>
            </w:r>
          </w:p>
        </w:tc>
        <w:tc>
          <w:tcPr>
            <w:tcW w:w="4203" w:type="dxa"/>
            <w:tcBorders>
              <w:left w:val="nil"/>
            </w:tcBorders>
            <w:shd w:val="clear" w:color="auto" w:fill="auto"/>
          </w:tcPr>
          <w:p w14:paraId="1445FC95" w14:textId="77777777" w:rsidR="00640414" w:rsidRPr="000D0223" w:rsidRDefault="00640414" w:rsidP="00AA2A69">
            <w:pPr>
              <w:rPr>
                <w:rFonts w:ascii="Arial" w:hAnsi="Arial" w:cs="Arial"/>
                <w:sz w:val="22"/>
                <w:szCs w:val="22"/>
              </w:rPr>
            </w:pPr>
            <w:r w:rsidRPr="000D0223">
              <w:rPr>
                <w:rFonts w:ascii="Arial" w:hAnsi="Arial" w:cs="Arial"/>
                <w:sz w:val="22"/>
                <w:szCs w:val="22"/>
              </w:rPr>
              <w:t>Expose new or existing structures and/or infrastructure (e.g.</w:t>
            </w:r>
            <w:r>
              <w:rPr>
                <w:rFonts w:ascii="Arial" w:hAnsi="Arial" w:cs="Arial"/>
                <w:sz w:val="22"/>
                <w:szCs w:val="22"/>
              </w:rPr>
              <w:t>,</w:t>
            </w:r>
            <w:r w:rsidRPr="000D0223">
              <w:rPr>
                <w:rFonts w:ascii="Arial" w:hAnsi="Arial" w:cs="Arial"/>
                <w:sz w:val="22"/>
                <w:szCs w:val="22"/>
              </w:rPr>
              <w:t xml:space="preserve"> leach fields) to accelerated coastal cliff/bluff erosion due to rising sea levels?</w:t>
            </w:r>
          </w:p>
        </w:tc>
        <w:tc>
          <w:tcPr>
            <w:tcW w:w="1390" w:type="dxa"/>
            <w:shd w:val="clear" w:color="auto" w:fill="auto"/>
          </w:tcPr>
          <w:p w14:paraId="5BF7909B"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43737827"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3FD554F2" w14:textId="77777777" w:rsidR="00640414" w:rsidRPr="000D0223" w:rsidRDefault="00640414" w:rsidP="00AA2A69">
            <w:pPr>
              <w:jc w:val="center"/>
              <w:rPr>
                <w:rFonts w:ascii="Arial" w:hAnsi="Arial" w:cs="Arial"/>
                <w:sz w:val="22"/>
                <w:szCs w:val="22"/>
              </w:rPr>
            </w:pPr>
          </w:p>
        </w:tc>
        <w:tc>
          <w:tcPr>
            <w:tcW w:w="988" w:type="dxa"/>
            <w:shd w:val="clear" w:color="auto" w:fill="auto"/>
          </w:tcPr>
          <w:p w14:paraId="7628AD84" w14:textId="77777777" w:rsidR="00640414" w:rsidRPr="000D0223" w:rsidRDefault="00373C1B" w:rsidP="00AA2A69">
            <w:pPr>
              <w:jc w:val="center"/>
              <w:rPr>
                <w:rFonts w:ascii="Arial" w:hAnsi="Arial" w:cs="Arial"/>
                <w:sz w:val="22"/>
                <w:szCs w:val="22"/>
              </w:rPr>
            </w:pPr>
            <w:r>
              <w:rPr>
                <w:rFonts w:ascii="Arial" w:hAnsi="Arial" w:cs="Arial"/>
                <w:sz w:val="22"/>
                <w:szCs w:val="22"/>
              </w:rPr>
              <w:t>X</w:t>
            </w:r>
          </w:p>
        </w:tc>
      </w:tr>
      <w:tr w:rsidR="00640414" w:rsidRPr="000D0223" w14:paraId="201F8317" w14:textId="77777777" w:rsidTr="00816589">
        <w:tc>
          <w:tcPr>
            <w:tcW w:w="10008" w:type="dxa"/>
            <w:gridSpan w:val="6"/>
            <w:shd w:val="clear" w:color="auto" w:fill="auto"/>
          </w:tcPr>
          <w:p w14:paraId="3054FB52" w14:textId="12250C1C"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project is not located on or adjacent to a coastal cliff or bluff.</w:t>
            </w:r>
          </w:p>
          <w:p w14:paraId="473A3C13" w14:textId="77777777" w:rsidR="00640414"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236272">
              <w:rPr>
                <w:rFonts w:ascii="Arial" w:hAnsi="Arial" w:cs="Arial"/>
                <w:sz w:val="22"/>
                <w:szCs w:val="22"/>
              </w:rPr>
              <w:t>San Mateo County Map</w:t>
            </w:r>
          </w:p>
        </w:tc>
      </w:tr>
      <w:tr w:rsidR="00640414" w:rsidRPr="000D0223" w14:paraId="09D039E8" w14:textId="77777777" w:rsidTr="00816589">
        <w:tc>
          <w:tcPr>
            <w:tcW w:w="729" w:type="dxa"/>
            <w:tcBorders>
              <w:right w:val="nil"/>
            </w:tcBorders>
            <w:shd w:val="clear" w:color="auto" w:fill="auto"/>
          </w:tcPr>
          <w:p w14:paraId="73F4C931" w14:textId="77777777" w:rsidR="00640414" w:rsidRPr="000D0223" w:rsidRDefault="00A2018A" w:rsidP="00AA2A69">
            <w:pPr>
              <w:rPr>
                <w:rFonts w:ascii="Arial" w:hAnsi="Arial" w:cs="Arial"/>
                <w:sz w:val="22"/>
                <w:szCs w:val="22"/>
              </w:rPr>
            </w:pPr>
            <w:r>
              <w:rPr>
                <w:rFonts w:ascii="Arial" w:hAnsi="Arial" w:cs="Arial"/>
                <w:sz w:val="22"/>
                <w:szCs w:val="22"/>
              </w:rPr>
              <w:t>7.</w:t>
            </w:r>
            <w:r w:rsidR="00640414" w:rsidRPr="000D0223">
              <w:rPr>
                <w:rFonts w:ascii="Arial" w:hAnsi="Arial" w:cs="Arial"/>
                <w:sz w:val="22"/>
                <w:szCs w:val="22"/>
              </w:rPr>
              <w:t>e.</w:t>
            </w:r>
          </w:p>
        </w:tc>
        <w:tc>
          <w:tcPr>
            <w:tcW w:w="4203" w:type="dxa"/>
            <w:tcBorders>
              <w:left w:val="nil"/>
            </w:tcBorders>
            <w:shd w:val="clear" w:color="auto" w:fill="auto"/>
          </w:tcPr>
          <w:p w14:paraId="10D753B7" w14:textId="77777777" w:rsidR="00640414" w:rsidRPr="000D0223" w:rsidRDefault="00640414" w:rsidP="00AA2A69">
            <w:pPr>
              <w:rPr>
                <w:rFonts w:ascii="Arial" w:hAnsi="Arial" w:cs="Arial"/>
                <w:sz w:val="22"/>
                <w:szCs w:val="22"/>
              </w:rPr>
            </w:pPr>
            <w:r w:rsidRPr="000D0223">
              <w:rPr>
                <w:rFonts w:ascii="Arial" w:hAnsi="Arial" w:cs="Arial"/>
                <w:sz w:val="22"/>
                <w:szCs w:val="22"/>
              </w:rPr>
              <w:t>Expose people or structures to a significant risk of loss, injury or death involving sea level rise?</w:t>
            </w:r>
          </w:p>
        </w:tc>
        <w:tc>
          <w:tcPr>
            <w:tcW w:w="1390" w:type="dxa"/>
            <w:shd w:val="clear" w:color="auto" w:fill="auto"/>
          </w:tcPr>
          <w:p w14:paraId="2FB35126"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0D3CE517"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742D655D" w14:textId="77777777" w:rsidR="00640414" w:rsidRPr="000D0223" w:rsidRDefault="00640414" w:rsidP="00AA2A69">
            <w:pPr>
              <w:jc w:val="center"/>
              <w:rPr>
                <w:rFonts w:ascii="Arial" w:hAnsi="Arial" w:cs="Arial"/>
                <w:sz w:val="22"/>
                <w:szCs w:val="22"/>
              </w:rPr>
            </w:pPr>
          </w:p>
        </w:tc>
        <w:tc>
          <w:tcPr>
            <w:tcW w:w="988" w:type="dxa"/>
            <w:shd w:val="clear" w:color="auto" w:fill="auto"/>
          </w:tcPr>
          <w:p w14:paraId="0C96A1F7" w14:textId="77777777" w:rsidR="00640414" w:rsidRPr="000D0223" w:rsidRDefault="00373C1B" w:rsidP="00AA2A69">
            <w:pPr>
              <w:jc w:val="center"/>
              <w:rPr>
                <w:rFonts w:ascii="Arial" w:hAnsi="Arial" w:cs="Arial"/>
                <w:sz w:val="22"/>
                <w:szCs w:val="22"/>
              </w:rPr>
            </w:pPr>
            <w:r>
              <w:rPr>
                <w:rFonts w:ascii="Arial" w:hAnsi="Arial" w:cs="Arial"/>
                <w:sz w:val="22"/>
                <w:szCs w:val="22"/>
              </w:rPr>
              <w:t>X</w:t>
            </w:r>
          </w:p>
        </w:tc>
      </w:tr>
      <w:tr w:rsidR="00640414" w:rsidRPr="000D0223" w14:paraId="2E5E780C" w14:textId="77777777" w:rsidTr="00816589">
        <w:tc>
          <w:tcPr>
            <w:tcW w:w="10008" w:type="dxa"/>
            <w:gridSpan w:val="6"/>
            <w:shd w:val="clear" w:color="auto" w:fill="auto"/>
          </w:tcPr>
          <w:p w14:paraId="144A1D1A"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24F55" w:rsidRPr="00670BDC">
              <w:rPr>
                <w:rFonts w:ascii="Arial" w:hAnsi="Arial" w:cs="Arial"/>
                <w:b/>
                <w:bCs/>
                <w:sz w:val="22"/>
                <w:szCs w:val="22"/>
              </w:rPr>
              <w:t xml:space="preserve"> </w:t>
            </w:r>
            <w:r w:rsidR="00631D33" w:rsidRPr="001C1A59">
              <w:rPr>
                <w:rFonts w:ascii="Arial" w:hAnsi="Arial" w:cs="Arial"/>
                <w:sz w:val="22"/>
                <w:szCs w:val="22"/>
              </w:rPr>
              <w:t>The project is not located on or adjacent to the San Francisco Bay or Pacific Ocean.</w:t>
            </w:r>
          </w:p>
          <w:p w14:paraId="7A4B1B2D" w14:textId="77777777" w:rsidR="00640414"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236272">
              <w:rPr>
                <w:rFonts w:ascii="Arial" w:hAnsi="Arial" w:cs="Arial"/>
                <w:sz w:val="22"/>
                <w:szCs w:val="22"/>
              </w:rPr>
              <w:t>San Mateo County Map</w:t>
            </w:r>
          </w:p>
        </w:tc>
      </w:tr>
      <w:tr w:rsidR="00640414" w:rsidRPr="000D0223" w14:paraId="178F1EC8" w14:textId="77777777" w:rsidTr="00816589">
        <w:tc>
          <w:tcPr>
            <w:tcW w:w="729" w:type="dxa"/>
            <w:tcBorders>
              <w:right w:val="nil"/>
            </w:tcBorders>
            <w:shd w:val="clear" w:color="auto" w:fill="auto"/>
          </w:tcPr>
          <w:p w14:paraId="79303102" w14:textId="77777777" w:rsidR="00640414" w:rsidRPr="000D0223" w:rsidRDefault="00B806CB" w:rsidP="00AA2A69">
            <w:pPr>
              <w:rPr>
                <w:rFonts w:ascii="Arial" w:hAnsi="Arial" w:cs="Arial"/>
                <w:sz w:val="22"/>
                <w:szCs w:val="22"/>
              </w:rPr>
            </w:pPr>
            <w:r>
              <w:rPr>
                <w:rFonts w:ascii="Arial" w:hAnsi="Arial" w:cs="Arial"/>
                <w:sz w:val="22"/>
                <w:szCs w:val="22"/>
              </w:rPr>
              <w:t>7.</w:t>
            </w:r>
            <w:r w:rsidR="00640414" w:rsidRPr="000D0223">
              <w:rPr>
                <w:rFonts w:ascii="Arial" w:hAnsi="Arial" w:cs="Arial"/>
                <w:sz w:val="22"/>
                <w:szCs w:val="22"/>
              </w:rPr>
              <w:t>f.</w:t>
            </w:r>
          </w:p>
        </w:tc>
        <w:tc>
          <w:tcPr>
            <w:tcW w:w="4203" w:type="dxa"/>
            <w:tcBorders>
              <w:left w:val="nil"/>
            </w:tcBorders>
            <w:shd w:val="clear" w:color="auto" w:fill="auto"/>
          </w:tcPr>
          <w:p w14:paraId="48D512F6" w14:textId="77777777" w:rsidR="00640414" w:rsidRPr="000D0223" w:rsidRDefault="00640414" w:rsidP="00AA2A69">
            <w:pPr>
              <w:rPr>
                <w:rFonts w:ascii="Arial" w:hAnsi="Arial" w:cs="Arial"/>
                <w:sz w:val="22"/>
                <w:szCs w:val="22"/>
              </w:rPr>
            </w:pPr>
            <w:r w:rsidRPr="000D0223">
              <w:rPr>
                <w:rFonts w:ascii="Arial" w:hAnsi="Arial" w:cs="Arial"/>
                <w:sz w:val="22"/>
                <w:szCs w:val="22"/>
              </w:rPr>
              <w:t>Place structures within an anticipated 100-year flood hazard area as mapped on a Federal Flood Hazard Boundary or Flood Insurance Rate Map or other flood hazard delineation map?</w:t>
            </w:r>
          </w:p>
        </w:tc>
        <w:tc>
          <w:tcPr>
            <w:tcW w:w="1390" w:type="dxa"/>
            <w:shd w:val="clear" w:color="auto" w:fill="auto"/>
          </w:tcPr>
          <w:p w14:paraId="31453D50"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484DE6A7"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6F965E2C" w14:textId="77777777" w:rsidR="00640414" w:rsidRPr="000D0223" w:rsidRDefault="00640414" w:rsidP="00AA2A69">
            <w:pPr>
              <w:jc w:val="center"/>
              <w:rPr>
                <w:rFonts w:ascii="Arial" w:hAnsi="Arial" w:cs="Arial"/>
                <w:sz w:val="22"/>
                <w:szCs w:val="22"/>
              </w:rPr>
            </w:pPr>
          </w:p>
        </w:tc>
        <w:tc>
          <w:tcPr>
            <w:tcW w:w="988" w:type="dxa"/>
            <w:shd w:val="clear" w:color="auto" w:fill="auto"/>
          </w:tcPr>
          <w:p w14:paraId="76A79F17" w14:textId="77777777" w:rsidR="00640414" w:rsidRPr="000D0223" w:rsidRDefault="00373C1B" w:rsidP="00AA2A69">
            <w:pPr>
              <w:jc w:val="center"/>
              <w:rPr>
                <w:rFonts w:ascii="Arial" w:hAnsi="Arial" w:cs="Arial"/>
                <w:sz w:val="22"/>
                <w:szCs w:val="22"/>
              </w:rPr>
            </w:pPr>
            <w:r>
              <w:rPr>
                <w:rFonts w:ascii="Arial" w:hAnsi="Arial" w:cs="Arial"/>
                <w:sz w:val="22"/>
                <w:szCs w:val="22"/>
              </w:rPr>
              <w:t>X</w:t>
            </w:r>
          </w:p>
        </w:tc>
      </w:tr>
      <w:tr w:rsidR="00640414" w:rsidRPr="000D0223" w14:paraId="0A552BA5" w14:textId="77777777" w:rsidTr="00816589">
        <w:tc>
          <w:tcPr>
            <w:tcW w:w="10008" w:type="dxa"/>
            <w:gridSpan w:val="6"/>
            <w:shd w:val="clear" w:color="auto" w:fill="auto"/>
          </w:tcPr>
          <w:p w14:paraId="689CA802" w14:textId="3B80B763" w:rsidR="00426806" w:rsidRDefault="007C43CA" w:rsidP="00426806">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426806">
              <w:rPr>
                <w:rFonts w:ascii="Arial" w:hAnsi="Arial" w:cs="Arial"/>
                <w:sz w:val="22"/>
                <w:szCs w:val="22"/>
              </w:rPr>
              <w:t xml:space="preserve">The subject parcel, and specifically the land to be subdivided, </w:t>
            </w:r>
            <w:r w:rsidR="00631D33" w:rsidRPr="001C1A59">
              <w:rPr>
                <w:rFonts w:ascii="Arial" w:hAnsi="Arial" w:cs="Arial"/>
                <w:sz w:val="22"/>
                <w:szCs w:val="22"/>
              </w:rPr>
              <w:t>is located in Flood Zone</w:t>
            </w:r>
            <w:r w:rsidR="00BC7117">
              <w:rPr>
                <w:rFonts w:ascii="Arial" w:hAnsi="Arial" w:cs="Arial"/>
                <w:sz w:val="22"/>
                <w:szCs w:val="22"/>
              </w:rPr>
              <w:t> </w:t>
            </w:r>
            <w:r w:rsidR="00631D33" w:rsidRPr="001C1A59">
              <w:rPr>
                <w:rFonts w:ascii="Arial" w:hAnsi="Arial" w:cs="Arial"/>
                <w:sz w:val="22"/>
                <w:szCs w:val="22"/>
              </w:rPr>
              <w:t>X (Area of minimal flood hazard, usually depicted on FIRMs as above the 500-year flood level), per FEMA Panel No. 06081C0165E, effective October 16, 2012.</w:t>
            </w:r>
          </w:p>
          <w:p w14:paraId="5CE64E42" w14:textId="60594858" w:rsidR="00640414" w:rsidRPr="000D0223" w:rsidRDefault="005813D2" w:rsidP="00251F0B">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631D33" w:rsidRPr="001C1A59">
              <w:rPr>
                <w:rFonts w:ascii="Arial" w:hAnsi="Arial" w:cs="Arial"/>
                <w:sz w:val="22"/>
                <w:szCs w:val="22"/>
              </w:rPr>
              <w:t xml:space="preserve">FEMA Panel No. 06081C0165E, </w:t>
            </w:r>
            <w:r w:rsidR="00251F0B">
              <w:rPr>
                <w:rFonts w:ascii="Arial" w:hAnsi="Arial" w:cs="Arial"/>
                <w:sz w:val="22"/>
                <w:szCs w:val="22"/>
              </w:rPr>
              <w:t>e</w:t>
            </w:r>
            <w:r w:rsidR="00631D33" w:rsidRPr="001C1A59">
              <w:rPr>
                <w:rFonts w:ascii="Arial" w:hAnsi="Arial" w:cs="Arial"/>
                <w:sz w:val="22"/>
                <w:szCs w:val="22"/>
              </w:rPr>
              <w:t>ffective October 16, 2012</w:t>
            </w:r>
          </w:p>
        </w:tc>
      </w:tr>
      <w:tr w:rsidR="00640414" w:rsidRPr="000D0223" w14:paraId="046671A3" w14:textId="77777777" w:rsidTr="00816589">
        <w:tc>
          <w:tcPr>
            <w:tcW w:w="729" w:type="dxa"/>
            <w:tcBorders>
              <w:right w:val="nil"/>
            </w:tcBorders>
            <w:shd w:val="clear" w:color="auto" w:fill="auto"/>
          </w:tcPr>
          <w:p w14:paraId="0078217A" w14:textId="77777777" w:rsidR="00640414" w:rsidRPr="000D0223" w:rsidRDefault="00B806CB" w:rsidP="00AA2A69">
            <w:pPr>
              <w:rPr>
                <w:rFonts w:ascii="Arial" w:hAnsi="Arial" w:cs="Arial"/>
                <w:sz w:val="22"/>
                <w:szCs w:val="22"/>
              </w:rPr>
            </w:pPr>
            <w:r>
              <w:rPr>
                <w:rFonts w:ascii="Arial" w:hAnsi="Arial" w:cs="Arial"/>
                <w:sz w:val="22"/>
                <w:szCs w:val="22"/>
              </w:rPr>
              <w:t>7.</w:t>
            </w:r>
            <w:r w:rsidR="00640414" w:rsidRPr="000D0223">
              <w:rPr>
                <w:rFonts w:ascii="Arial" w:hAnsi="Arial" w:cs="Arial"/>
                <w:sz w:val="22"/>
                <w:szCs w:val="22"/>
              </w:rPr>
              <w:t>g.</w:t>
            </w:r>
          </w:p>
        </w:tc>
        <w:tc>
          <w:tcPr>
            <w:tcW w:w="4203" w:type="dxa"/>
            <w:tcBorders>
              <w:left w:val="nil"/>
            </w:tcBorders>
            <w:shd w:val="clear" w:color="auto" w:fill="auto"/>
          </w:tcPr>
          <w:p w14:paraId="1BA8F234" w14:textId="77777777" w:rsidR="00640414" w:rsidRPr="000D0223" w:rsidRDefault="00640414" w:rsidP="00AA2A69">
            <w:pPr>
              <w:rPr>
                <w:rFonts w:ascii="Arial" w:hAnsi="Arial" w:cs="Arial"/>
                <w:sz w:val="22"/>
                <w:szCs w:val="22"/>
              </w:rPr>
            </w:pPr>
            <w:r w:rsidRPr="000D0223">
              <w:rPr>
                <w:rFonts w:ascii="Arial" w:hAnsi="Arial" w:cs="Arial"/>
                <w:sz w:val="22"/>
                <w:szCs w:val="22"/>
              </w:rPr>
              <w:t>Place within an anticipated 100-year flood hazard area structures that would impede or redirect flood flows?</w:t>
            </w:r>
          </w:p>
        </w:tc>
        <w:tc>
          <w:tcPr>
            <w:tcW w:w="1390" w:type="dxa"/>
            <w:shd w:val="clear" w:color="auto" w:fill="auto"/>
          </w:tcPr>
          <w:p w14:paraId="3B60872A"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012E262C" w14:textId="77777777" w:rsidR="00640414" w:rsidRPr="000D0223" w:rsidRDefault="00640414" w:rsidP="00AA2A69">
            <w:pPr>
              <w:jc w:val="center"/>
              <w:rPr>
                <w:rFonts w:ascii="Arial" w:hAnsi="Arial" w:cs="Arial"/>
                <w:sz w:val="22"/>
                <w:szCs w:val="22"/>
              </w:rPr>
            </w:pPr>
          </w:p>
        </w:tc>
        <w:tc>
          <w:tcPr>
            <w:tcW w:w="1349" w:type="dxa"/>
            <w:shd w:val="clear" w:color="auto" w:fill="auto"/>
          </w:tcPr>
          <w:p w14:paraId="627B21ED" w14:textId="77777777" w:rsidR="00640414" w:rsidRPr="000D0223" w:rsidRDefault="00640414" w:rsidP="00AA2A69">
            <w:pPr>
              <w:jc w:val="center"/>
              <w:rPr>
                <w:rFonts w:ascii="Arial" w:hAnsi="Arial" w:cs="Arial"/>
                <w:sz w:val="22"/>
                <w:szCs w:val="22"/>
              </w:rPr>
            </w:pPr>
          </w:p>
        </w:tc>
        <w:tc>
          <w:tcPr>
            <w:tcW w:w="988" w:type="dxa"/>
            <w:shd w:val="clear" w:color="auto" w:fill="auto"/>
          </w:tcPr>
          <w:p w14:paraId="28D166EE" w14:textId="77777777" w:rsidR="00640414" w:rsidRPr="000D0223" w:rsidRDefault="00373C1B" w:rsidP="00AA2A69">
            <w:pPr>
              <w:jc w:val="center"/>
              <w:rPr>
                <w:rFonts w:ascii="Arial" w:hAnsi="Arial" w:cs="Arial"/>
                <w:sz w:val="22"/>
                <w:szCs w:val="22"/>
              </w:rPr>
            </w:pPr>
            <w:r>
              <w:rPr>
                <w:rFonts w:ascii="Arial" w:hAnsi="Arial" w:cs="Arial"/>
                <w:sz w:val="22"/>
                <w:szCs w:val="22"/>
              </w:rPr>
              <w:t>X</w:t>
            </w:r>
          </w:p>
        </w:tc>
      </w:tr>
      <w:tr w:rsidR="00640414" w:rsidRPr="000D0223" w14:paraId="5B1FEDAD" w14:textId="77777777" w:rsidTr="00816589">
        <w:tc>
          <w:tcPr>
            <w:tcW w:w="10008" w:type="dxa"/>
            <w:gridSpan w:val="6"/>
            <w:shd w:val="clear" w:color="auto" w:fill="auto"/>
          </w:tcPr>
          <w:p w14:paraId="69221E07" w14:textId="0B2D6BDB" w:rsidR="00426806" w:rsidRDefault="007C43CA" w:rsidP="00426806">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426806">
              <w:rPr>
                <w:rFonts w:ascii="Arial" w:hAnsi="Arial" w:cs="Arial"/>
                <w:sz w:val="22"/>
                <w:szCs w:val="22"/>
              </w:rPr>
              <w:t>The subject parcel, and specifically the land to be subdivided</w:t>
            </w:r>
            <w:r w:rsidR="00426806" w:rsidRPr="009C2A91">
              <w:rPr>
                <w:rFonts w:ascii="Arial" w:hAnsi="Arial" w:cs="Arial"/>
                <w:sz w:val="22"/>
                <w:szCs w:val="22"/>
              </w:rPr>
              <w:t xml:space="preserve">, </w:t>
            </w:r>
            <w:r w:rsidR="00631D33" w:rsidRPr="001C1A59">
              <w:rPr>
                <w:rFonts w:ascii="Arial" w:hAnsi="Arial" w:cs="Arial"/>
                <w:sz w:val="22"/>
                <w:szCs w:val="22"/>
              </w:rPr>
              <w:t>is located in Flood Zone X (Area of minimal flood hazard, usually depicted on FIRMs as above the 500-year flood level), per FEMA Panel No. 06081C0165E, effective October 16, 2012.</w:t>
            </w:r>
          </w:p>
          <w:p w14:paraId="21F8A6B3" w14:textId="77777777" w:rsidR="00640414"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631D33" w:rsidRPr="001C1A59">
              <w:rPr>
                <w:rFonts w:ascii="Arial" w:hAnsi="Arial" w:cs="Arial"/>
                <w:sz w:val="22"/>
                <w:szCs w:val="22"/>
              </w:rPr>
              <w:t>FEMA Panel No. 06081C0165E, effective October 16, 2012</w:t>
            </w:r>
          </w:p>
        </w:tc>
      </w:tr>
    </w:tbl>
    <w:p w14:paraId="72EDFF14" w14:textId="77777777" w:rsidR="00E22DC2" w:rsidRPr="000D0223" w:rsidRDefault="00E22DC2"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E22DC2" w:rsidRPr="000D0223" w14:paraId="6F8E3EDD" w14:textId="77777777" w:rsidTr="00816589">
        <w:tc>
          <w:tcPr>
            <w:tcW w:w="738" w:type="dxa"/>
            <w:tcBorders>
              <w:right w:val="nil"/>
            </w:tcBorders>
          </w:tcPr>
          <w:p w14:paraId="2F5F9E6C" w14:textId="77777777" w:rsidR="00E22DC2" w:rsidRPr="001C1A59" w:rsidRDefault="00085AD2">
            <w:pPr>
              <w:keepNext/>
              <w:keepLines/>
              <w:rPr>
                <w:rFonts w:ascii="Arial" w:hAnsi="Arial" w:cs="Arial"/>
                <w:b/>
                <w:bCs/>
                <w:sz w:val="22"/>
                <w:szCs w:val="22"/>
              </w:rPr>
            </w:pPr>
            <w:r w:rsidRPr="00670BDC">
              <w:rPr>
                <w:rFonts w:ascii="Arial" w:hAnsi="Arial" w:cs="Arial"/>
                <w:b/>
                <w:bCs/>
                <w:sz w:val="22"/>
                <w:szCs w:val="22"/>
              </w:rPr>
              <w:t>8.</w:t>
            </w:r>
          </w:p>
        </w:tc>
        <w:tc>
          <w:tcPr>
            <w:tcW w:w="9270" w:type="dxa"/>
            <w:gridSpan w:val="5"/>
            <w:tcBorders>
              <w:left w:val="nil"/>
            </w:tcBorders>
          </w:tcPr>
          <w:p w14:paraId="024D6E54" w14:textId="77777777" w:rsidR="00E22DC2" w:rsidRPr="000D0223" w:rsidRDefault="00085AD2" w:rsidP="00C54C1F">
            <w:pPr>
              <w:keepNext/>
              <w:keepLines/>
              <w:rPr>
                <w:rFonts w:ascii="Arial" w:hAnsi="Arial" w:cs="Arial"/>
                <w:sz w:val="22"/>
                <w:szCs w:val="22"/>
              </w:rPr>
            </w:pPr>
            <w:r w:rsidRPr="00670BDC">
              <w:rPr>
                <w:rFonts w:ascii="Arial" w:hAnsi="Arial" w:cs="Arial"/>
                <w:b/>
                <w:bCs/>
                <w:sz w:val="22"/>
                <w:szCs w:val="22"/>
              </w:rPr>
              <w:t>HAZARDS AND HAZARDOUS MATERIALS</w:t>
            </w:r>
            <w:r w:rsidRPr="000D0223">
              <w:rPr>
                <w:rFonts w:ascii="Arial" w:hAnsi="Arial" w:cs="Arial"/>
                <w:sz w:val="22"/>
                <w:szCs w:val="22"/>
              </w:rPr>
              <w:t>.  Would the project:</w:t>
            </w:r>
          </w:p>
        </w:tc>
      </w:tr>
      <w:tr w:rsidR="00E22DC2" w:rsidRPr="00776F56" w14:paraId="0011E9AD" w14:textId="77777777" w:rsidTr="00816589">
        <w:trPr>
          <w:cantSplit/>
        </w:trPr>
        <w:tc>
          <w:tcPr>
            <w:tcW w:w="738" w:type="dxa"/>
            <w:tcBorders>
              <w:right w:val="nil"/>
            </w:tcBorders>
          </w:tcPr>
          <w:p w14:paraId="3F0EA6E3" w14:textId="77777777" w:rsidR="00E22DC2" w:rsidRPr="00776F56" w:rsidRDefault="00E22DC2" w:rsidP="00C54C1F">
            <w:pPr>
              <w:keepNext/>
              <w:keepLines/>
              <w:rPr>
                <w:rFonts w:ascii="Arial" w:hAnsi="Arial" w:cs="Arial"/>
                <w:sz w:val="20"/>
                <w:szCs w:val="20"/>
              </w:rPr>
            </w:pPr>
          </w:p>
        </w:tc>
        <w:tc>
          <w:tcPr>
            <w:tcW w:w="4230" w:type="dxa"/>
            <w:tcBorders>
              <w:left w:val="nil"/>
            </w:tcBorders>
          </w:tcPr>
          <w:p w14:paraId="302533F3" w14:textId="77777777" w:rsidR="00E22DC2" w:rsidRPr="00776F56" w:rsidRDefault="00E22DC2" w:rsidP="00C54C1F">
            <w:pPr>
              <w:keepNext/>
              <w:keepLines/>
              <w:rPr>
                <w:rFonts w:ascii="Arial" w:hAnsi="Arial" w:cs="Arial"/>
                <w:sz w:val="20"/>
                <w:szCs w:val="20"/>
              </w:rPr>
            </w:pPr>
          </w:p>
        </w:tc>
        <w:tc>
          <w:tcPr>
            <w:tcW w:w="1350" w:type="dxa"/>
            <w:shd w:val="clear" w:color="auto" w:fill="D9D9D9" w:themeFill="background1" w:themeFillShade="D9"/>
            <w:vAlign w:val="bottom"/>
          </w:tcPr>
          <w:p w14:paraId="1E46B0D2" w14:textId="77777777" w:rsidR="00E22DC2" w:rsidRPr="00816589" w:rsidRDefault="00E22DC2"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18FA1CF7" w14:textId="77777777" w:rsidR="00E22DC2" w:rsidRPr="00816589" w:rsidRDefault="00E22DC2"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4E35FDCE" w14:textId="77777777" w:rsidR="00E22DC2" w:rsidRPr="00816589" w:rsidRDefault="00E22DC2"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0856AC05" w14:textId="77777777" w:rsidR="00E22DC2" w:rsidRPr="00816589" w:rsidRDefault="00E22DC2"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642F80" w:rsidRPr="000D0223" w14:paraId="4582677C" w14:textId="77777777" w:rsidTr="00816589">
        <w:tc>
          <w:tcPr>
            <w:tcW w:w="738" w:type="dxa"/>
            <w:tcBorders>
              <w:right w:val="nil"/>
            </w:tcBorders>
            <w:shd w:val="clear" w:color="auto" w:fill="auto"/>
          </w:tcPr>
          <w:p w14:paraId="4A3E4B9E" w14:textId="77777777" w:rsidR="00642F80" w:rsidRPr="000D0223" w:rsidRDefault="00A479E3" w:rsidP="00C54C1F">
            <w:pPr>
              <w:keepNext/>
              <w:keepLines/>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a.</w:t>
            </w:r>
          </w:p>
        </w:tc>
        <w:tc>
          <w:tcPr>
            <w:tcW w:w="4230" w:type="dxa"/>
            <w:tcBorders>
              <w:left w:val="nil"/>
            </w:tcBorders>
            <w:shd w:val="clear" w:color="auto" w:fill="auto"/>
          </w:tcPr>
          <w:p w14:paraId="52E7C7F6" w14:textId="77777777" w:rsidR="00642F80" w:rsidRPr="000D0223" w:rsidRDefault="00642F80" w:rsidP="00C54C1F">
            <w:pPr>
              <w:keepNext/>
              <w:keepLines/>
              <w:rPr>
                <w:rFonts w:ascii="Arial" w:hAnsi="Arial" w:cs="Arial"/>
                <w:sz w:val="22"/>
                <w:szCs w:val="22"/>
              </w:rPr>
            </w:pPr>
            <w:r w:rsidRPr="000D0223">
              <w:rPr>
                <w:rFonts w:ascii="Arial" w:hAnsi="Arial" w:cs="Arial"/>
                <w:sz w:val="22"/>
                <w:szCs w:val="22"/>
              </w:rPr>
              <w:t>Create a significant hazard to the public or the environment through the routine transport, use, or disposal of hazardous materials</w:t>
            </w:r>
            <w:r w:rsidR="0003011D" w:rsidRPr="000D0223">
              <w:rPr>
                <w:rFonts w:ascii="Arial" w:hAnsi="Arial" w:cs="Arial"/>
                <w:sz w:val="22"/>
                <w:szCs w:val="22"/>
              </w:rPr>
              <w:t xml:space="preserve"> (e.g.</w:t>
            </w:r>
            <w:r w:rsidR="00AF46A9">
              <w:rPr>
                <w:rFonts w:ascii="Arial" w:hAnsi="Arial" w:cs="Arial"/>
                <w:sz w:val="22"/>
                <w:szCs w:val="22"/>
              </w:rPr>
              <w:t xml:space="preserve">, </w:t>
            </w:r>
            <w:r w:rsidR="0003011D" w:rsidRPr="000D0223">
              <w:rPr>
                <w:rFonts w:ascii="Arial" w:hAnsi="Arial" w:cs="Arial"/>
                <w:sz w:val="22"/>
                <w:szCs w:val="22"/>
              </w:rPr>
              <w:t>pesticides, herbicides</w:t>
            </w:r>
            <w:r w:rsidR="00AD5288" w:rsidRPr="000D0223">
              <w:rPr>
                <w:rFonts w:ascii="Arial" w:hAnsi="Arial" w:cs="Arial"/>
                <w:sz w:val="22"/>
                <w:szCs w:val="22"/>
              </w:rPr>
              <w:t>, other toxic substances, or radioactive material)</w:t>
            </w:r>
            <w:r w:rsidRPr="000D0223">
              <w:rPr>
                <w:rFonts w:ascii="Arial" w:hAnsi="Arial" w:cs="Arial"/>
                <w:sz w:val="22"/>
                <w:szCs w:val="22"/>
              </w:rPr>
              <w:t>?</w:t>
            </w:r>
          </w:p>
        </w:tc>
        <w:tc>
          <w:tcPr>
            <w:tcW w:w="1350" w:type="dxa"/>
            <w:shd w:val="clear" w:color="auto" w:fill="auto"/>
          </w:tcPr>
          <w:p w14:paraId="20EF0E7F" w14:textId="77777777" w:rsidR="00642F80" w:rsidRPr="000D0223" w:rsidRDefault="00642F80" w:rsidP="00C54C1F">
            <w:pPr>
              <w:keepNext/>
              <w:keepLines/>
              <w:jc w:val="center"/>
              <w:rPr>
                <w:rFonts w:ascii="Arial" w:hAnsi="Arial" w:cs="Arial"/>
                <w:sz w:val="22"/>
                <w:szCs w:val="22"/>
              </w:rPr>
            </w:pPr>
          </w:p>
        </w:tc>
        <w:tc>
          <w:tcPr>
            <w:tcW w:w="1350" w:type="dxa"/>
            <w:shd w:val="clear" w:color="auto" w:fill="auto"/>
          </w:tcPr>
          <w:p w14:paraId="0E0BE7B8" w14:textId="77777777" w:rsidR="00642F80" w:rsidRPr="000D0223" w:rsidRDefault="00642F80" w:rsidP="00C54C1F">
            <w:pPr>
              <w:keepNext/>
              <w:keepLines/>
              <w:jc w:val="center"/>
              <w:rPr>
                <w:rFonts w:ascii="Arial" w:hAnsi="Arial" w:cs="Arial"/>
                <w:sz w:val="22"/>
                <w:szCs w:val="22"/>
              </w:rPr>
            </w:pPr>
          </w:p>
        </w:tc>
        <w:tc>
          <w:tcPr>
            <w:tcW w:w="1350" w:type="dxa"/>
            <w:shd w:val="clear" w:color="auto" w:fill="auto"/>
          </w:tcPr>
          <w:p w14:paraId="79C53F8D" w14:textId="77777777" w:rsidR="00642F80" w:rsidRPr="000D0223" w:rsidRDefault="00642F80" w:rsidP="00C54C1F">
            <w:pPr>
              <w:keepNext/>
              <w:keepLines/>
              <w:jc w:val="center"/>
              <w:rPr>
                <w:rFonts w:ascii="Arial" w:hAnsi="Arial" w:cs="Arial"/>
                <w:sz w:val="22"/>
                <w:szCs w:val="22"/>
              </w:rPr>
            </w:pPr>
          </w:p>
        </w:tc>
        <w:tc>
          <w:tcPr>
            <w:tcW w:w="990" w:type="dxa"/>
            <w:shd w:val="clear" w:color="auto" w:fill="auto"/>
          </w:tcPr>
          <w:p w14:paraId="1F240FE4" w14:textId="77777777" w:rsidR="00642F80" w:rsidRPr="000D0223" w:rsidRDefault="00895107" w:rsidP="00C54C1F">
            <w:pPr>
              <w:keepNext/>
              <w:keepLines/>
              <w:jc w:val="center"/>
              <w:rPr>
                <w:rFonts w:ascii="Arial" w:hAnsi="Arial" w:cs="Arial"/>
                <w:sz w:val="22"/>
                <w:szCs w:val="22"/>
              </w:rPr>
            </w:pPr>
            <w:r>
              <w:rPr>
                <w:rFonts w:ascii="Arial" w:hAnsi="Arial" w:cs="Arial"/>
                <w:sz w:val="22"/>
                <w:szCs w:val="22"/>
              </w:rPr>
              <w:t>X</w:t>
            </w:r>
          </w:p>
        </w:tc>
      </w:tr>
      <w:tr w:rsidR="00642F80" w:rsidRPr="000D0223" w14:paraId="7CC47E24" w14:textId="77777777" w:rsidTr="00816589">
        <w:tc>
          <w:tcPr>
            <w:tcW w:w="10008" w:type="dxa"/>
            <w:gridSpan w:val="6"/>
            <w:shd w:val="clear" w:color="auto" w:fill="auto"/>
          </w:tcPr>
          <w:p w14:paraId="36C8C8BA" w14:textId="5B73BFE2" w:rsidR="00E60C1B" w:rsidRPr="00856FAD" w:rsidRDefault="007C43CA" w:rsidP="00E60C1B">
            <w:pPr>
              <w:rPr>
                <w:rFonts w:ascii="Arial" w:hAnsi="Arial" w:cs="Arial"/>
                <w:sz w:val="22"/>
                <w:szCs w:val="22"/>
              </w:rPr>
            </w:pPr>
            <w:r w:rsidRPr="00856FAD">
              <w:rPr>
                <w:rFonts w:ascii="Arial" w:hAnsi="Arial" w:cs="Arial"/>
                <w:b/>
                <w:bCs/>
                <w:sz w:val="22"/>
                <w:szCs w:val="22"/>
              </w:rPr>
              <w:t>Discussion:</w:t>
            </w:r>
            <w:r w:rsidR="006F68C3" w:rsidRPr="00856FAD">
              <w:rPr>
                <w:rFonts w:ascii="Arial" w:hAnsi="Arial" w:cs="Arial"/>
                <w:sz w:val="22"/>
                <w:szCs w:val="22"/>
              </w:rPr>
              <w:t xml:space="preserve">  </w:t>
            </w:r>
            <w:r w:rsidR="000773AC" w:rsidRPr="00856FAD">
              <w:rPr>
                <w:rFonts w:ascii="Arial" w:hAnsi="Arial" w:cs="Arial"/>
                <w:sz w:val="22"/>
                <w:szCs w:val="22"/>
              </w:rPr>
              <w:t>No such use</w:t>
            </w:r>
            <w:r w:rsidR="002752C5" w:rsidRPr="00856FAD">
              <w:rPr>
                <w:rFonts w:ascii="Arial" w:hAnsi="Arial" w:cs="Arial"/>
                <w:sz w:val="22"/>
                <w:szCs w:val="22"/>
              </w:rPr>
              <w:t>s</w:t>
            </w:r>
            <w:r w:rsidR="000773AC" w:rsidRPr="00856FAD">
              <w:rPr>
                <w:rFonts w:ascii="Arial" w:hAnsi="Arial" w:cs="Arial"/>
                <w:sz w:val="22"/>
                <w:szCs w:val="22"/>
              </w:rPr>
              <w:t xml:space="preserve"> </w:t>
            </w:r>
            <w:r w:rsidR="002752C5" w:rsidRPr="00856FAD">
              <w:rPr>
                <w:rFonts w:ascii="Arial" w:hAnsi="Arial" w:cs="Arial"/>
                <w:sz w:val="22"/>
                <w:szCs w:val="22"/>
              </w:rPr>
              <w:t>are</w:t>
            </w:r>
            <w:r w:rsidR="000773AC" w:rsidRPr="00856FAD">
              <w:rPr>
                <w:rFonts w:ascii="Arial" w:hAnsi="Arial" w:cs="Arial"/>
                <w:sz w:val="22"/>
                <w:szCs w:val="22"/>
              </w:rPr>
              <w:t xml:space="preserve"> proposed.  </w:t>
            </w:r>
            <w:r w:rsidR="00B6254C" w:rsidRPr="00856FAD">
              <w:rPr>
                <w:rFonts w:ascii="Arial" w:hAnsi="Arial" w:cs="Arial"/>
                <w:sz w:val="22"/>
                <w:szCs w:val="22"/>
              </w:rPr>
              <w:t>Neither t</w:t>
            </w:r>
            <w:r w:rsidR="00CF0EF7" w:rsidRPr="00856FAD">
              <w:rPr>
                <w:rFonts w:ascii="Arial" w:hAnsi="Arial" w:cs="Arial"/>
                <w:sz w:val="22"/>
                <w:szCs w:val="22"/>
              </w:rPr>
              <w:t>he subdivision of land</w:t>
            </w:r>
            <w:r w:rsidR="00E60C1B" w:rsidRPr="00856FAD">
              <w:rPr>
                <w:rFonts w:ascii="Arial" w:hAnsi="Arial" w:cs="Arial"/>
                <w:sz w:val="22"/>
                <w:szCs w:val="22"/>
              </w:rPr>
              <w:t>,</w:t>
            </w:r>
            <w:r w:rsidR="00CF0EF7" w:rsidRPr="00856FAD">
              <w:rPr>
                <w:rFonts w:ascii="Arial" w:hAnsi="Arial" w:cs="Arial"/>
                <w:sz w:val="22"/>
                <w:szCs w:val="22"/>
              </w:rPr>
              <w:t xml:space="preserve"> nor grading associated with the landslide</w:t>
            </w:r>
            <w:r w:rsidR="00112FDD" w:rsidRPr="00856FAD">
              <w:rPr>
                <w:rFonts w:ascii="Arial" w:hAnsi="Arial" w:cs="Arial"/>
                <w:sz w:val="22"/>
                <w:szCs w:val="22"/>
              </w:rPr>
              <w:t xml:space="preserve"> </w:t>
            </w:r>
            <w:r w:rsidR="00E60C1B" w:rsidRPr="00856FAD">
              <w:rPr>
                <w:rFonts w:ascii="Arial" w:hAnsi="Arial" w:cs="Arial"/>
                <w:sz w:val="22"/>
                <w:szCs w:val="22"/>
              </w:rPr>
              <w:t>repair</w:t>
            </w:r>
            <w:r w:rsidR="00A91780" w:rsidRPr="00856FAD">
              <w:rPr>
                <w:rFonts w:ascii="Arial" w:hAnsi="Arial" w:cs="Arial"/>
                <w:sz w:val="22"/>
                <w:szCs w:val="22"/>
              </w:rPr>
              <w:t>,</w:t>
            </w:r>
            <w:r w:rsidR="00430D59">
              <w:rPr>
                <w:rFonts w:ascii="Arial" w:hAnsi="Arial" w:cs="Arial"/>
                <w:sz w:val="22"/>
                <w:szCs w:val="22"/>
              </w:rPr>
              <w:t xml:space="preserve"> n</w:t>
            </w:r>
            <w:r w:rsidR="00E60C1B" w:rsidRPr="00856FAD">
              <w:rPr>
                <w:rFonts w:ascii="Arial" w:hAnsi="Arial" w:cs="Arial"/>
                <w:sz w:val="22"/>
                <w:szCs w:val="22"/>
              </w:rPr>
              <w:t xml:space="preserve">or </w:t>
            </w:r>
            <w:r w:rsidR="004A7F93">
              <w:rPr>
                <w:rFonts w:ascii="Arial" w:hAnsi="Arial" w:cs="Arial"/>
                <w:sz w:val="22"/>
                <w:szCs w:val="22"/>
              </w:rPr>
              <w:t xml:space="preserve">would </w:t>
            </w:r>
            <w:r w:rsidR="00E60C1B" w:rsidRPr="00856FAD">
              <w:rPr>
                <w:rFonts w:ascii="Arial" w:hAnsi="Arial" w:cs="Arial"/>
                <w:sz w:val="22"/>
                <w:szCs w:val="22"/>
              </w:rPr>
              <w:t xml:space="preserve">the construction or operation of </w:t>
            </w:r>
            <w:r w:rsidR="001A0A50">
              <w:rPr>
                <w:rFonts w:ascii="Arial" w:hAnsi="Arial" w:cs="Arial"/>
                <w:sz w:val="22"/>
                <w:szCs w:val="22"/>
              </w:rPr>
              <w:t>three</w:t>
            </w:r>
            <w:r w:rsidR="001A0A50" w:rsidRPr="00856FAD">
              <w:rPr>
                <w:rFonts w:ascii="Arial" w:hAnsi="Arial" w:cs="Arial"/>
                <w:sz w:val="22"/>
                <w:szCs w:val="22"/>
              </w:rPr>
              <w:t xml:space="preserve"> </w:t>
            </w:r>
            <w:r w:rsidR="00A91780" w:rsidRPr="00856FAD">
              <w:rPr>
                <w:rFonts w:ascii="Arial" w:hAnsi="Arial" w:cs="Arial"/>
                <w:sz w:val="22"/>
                <w:szCs w:val="22"/>
              </w:rPr>
              <w:t>new single-</w:t>
            </w:r>
            <w:r w:rsidR="00E60C1B" w:rsidRPr="00856FAD">
              <w:rPr>
                <w:rFonts w:ascii="Arial" w:hAnsi="Arial" w:cs="Arial"/>
                <w:sz w:val="22"/>
                <w:szCs w:val="22"/>
              </w:rPr>
              <w:t>family dwelling</w:t>
            </w:r>
            <w:r w:rsidR="002752C5" w:rsidRPr="00856FAD">
              <w:rPr>
                <w:rFonts w:ascii="Arial" w:hAnsi="Arial" w:cs="Arial"/>
                <w:sz w:val="22"/>
                <w:szCs w:val="22"/>
              </w:rPr>
              <w:t>s</w:t>
            </w:r>
            <w:r w:rsidR="00E60C1B" w:rsidRPr="00856FAD">
              <w:rPr>
                <w:rFonts w:ascii="Arial" w:hAnsi="Arial" w:cs="Arial"/>
                <w:sz w:val="22"/>
                <w:szCs w:val="22"/>
              </w:rPr>
              <w:t xml:space="preserve"> result in a significant impact involving </w:t>
            </w:r>
            <w:r w:rsidR="00CF0EF7" w:rsidRPr="00856FAD">
              <w:rPr>
                <w:rFonts w:ascii="Arial" w:hAnsi="Arial" w:cs="Arial"/>
                <w:sz w:val="22"/>
                <w:szCs w:val="22"/>
              </w:rPr>
              <w:t>the transport</w:t>
            </w:r>
            <w:r w:rsidR="00E60C1B" w:rsidRPr="00856FAD">
              <w:rPr>
                <w:rFonts w:ascii="Arial" w:hAnsi="Arial" w:cs="Arial"/>
                <w:sz w:val="22"/>
                <w:szCs w:val="22"/>
              </w:rPr>
              <w:t>, use, or dispersal</w:t>
            </w:r>
            <w:r w:rsidR="00CF0EF7" w:rsidRPr="00856FAD">
              <w:rPr>
                <w:rFonts w:ascii="Arial" w:hAnsi="Arial" w:cs="Arial"/>
                <w:sz w:val="22"/>
                <w:szCs w:val="22"/>
              </w:rPr>
              <w:t xml:space="preserve"> of hazardous mater</w:t>
            </w:r>
            <w:r w:rsidR="00430D59">
              <w:rPr>
                <w:rFonts w:ascii="Arial" w:hAnsi="Arial" w:cs="Arial"/>
                <w:sz w:val="22"/>
                <w:szCs w:val="22"/>
              </w:rPr>
              <w:t>ial or toxic substances.</w:t>
            </w:r>
          </w:p>
          <w:p w14:paraId="4FC968C0" w14:textId="77777777" w:rsidR="00642F80" w:rsidRPr="000D0223" w:rsidRDefault="005813D2" w:rsidP="00EE6DF7">
            <w:pPr>
              <w:rPr>
                <w:rFonts w:ascii="Arial" w:hAnsi="Arial" w:cs="Arial"/>
                <w:sz w:val="22"/>
                <w:szCs w:val="22"/>
              </w:rPr>
            </w:pPr>
            <w:r w:rsidRPr="00856FAD">
              <w:rPr>
                <w:rFonts w:ascii="Arial" w:hAnsi="Arial" w:cs="Arial"/>
                <w:b/>
                <w:bCs/>
                <w:sz w:val="22"/>
                <w:szCs w:val="22"/>
              </w:rPr>
              <w:t>Source:</w:t>
            </w:r>
            <w:r w:rsidR="00F04FCF" w:rsidRPr="00856FAD">
              <w:rPr>
                <w:rFonts w:ascii="Arial" w:hAnsi="Arial" w:cs="Arial"/>
                <w:sz w:val="22"/>
                <w:szCs w:val="22"/>
              </w:rPr>
              <w:t xml:space="preserve">  </w:t>
            </w:r>
            <w:r w:rsidR="00236272" w:rsidRPr="00856FAD">
              <w:rPr>
                <w:rFonts w:ascii="Arial" w:hAnsi="Arial" w:cs="Arial"/>
                <w:sz w:val="22"/>
                <w:szCs w:val="22"/>
              </w:rPr>
              <w:t>Project Scope</w:t>
            </w:r>
          </w:p>
        </w:tc>
      </w:tr>
      <w:tr w:rsidR="00642F80" w:rsidRPr="000D0223" w14:paraId="3658DAA1" w14:textId="77777777" w:rsidTr="00816589">
        <w:tc>
          <w:tcPr>
            <w:tcW w:w="738" w:type="dxa"/>
            <w:tcBorders>
              <w:right w:val="nil"/>
            </w:tcBorders>
            <w:shd w:val="clear" w:color="auto" w:fill="auto"/>
          </w:tcPr>
          <w:p w14:paraId="1928169A" w14:textId="77777777" w:rsidR="00642F80" w:rsidRPr="000D0223" w:rsidRDefault="00A479E3"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b.</w:t>
            </w:r>
          </w:p>
        </w:tc>
        <w:tc>
          <w:tcPr>
            <w:tcW w:w="4230" w:type="dxa"/>
            <w:tcBorders>
              <w:left w:val="nil"/>
            </w:tcBorders>
            <w:shd w:val="clear" w:color="auto" w:fill="auto"/>
          </w:tcPr>
          <w:p w14:paraId="31F7DE99" w14:textId="77777777" w:rsidR="00642F80" w:rsidRPr="000D0223" w:rsidRDefault="00642F80" w:rsidP="00AA2A69">
            <w:pPr>
              <w:rPr>
                <w:rFonts w:ascii="Arial" w:hAnsi="Arial" w:cs="Arial"/>
                <w:sz w:val="22"/>
                <w:szCs w:val="22"/>
              </w:rPr>
            </w:pPr>
            <w:r w:rsidRPr="000D0223">
              <w:rPr>
                <w:rFonts w:ascii="Arial" w:hAnsi="Arial" w:cs="Arial"/>
                <w:sz w:val="22"/>
                <w:szCs w:val="22"/>
              </w:rPr>
              <w:t>Create a significant hazard to the public or</w:t>
            </w:r>
            <w:r w:rsidR="00997358" w:rsidRPr="000D0223">
              <w:rPr>
                <w:rFonts w:ascii="Arial" w:hAnsi="Arial" w:cs="Arial"/>
                <w:sz w:val="22"/>
                <w:szCs w:val="22"/>
              </w:rPr>
              <w:t> </w:t>
            </w:r>
            <w:r w:rsidRPr="000D0223">
              <w:rPr>
                <w:rFonts w:ascii="Arial" w:hAnsi="Arial" w:cs="Arial"/>
                <w:sz w:val="22"/>
                <w:szCs w:val="22"/>
              </w:rPr>
              <w:t>the environment through reasonably foreseeable upset and accident condi</w:t>
            </w:r>
            <w:r w:rsidR="0077148C">
              <w:rPr>
                <w:rFonts w:ascii="Arial" w:hAnsi="Arial" w:cs="Arial"/>
                <w:sz w:val="22"/>
                <w:szCs w:val="22"/>
              </w:rPr>
              <w:softHyphen/>
            </w:r>
            <w:r w:rsidRPr="000D0223">
              <w:rPr>
                <w:rFonts w:ascii="Arial" w:hAnsi="Arial" w:cs="Arial"/>
                <w:sz w:val="22"/>
                <w:szCs w:val="22"/>
              </w:rPr>
              <w:t>tions involving the release of hazardous materials into the environment?</w:t>
            </w:r>
          </w:p>
        </w:tc>
        <w:tc>
          <w:tcPr>
            <w:tcW w:w="1350" w:type="dxa"/>
            <w:shd w:val="clear" w:color="auto" w:fill="auto"/>
          </w:tcPr>
          <w:p w14:paraId="0D236675"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221E45F0"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7E6DBAD6" w14:textId="77777777" w:rsidR="00642F80" w:rsidRPr="000D0223" w:rsidRDefault="00642F80" w:rsidP="00AA2A69">
            <w:pPr>
              <w:jc w:val="center"/>
              <w:rPr>
                <w:rFonts w:ascii="Arial" w:hAnsi="Arial" w:cs="Arial"/>
                <w:sz w:val="22"/>
                <w:szCs w:val="22"/>
              </w:rPr>
            </w:pPr>
          </w:p>
        </w:tc>
        <w:tc>
          <w:tcPr>
            <w:tcW w:w="990" w:type="dxa"/>
            <w:shd w:val="clear" w:color="auto" w:fill="auto"/>
          </w:tcPr>
          <w:p w14:paraId="52A59BDA" w14:textId="77777777" w:rsidR="00642F80" w:rsidRPr="000D0223" w:rsidRDefault="00373C1B" w:rsidP="00AA2A69">
            <w:pPr>
              <w:jc w:val="center"/>
              <w:rPr>
                <w:rFonts w:ascii="Arial" w:hAnsi="Arial" w:cs="Arial"/>
                <w:sz w:val="22"/>
                <w:szCs w:val="22"/>
              </w:rPr>
            </w:pPr>
            <w:r>
              <w:rPr>
                <w:rFonts w:ascii="Arial" w:hAnsi="Arial" w:cs="Arial"/>
                <w:sz w:val="22"/>
                <w:szCs w:val="22"/>
              </w:rPr>
              <w:t>X</w:t>
            </w:r>
          </w:p>
        </w:tc>
      </w:tr>
      <w:tr w:rsidR="00642F80" w:rsidRPr="000D0223" w14:paraId="1D36F99F" w14:textId="77777777" w:rsidTr="00816589">
        <w:tc>
          <w:tcPr>
            <w:tcW w:w="10008" w:type="dxa"/>
            <w:gridSpan w:val="6"/>
            <w:shd w:val="clear" w:color="auto" w:fill="auto"/>
          </w:tcPr>
          <w:p w14:paraId="09C82390" w14:textId="5BCAE8F1"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0773AC" w:rsidRPr="002D36E2">
              <w:rPr>
                <w:rFonts w:ascii="Arial" w:hAnsi="Arial" w:cs="Arial"/>
                <w:sz w:val="22"/>
                <w:szCs w:val="22"/>
              </w:rPr>
              <w:t xml:space="preserve">No </w:t>
            </w:r>
            <w:r w:rsidR="00E60C1B" w:rsidRPr="002D36E2">
              <w:rPr>
                <w:rFonts w:ascii="Arial" w:hAnsi="Arial" w:cs="Arial"/>
                <w:sz w:val="22"/>
                <w:szCs w:val="22"/>
              </w:rPr>
              <w:t>significant use</w:t>
            </w:r>
            <w:r w:rsidR="000773AC" w:rsidRPr="002D36E2">
              <w:rPr>
                <w:rFonts w:ascii="Arial" w:hAnsi="Arial" w:cs="Arial"/>
                <w:sz w:val="22"/>
                <w:szCs w:val="22"/>
              </w:rPr>
              <w:t xml:space="preserve"> of hazardous materials is proposed.  The project involves land division</w:t>
            </w:r>
            <w:r w:rsidR="002752C5">
              <w:rPr>
                <w:rFonts w:ascii="Arial" w:hAnsi="Arial" w:cs="Arial"/>
                <w:sz w:val="22"/>
                <w:szCs w:val="22"/>
              </w:rPr>
              <w:t>,</w:t>
            </w:r>
            <w:r w:rsidR="000773AC" w:rsidRPr="002D36E2">
              <w:rPr>
                <w:rFonts w:ascii="Arial" w:hAnsi="Arial" w:cs="Arial"/>
                <w:sz w:val="22"/>
                <w:szCs w:val="22"/>
              </w:rPr>
              <w:t xml:space="preserve"> earthwork </w:t>
            </w:r>
            <w:r w:rsidR="00F26D7E">
              <w:rPr>
                <w:rFonts w:ascii="Arial" w:hAnsi="Arial" w:cs="Arial"/>
                <w:sz w:val="22"/>
                <w:szCs w:val="22"/>
              </w:rPr>
              <w:t>for</w:t>
            </w:r>
            <w:r w:rsidR="000773AC" w:rsidRPr="002D36E2">
              <w:rPr>
                <w:rFonts w:ascii="Arial" w:hAnsi="Arial" w:cs="Arial"/>
                <w:sz w:val="22"/>
                <w:szCs w:val="22"/>
              </w:rPr>
              <w:t xml:space="preserve"> </w:t>
            </w:r>
            <w:r w:rsidR="00BB2782">
              <w:rPr>
                <w:rFonts w:ascii="Arial" w:hAnsi="Arial" w:cs="Arial"/>
                <w:sz w:val="22"/>
                <w:szCs w:val="22"/>
              </w:rPr>
              <w:t>landslide repair</w:t>
            </w:r>
            <w:r w:rsidR="002752C5">
              <w:rPr>
                <w:rFonts w:ascii="Arial" w:hAnsi="Arial" w:cs="Arial"/>
                <w:sz w:val="22"/>
                <w:szCs w:val="22"/>
              </w:rPr>
              <w:t>, residential construction, and permanent residential uses</w:t>
            </w:r>
            <w:r w:rsidR="000773AC" w:rsidRPr="002D36E2">
              <w:rPr>
                <w:rFonts w:ascii="Arial" w:hAnsi="Arial" w:cs="Arial"/>
                <w:sz w:val="22"/>
                <w:szCs w:val="22"/>
              </w:rPr>
              <w:t>.</w:t>
            </w:r>
          </w:p>
          <w:p w14:paraId="5E091351"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236272">
              <w:rPr>
                <w:rFonts w:ascii="Arial" w:hAnsi="Arial" w:cs="Arial"/>
                <w:sz w:val="22"/>
                <w:szCs w:val="22"/>
              </w:rPr>
              <w:t>Project Scope</w:t>
            </w:r>
          </w:p>
        </w:tc>
      </w:tr>
      <w:tr w:rsidR="00642F80" w:rsidRPr="000D0223" w14:paraId="465845F0" w14:textId="77777777" w:rsidTr="00816589">
        <w:tc>
          <w:tcPr>
            <w:tcW w:w="738" w:type="dxa"/>
            <w:tcBorders>
              <w:right w:val="nil"/>
            </w:tcBorders>
            <w:shd w:val="clear" w:color="auto" w:fill="auto"/>
          </w:tcPr>
          <w:p w14:paraId="61131184" w14:textId="77777777" w:rsidR="00642F80" w:rsidRPr="000D0223" w:rsidRDefault="00A479E3"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c.</w:t>
            </w:r>
          </w:p>
        </w:tc>
        <w:tc>
          <w:tcPr>
            <w:tcW w:w="4230" w:type="dxa"/>
            <w:tcBorders>
              <w:left w:val="nil"/>
            </w:tcBorders>
            <w:shd w:val="clear" w:color="auto" w:fill="auto"/>
          </w:tcPr>
          <w:p w14:paraId="3393DD1B" w14:textId="77777777" w:rsidR="00642F80" w:rsidRPr="000D0223" w:rsidRDefault="00642F80" w:rsidP="00AA2A69">
            <w:pPr>
              <w:rPr>
                <w:rFonts w:ascii="Arial" w:hAnsi="Arial" w:cs="Arial"/>
                <w:sz w:val="22"/>
                <w:szCs w:val="22"/>
              </w:rPr>
            </w:pPr>
            <w:r w:rsidRPr="000D0223">
              <w:rPr>
                <w:rFonts w:ascii="Arial" w:hAnsi="Arial" w:cs="Arial"/>
                <w:sz w:val="22"/>
                <w:szCs w:val="22"/>
              </w:rPr>
              <w:t>Emit hazardous emissions or handle hazardous or acutely hazardous materials, substances, or waste within one-quarter mile of an existing or proposed school?</w:t>
            </w:r>
          </w:p>
        </w:tc>
        <w:tc>
          <w:tcPr>
            <w:tcW w:w="1350" w:type="dxa"/>
            <w:shd w:val="clear" w:color="auto" w:fill="auto"/>
          </w:tcPr>
          <w:p w14:paraId="4A961AB7"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7B8BCA60"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3CDFB44B" w14:textId="77777777" w:rsidR="00642F80" w:rsidRPr="000D0223" w:rsidRDefault="00642F80" w:rsidP="00AA2A69">
            <w:pPr>
              <w:jc w:val="center"/>
              <w:rPr>
                <w:rFonts w:ascii="Arial" w:hAnsi="Arial" w:cs="Arial"/>
                <w:sz w:val="22"/>
                <w:szCs w:val="22"/>
              </w:rPr>
            </w:pPr>
          </w:p>
        </w:tc>
        <w:tc>
          <w:tcPr>
            <w:tcW w:w="990" w:type="dxa"/>
            <w:shd w:val="clear" w:color="auto" w:fill="auto"/>
          </w:tcPr>
          <w:p w14:paraId="6D147EFB" w14:textId="77777777" w:rsidR="00642F80" w:rsidRPr="000D0223" w:rsidRDefault="00F02F24" w:rsidP="00AA2A69">
            <w:pPr>
              <w:jc w:val="center"/>
              <w:rPr>
                <w:rFonts w:ascii="Arial" w:hAnsi="Arial" w:cs="Arial"/>
                <w:sz w:val="22"/>
                <w:szCs w:val="22"/>
              </w:rPr>
            </w:pPr>
            <w:r>
              <w:rPr>
                <w:rFonts w:ascii="Arial" w:hAnsi="Arial" w:cs="Arial"/>
                <w:sz w:val="22"/>
                <w:szCs w:val="22"/>
              </w:rPr>
              <w:t>X</w:t>
            </w:r>
          </w:p>
        </w:tc>
      </w:tr>
      <w:tr w:rsidR="00642F80" w:rsidRPr="000D0223" w14:paraId="5E0847E9" w14:textId="77777777" w:rsidTr="00816589">
        <w:tc>
          <w:tcPr>
            <w:tcW w:w="10008" w:type="dxa"/>
            <w:gridSpan w:val="6"/>
            <w:shd w:val="clear" w:color="auto" w:fill="auto"/>
          </w:tcPr>
          <w:p w14:paraId="437FF19D" w14:textId="1B108A77" w:rsidR="000773AC" w:rsidRDefault="007C43CA" w:rsidP="000773AC">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No use involving significant emission of or handling of hazardous materials or waste is</w:t>
            </w:r>
            <w:r w:rsidR="00F07596">
              <w:rPr>
                <w:rFonts w:ascii="Arial" w:hAnsi="Arial" w:cs="Arial"/>
                <w:sz w:val="22"/>
                <w:szCs w:val="22"/>
              </w:rPr>
              <w:t> </w:t>
            </w:r>
            <w:r w:rsidR="00631D33" w:rsidRPr="001C1A59">
              <w:rPr>
                <w:rFonts w:ascii="Arial" w:hAnsi="Arial" w:cs="Arial"/>
                <w:sz w:val="22"/>
                <w:szCs w:val="22"/>
              </w:rPr>
              <w:t xml:space="preserve">proposed. </w:t>
            </w:r>
            <w:r w:rsidR="00F07596">
              <w:rPr>
                <w:rFonts w:ascii="Arial" w:hAnsi="Arial" w:cs="Arial"/>
                <w:sz w:val="22"/>
                <w:szCs w:val="22"/>
              </w:rPr>
              <w:t xml:space="preserve"> </w:t>
            </w:r>
            <w:r w:rsidR="00631D33" w:rsidRPr="001C1A59">
              <w:rPr>
                <w:rFonts w:ascii="Arial" w:hAnsi="Arial" w:cs="Arial"/>
                <w:sz w:val="22"/>
                <w:szCs w:val="22"/>
              </w:rPr>
              <w:t>The project involves land division</w:t>
            </w:r>
            <w:r w:rsidR="002752C5">
              <w:rPr>
                <w:rFonts w:ascii="Arial" w:hAnsi="Arial" w:cs="Arial"/>
                <w:sz w:val="22"/>
                <w:szCs w:val="22"/>
              </w:rPr>
              <w:t>,</w:t>
            </w:r>
            <w:r w:rsidR="00631D33" w:rsidRPr="001C1A59">
              <w:rPr>
                <w:rFonts w:ascii="Arial" w:hAnsi="Arial" w:cs="Arial"/>
                <w:sz w:val="22"/>
                <w:szCs w:val="22"/>
              </w:rPr>
              <w:t xml:space="preserve"> earthwork to repair a landslide</w:t>
            </w:r>
            <w:r w:rsidR="002752C5">
              <w:rPr>
                <w:rFonts w:ascii="Arial" w:hAnsi="Arial" w:cs="Arial"/>
                <w:sz w:val="22"/>
                <w:szCs w:val="22"/>
              </w:rPr>
              <w:t>, residential construction, and permanent residential uses.</w:t>
            </w:r>
          </w:p>
          <w:p w14:paraId="1E8B38A1"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866BD">
              <w:rPr>
                <w:rFonts w:ascii="Arial" w:hAnsi="Arial" w:cs="Arial"/>
                <w:sz w:val="22"/>
                <w:szCs w:val="22"/>
              </w:rPr>
              <w:t>Project Scope</w:t>
            </w:r>
          </w:p>
        </w:tc>
      </w:tr>
      <w:tr w:rsidR="00642F80" w:rsidRPr="000D0223" w14:paraId="0F17B4AC" w14:textId="77777777" w:rsidTr="00816589">
        <w:trPr>
          <w:cantSplit/>
        </w:trPr>
        <w:tc>
          <w:tcPr>
            <w:tcW w:w="738" w:type="dxa"/>
            <w:tcBorders>
              <w:right w:val="nil"/>
            </w:tcBorders>
            <w:shd w:val="clear" w:color="auto" w:fill="auto"/>
          </w:tcPr>
          <w:p w14:paraId="7EBBA429" w14:textId="77777777" w:rsidR="00642F80" w:rsidRPr="000D0223" w:rsidRDefault="00A479E3"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d.</w:t>
            </w:r>
          </w:p>
        </w:tc>
        <w:tc>
          <w:tcPr>
            <w:tcW w:w="4230" w:type="dxa"/>
            <w:tcBorders>
              <w:left w:val="nil"/>
            </w:tcBorders>
            <w:shd w:val="clear" w:color="auto" w:fill="auto"/>
          </w:tcPr>
          <w:p w14:paraId="7F95B605" w14:textId="77777777" w:rsidR="00642F80" w:rsidRPr="000D0223" w:rsidRDefault="00642F80" w:rsidP="00F407D3">
            <w:pPr>
              <w:rPr>
                <w:rFonts w:ascii="Arial" w:hAnsi="Arial" w:cs="Arial"/>
                <w:sz w:val="22"/>
                <w:szCs w:val="22"/>
              </w:rPr>
            </w:pPr>
            <w:r w:rsidRPr="000D0223">
              <w:rPr>
                <w:rFonts w:ascii="Arial" w:hAnsi="Arial" w:cs="Arial"/>
                <w:sz w:val="22"/>
                <w:szCs w:val="22"/>
              </w:rPr>
              <w:t>Be located on a site which is included on</w:t>
            </w:r>
            <w:r w:rsidR="00F407D3">
              <w:rPr>
                <w:rFonts w:ascii="Arial" w:hAnsi="Arial" w:cs="Arial"/>
                <w:sz w:val="22"/>
                <w:szCs w:val="22"/>
              </w:rPr>
              <w:t> </w:t>
            </w:r>
            <w:r w:rsidRPr="000D0223">
              <w:rPr>
                <w:rFonts w:ascii="Arial" w:hAnsi="Arial" w:cs="Arial"/>
                <w:sz w:val="22"/>
                <w:szCs w:val="22"/>
              </w:rPr>
              <w:t>a list of hazardous materials sites compiled pursuant to Government Code Section 65962.5 and, as a result, would it create a significant hazard to the public or the environment?</w:t>
            </w:r>
          </w:p>
        </w:tc>
        <w:tc>
          <w:tcPr>
            <w:tcW w:w="1350" w:type="dxa"/>
            <w:shd w:val="clear" w:color="auto" w:fill="auto"/>
          </w:tcPr>
          <w:p w14:paraId="2D74EB35"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797020CC"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5DA73C6D" w14:textId="77777777" w:rsidR="00642F80" w:rsidRPr="000D0223" w:rsidRDefault="00642F80" w:rsidP="00AA2A69">
            <w:pPr>
              <w:jc w:val="center"/>
              <w:rPr>
                <w:rFonts w:ascii="Arial" w:hAnsi="Arial" w:cs="Arial"/>
                <w:sz w:val="22"/>
                <w:szCs w:val="22"/>
              </w:rPr>
            </w:pPr>
          </w:p>
        </w:tc>
        <w:tc>
          <w:tcPr>
            <w:tcW w:w="990" w:type="dxa"/>
            <w:shd w:val="clear" w:color="auto" w:fill="auto"/>
          </w:tcPr>
          <w:p w14:paraId="73C6076C"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642F80" w:rsidRPr="000D0223" w14:paraId="743413F4" w14:textId="77777777" w:rsidTr="00816589">
        <w:tc>
          <w:tcPr>
            <w:tcW w:w="10008" w:type="dxa"/>
            <w:gridSpan w:val="6"/>
            <w:shd w:val="clear" w:color="auto" w:fill="auto"/>
          </w:tcPr>
          <w:p w14:paraId="1B7AD678"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project site is not a listed hazardous materials site.</w:t>
            </w:r>
          </w:p>
          <w:p w14:paraId="528284F9" w14:textId="0B457B6A" w:rsidR="00642F80"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464DF5">
              <w:rPr>
                <w:rFonts w:ascii="Arial" w:hAnsi="Arial" w:cs="Arial"/>
                <w:sz w:val="22"/>
                <w:szCs w:val="22"/>
              </w:rPr>
              <w:t>San Mateo County Maps</w:t>
            </w:r>
          </w:p>
        </w:tc>
      </w:tr>
      <w:tr w:rsidR="00642F80" w:rsidRPr="000D0223" w14:paraId="531CE640" w14:textId="77777777" w:rsidTr="00816589">
        <w:trPr>
          <w:cantSplit/>
        </w:trPr>
        <w:tc>
          <w:tcPr>
            <w:tcW w:w="738" w:type="dxa"/>
            <w:tcBorders>
              <w:right w:val="nil"/>
            </w:tcBorders>
            <w:shd w:val="clear" w:color="auto" w:fill="auto"/>
          </w:tcPr>
          <w:p w14:paraId="0CEE6D22" w14:textId="77777777" w:rsidR="00642F80" w:rsidRPr="000D0223" w:rsidRDefault="00A479E3"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e.</w:t>
            </w:r>
          </w:p>
        </w:tc>
        <w:tc>
          <w:tcPr>
            <w:tcW w:w="4230" w:type="dxa"/>
            <w:tcBorders>
              <w:left w:val="nil"/>
            </w:tcBorders>
            <w:shd w:val="clear" w:color="auto" w:fill="auto"/>
          </w:tcPr>
          <w:p w14:paraId="31DD5DA3" w14:textId="77777777" w:rsidR="00642F80" w:rsidRPr="000D0223" w:rsidRDefault="00642F80" w:rsidP="00AA2A69">
            <w:pPr>
              <w:rPr>
                <w:rFonts w:ascii="Arial" w:hAnsi="Arial" w:cs="Arial"/>
                <w:sz w:val="22"/>
                <w:szCs w:val="22"/>
              </w:rPr>
            </w:pPr>
            <w:r w:rsidRPr="000D0223">
              <w:rPr>
                <w:rFonts w:ascii="Arial" w:hAnsi="Arial" w:cs="Arial"/>
                <w:sz w:val="22"/>
                <w:szCs w:val="22"/>
              </w:rPr>
              <w:t xml:space="preserve">For a project located within an airport land use plan or, where such a plan has not been adopted, within </w:t>
            </w:r>
            <w:r w:rsidR="00DB485F">
              <w:rPr>
                <w:rFonts w:ascii="Arial" w:hAnsi="Arial" w:cs="Arial"/>
                <w:sz w:val="22"/>
                <w:szCs w:val="22"/>
              </w:rPr>
              <w:t>2</w:t>
            </w:r>
            <w:r w:rsidRPr="000D0223">
              <w:rPr>
                <w:rFonts w:ascii="Arial" w:hAnsi="Arial" w:cs="Arial"/>
                <w:sz w:val="22"/>
                <w:szCs w:val="22"/>
              </w:rPr>
              <w:t xml:space="preserve"> miles of a public airport or public use airport, result in a safety hazard for people residing or working in the project area?</w:t>
            </w:r>
          </w:p>
        </w:tc>
        <w:tc>
          <w:tcPr>
            <w:tcW w:w="1350" w:type="dxa"/>
            <w:shd w:val="clear" w:color="auto" w:fill="auto"/>
          </w:tcPr>
          <w:p w14:paraId="145DF71B"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73DD85D2"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1463C047" w14:textId="77777777" w:rsidR="00642F80" w:rsidRPr="000D0223" w:rsidRDefault="00642F80" w:rsidP="00AA2A69">
            <w:pPr>
              <w:jc w:val="center"/>
              <w:rPr>
                <w:rFonts w:ascii="Arial" w:hAnsi="Arial" w:cs="Arial"/>
                <w:sz w:val="22"/>
                <w:szCs w:val="22"/>
              </w:rPr>
            </w:pPr>
          </w:p>
        </w:tc>
        <w:tc>
          <w:tcPr>
            <w:tcW w:w="990" w:type="dxa"/>
            <w:shd w:val="clear" w:color="auto" w:fill="auto"/>
          </w:tcPr>
          <w:p w14:paraId="51D4285A"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642F80" w:rsidRPr="000D0223" w14:paraId="2E37E12A" w14:textId="77777777" w:rsidTr="00816589">
        <w:tc>
          <w:tcPr>
            <w:tcW w:w="10008" w:type="dxa"/>
            <w:gridSpan w:val="6"/>
            <w:shd w:val="clear" w:color="auto" w:fill="auto"/>
          </w:tcPr>
          <w:p w14:paraId="16BA1220"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site is not located within an area regulated by an airport land use plan nor is it located within 2 miles of a public airport or public use airport.</w:t>
            </w:r>
          </w:p>
          <w:p w14:paraId="7B56062D"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866BD">
              <w:rPr>
                <w:rFonts w:ascii="Arial" w:hAnsi="Arial" w:cs="Arial"/>
                <w:sz w:val="22"/>
                <w:szCs w:val="22"/>
              </w:rPr>
              <w:t>San Mateo County Maps</w:t>
            </w:r>
          </w:p>
        </w:tc>
      </w:tr>
      <w:tr w:rsidR="00642F80" w:rsidRPr="000D0223" w14:paraId="2BCC3974" w14:textId="77777777" w:rsidTr="00816589">
        <w:tc>
          <w:tcPr>
            <w:tcW w:w="738" w:type="dxa"/>
            <w:tcBorders>
              <w:right w:val="nil"/>
            </w:tcBorders>
            <w:shd w:val="clear" w:color="auto" w:fill="auto"/>
          </w:tcPr>
          <w:p w14:paraId="30C5C2A1" w14:textId="77777777" w:rsidR="00642F80" w:rsidRPr="000D0223" w:rsidRDefault="007348EB"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f.</w:t>
            </w:r>
          </w:p>
        </w:tc>
        <w:tc>
          <w:tcPr>
            <w:tcW w:w="4230" w:type="dxa"/>
            <w:tcBorders>
              <w:left w:val="nil"/>
            </w:tcBorders>
            <w:shd w:val="clear" w:color="auto" w:fill="auto"/>
          </w:tcPr>
          <w:p w14:paraId="2DC86112" w14:textId="77777777" w:rsidR="00642F80" w:rsidRPr="000D0223" w:rsidRDefault="00642F80" w:rsidP="00AA2A69">
            <w:pPr>
              <w:rPr>
                <w:rFonts w:ascii="Arial" w:hAnsi="Arial" w:cs="Arial"/>
                <w:sz w:val="22"/>
                <w:szCs w:val="22"/>
              </w:rPr>
            </w:pPr>
            <w:r w:rsidRPr="000D0223">
              <w:rPr>
                <w:rFonts w:ascii="Arial" w:hAnsi="Arial" w:cs="Arial"/>
                <w:sz w:val="22"/>
                <w:szCs w:val="22"/>
              </w:rPr>
              <w:t>For a project within the vicinity of a private airstrip, result in a safety hazard for people residing or working in the project area?</w:t>
            </w:r>
          </w:p>
        </w:tc>
        <w:tc>
          <w:tcPr>
            <w:tcW w:w="1350" w:type="dxa"/>
            <w:shd w:val="clear" w:color="auto" w:fill="auto"/>
          </w:tcPr>
          <w:p w14:paraId="7B40CD6C"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001598EE"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57989D21" w14:textId="77777777" w:rsidR="00642F80" w:rsidRPr="000D0223" w:rsidRDefault="00642F80" w:rsidP="00AA2A69">
            <w:pPr>
              <w:jc w:val="center"/>
              <w:rPr>
                <w:rFonts w:ascii="Arial" w:hAnsi="Arial" w:cs="Arial"/>
                <w:sz w:val="22"/>
                <w:szCs w:val="22"/>
              </w:rPr>
            </w:pPr>
          </w:p>
        </w:tc>
        <w:tc>
          <w:tcPr>
            <w:tcW w:w="990" w:type="dxa"/>
            <w:shd w:val="clear" w:color="auto" w:fill="auto"/>
          </w:tcPr>
          <w:p w14:paraId="14D0DD73"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642F80" w:rsidRPr="000D0223" w14:paraId="5B75201D" w14:textId="77777777" w:rsidTr="00816589">
        <w:tc>
          <w:tcPr>
            <w:tcW w:w="10008" w:type="dxa"/>
            <w:gridSpan w:val="6"/>
            <w:shd w:val="clear" w:color="auto" w:fill="auto"/>
          </w:tcPr>
          <w:p w14:paraId="54C4E537"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4D1EEF">
              <w:rPr>
                <w:rFonts w:ascii="Arial" w:hAnsi="Arial" w:cs="Arial"/>
                <w:sz w:val="22"/>
                <w:szCs w:val="22"/>
              </w:rPr>
              <w:t>The project is not within the vicinity of a private airstrip.</w:t>
            </w:r>
          </w:p>
          <w:p w14:paraId="209A5329"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866BD">
              <w:rPr>
                <w:rFonts w:ascii="Arial" w:hAnsi="Arial" w:cs="Arial"/>
                <w:sz w:val="22"/>
                <w:szCs w:val="22"/>
              </w:rPr>
              <w:t>San Mateo County Maps</w:t>
            </w:r>
          </w:p>
        </w:tc>
      </w:tr>
      <w:tr w:rsidR="00642F80" w:rsidRPr="000D0223" w14:paraId="7D99A097" w14:textId="77777777" w:rsidTr="00816589">
        <w:trPr>
          <w:cantSplit/>
        </w:trPr>
        <w:tc>
          <w:tcPr>
            <w:tcW w:w="738" w:type="dxa"/>
            <w:tcBorders>
              <w:right w:val="nil"/>
            </w:tcBorders>
            <w:shd w:val="clear" w:color="auto" w:fill="auto"/>
          </w:tcPr>
          <w:p w14:paraId="375DD8AB" w14:textId="77777777" w:rsidR="00642F80" w:rsidRPr="000D0223" w:rsidRDefault="007348EB"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g.</w:t>
            </w:r>
          </w:p>
        </w:tc>
        <w:tc>
          <w:tcPr>
            <w:tcW w:w="4230" w:type="dxa"/>
            <w:tcBorders>
              <w:left w:val="nil"/>
            </w:tcBorders>
            <w:shd w:val="clear" w:color="auto" w:fill="auto"/>
          </w:tcPr>
          <w:p w14:paraId="264DF3AF" w14:textId="77777777" w:rsidR="00642F80" w:rsidRPr="000D0223" w:rsidRDefault="00642F80" w:rsidP="00AA2A69">
            <w:pPr>
              <w:rPr>
                <w:rFonts w:ascii="Arial" w:hAnsi="Arial" w:cs="Arial"/>
                <w:sz w:val="22"/>
                <w:szCs w:val="22"/>
              </w:rPr>
            </w:pPr>
            <w:r w:rsidRPr="000D0223">
              <w:rPr>
                <w:rFonts w:ascii="Arial" w:hAnsi="Arial" w:cs="Arial"/>
                <w:sz w:val="22"/>
                <w:szCs w:val="22"/>
              </w:rPr>
              <w:t>Impair implementation of or physically interfere with an adopted emergency response plan or emergency evacuation plan?</w:t>
            </w:r>
          </w:p>
        </w:tc>
        <w:tc>
          <w:tcPr>
            <w:tcW w:w="1350" w:type="dxa"/>
            <w:shd w:val="clear" w:color="auto" w:fill="auto"/>
          </w:tcPr>
          <w:p w14:paraId="178A5911"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3187A882"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3C585A12" w14:textId="77777777" w:rsidR="00642F80" w:rsidRPr="000D0223" w:rsidRDefault="00642F80" w:rsidP="00AA2A69">
            <w:pPr>
              <w:jc w:val="center"/>
              <w:rPr>
                <w:rFonts w:ascii="Arial" w:hAnsi="Arial" w:cs="Arial"/>
                <w:sz w:val="22"/>
                <w:szCs w:val="22"/>
              </w:rPr>
            </w:pPr>
          </w:p>
        </w:tc>
        <w:tc>
          <w:tcPr>
            <w:tcW w:w="990" w:type="dxa"/>
            <w:shd w:val="clear" w:color="auto" w:fill="auto"/>
          </w:tcPr>
          <w:p w14:paraId="24842C06"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642F80" w:rsidRPr="000D0223" w14:paraId="6216257C" w14:textId="77777777" w:rsidTr="00816589">
        <w:tc>
          <w:tcPr>
            <w:tcW w:w="10008" w:type="dxa"/>
            <w:gridSpan w:val="6"/>
            <w:shd w:val="clear" w:color="auto" w:fill="auto"/>
          </w:tcPr>
          <w:p w14:paraId="09B2CCD3" w14:textId="21926B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project involves the division of land</w:t>
            </w:r>
            <w:r w:rsidR="002752C5">
              <w:rPr>
                <w:rFonts w:ascii="Arial" w:hAnsi="Arial" w:cs="Arial"/>
                <w:sz w:val="22"/>
                <w:szCs w:val="22"/>
              </w:rPr>
              <w:t>,</w:t>
            </w:r>
            <w:r w:rsidR="00631D33" w:rsidRPr="001C1A59">
              <w:rPr>
                <w:rFonts w:ascii="Arial" w:hAnsi="Arial" w:cs="Arial"/>
                <w:sz w:val="22"/>
                <w:szCs w:val="22"/>
              </w:rPr>
              <w:t xml:space="preserve"> grading to repair a landslide</w:t>
            </w:r>
            <w:r w:rsidR="002752C5">
              <w:rPr>
                <w:rFonts w:ascii="Arial" w:hAnsi="Arial" w:cs="Arial"/>
                <w:sz w:val="22"/>
                <w:szCs w:val="22"/>
              </w:rPr>
              <w:t>,</w:t>
            </w:r>
            <w:r w:rsidR="00631D33" w:rsidRPr="001C1A59">
              <w:rPr>
                <w:rFonts w:ascii="Arial" w:hAnsi="Arial" w:cs="Arial"/>
                <w:sz w:val="22"/>
                <w:szCs w:val="22"/>
              </w:rPr>
              <w:t xml:space="preserve"> and construction of single-family residences only and would not permanently or significantly impede access on existing public roads. </w:t>
            </w:r>
            <w:r w:rsidR="00F07596">
              <w:rPr>
                <w:rFonts w:ascii="Arial" w:hAnsi="Arial" w:cs="Arial"/>
                <w:sz w:val="22"/>
                <w:szCs w:val="22"/>
              </w:rPr>
              <w:t xml:space="preserve"> </w:t>
            </w:r>
            <w:r w:rsidR="00631D33" w:rsidRPr="001C1A59">
              <w:rPr>
                <w:rFonts w:ascii="Arial" w:hAnsi="Arial" w:cs="Arial"/>
                <w:sz w:val="22"/>
                <w:szCs w:val="22"/>
              </w:rPr>
              <w:t>Th</w:t>
            </w:r>
            <w:r w:rsidR="00F07596">
              <w:rPr>
                <w:rFonts w:ascii="Arial" w:hAnsi="Arial" w:cs="Arial"/>
                <w:sz w:val="22"/>
                <w:szCs w:val="22"/>
              </w:rPr>
              <w:t>e plan has been reviewed by Cal-</w:t>
            </w:r>
            <w:r w:rsidR="00631D33" w:rsidRPr="001C1A59">
              <w:rPr>
                <w:rFonts w:ascii="Arial" w:hAnsi="Arial" w:cs="Arial"/>
                <w:sz w:val="22"/>
                <w:szCs w:val="22"/>
              </w:rPr>
              <w:t>Fire for emergency vehicle access.</w:t>
            </w:r>
          </w:p>
          <w:p w14:paraId="2B6879D2"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866BD">
              <w:rPr>
                <w:rFonts w:ascii="Arial" w:hAnsi="Arial" w:cs="Arial"/>
                <w:sz w:val="22"/>
                <w:szCs w:val="22"/>
              </w:rPr>
              <w:t>San Mateo County Maps</w:t>
            </w:r>
          </w:p>
        </w:tc>
      </w:tr>
      <w:tr w:rsidR="00642F80" w:rsidRPr="000D0223" w14:paraId="78B8E7A3" w14:textId="77777777" w:rsidTr="00816589">
        <w:tc>
          <w:tcPr>
            <w:tcW w:w="738" w:type="dxa"/>
            <w:tcBorders>
              <w:right w:val="nil"/>
            </w:tcBorders>
            <w:shd w:val="clear" w:color="auto" w:fill="auto"/>
          </w:tcPr>
          <w:p w14:paraId="06A8E8BB" w14:textId="77777777" w:rsidR="00642F80" w:rsidRPr="000D0223" w:rsidRDefault="007348EB"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h.</w:t>
            </w:r>
          </w:p>
        </w:tc>
        <w:tc>
          <w:tcPr>
            <w:tcW w:w="4230" w:type="dxa"/>
            <w:tcBorders>
              <w:left w:val="nil"/>
            </w:tcBorders>
            <w:shd w:val="clear" w:color="auto" w:fill="auto"/>
          </w:tcPr>
          <w:p w14:paraId="18F509E1" w14:textId="77777777" w:rsidR="00642F80" w:rsidRPr="000D0223" w:rsidRDefault="00642F80" w:rsidP="00AA2A69">
            <w:pPr>
              <w:rPr>
                <w:rFonts w:ascii="Arial" w:hAnsi="Arial" w:cs="Arial"/>
                <w:sz w:val="22"/>
                <w:szCs w:val="22"/>
              </w:rPr>
            </w:pPr>
            <w:r w:rsidRPr="000D0223">
              <w:rPr>
                <w:rFonts w:ascii="Arial" w:hAnsi="Arial" w:cs="Arial"/>
                <w:sz w:val="22"/>
                <w:szCs w:val="22"/>
              </w:rPr>
              <w:t>Expose people or structures to a signifi</w:t>
            </w:r>
            <w:r w:rsidR="005368AC" w:rsidRPr="000D0223">
              <w:rPr>
                <w:rFonts w:ascii="Arial" w:hAnsi="Arial" w:cs="Arial"/>
                <w:sz w:val="22"/>
                <w:szCs w:val="22"/>
              </w:rPr>
              <w:softHyphen/>
            </w:r>
            <w:r w:rsidRPr="000D0223">
              <w:rPr>
                <w:rFonts w:ascii="Arial" w:hAnsi="Arial" w:cs="Arial"/>
                <w:sz w:val="22"/>
                <w:szCs w:val="22"/>
              </w:rPr>
              <w:t>cant risk of loss, injury or death involving wildland fires, including where wildlands are adjacent to urbanized areas or where residences are intermixed with wildlands?</w:t>
            </w:r>
          </w:p>
        </w:tc>
        <w:tc>
          <w:tcPr>
            <w:tcW w:w="1350" w:type="dxa"/>
            <w:shd w:val="clear" w:color="auto" w:fill="auto"/>
          </w:tcPr>
          <w:p w14:paraId="0B88BC35"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17A8EAF7" w14:textId="77777777" w:rsidR="00642F80" w:rsidRPr="000D0223" w:rsidRDefault="00D41675"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464AB190" w14:textId="77777777" w:rsidR="00642F80" w:rsidRPr="000D0223" w:rsidRDefault="00642F80" w:rsidP="00AA2A69">
            <w:pPr>
              <w:jc w:val="center"/>
              <w:rPr>
                <w:rFonts w:ascii="Arial" w:hAnsi="Arial" w:cs="Arial"/>
                <w:sz w:val="22"/>
                <w:szCs w:val="22"/>
              </w:rPr>
            </w:pPr>
          </w:p>
        </w:tc>
        <w:tc>
          <w:tcPr>
            <w:tcW w:w="990" w:type="dxa"/>
            <w:shd w:val="clear" w:color="auto" w:fill="auto"/>
          </w:tcPr>
          <w:p w14:paraId="3A8AC51E" w14:textId="77777777" w:rsidR="00642F80" w:rsidRPr="000D0223" w:rsidRDefault="00642F80" w:rsidP="00AA2A69">
            <w:pPr>
              <w:jc w:val="center"/>
              <w:rPr>
                <w:rFonts w:ascii="Arial" w:hAnsi="Arial" w:cs="Arial"/>
                <w:sz w:val="22"/>
                <w:szCs w:val="22"/>
              </w:rPr>
            </w:pPr>
          </w:p>
        </w:tc>
      </w:tr>
      <w:tr w:rsidR="00642F80" w:rsidRPr="000D0223" w14:paraId="4ED96E5B" w14:textId="77777777" w:rsidTr="00816589">
        <w:tc>
          <w:tcPr>
            <w:tcW w:w="10008" w:type="dxa"/>
            <w:gridSpan w:val="6"/>
            <w:shd w:val="clear" w:color="auto" w:fill="auto"/>
          </w:tcPr>
          <w:p w14:paraId="521C5007" w14:textId="4C61A0DA" w:rsidR="0075429B" w:rsidRDefault="007C43CA" w:rsidP="0075429B">
            <w:pPr>
              <w:rPr>
                <w:rFonts w:ascii="Arial" w:eastAsia="Calibri" w:hAnsi="Arial" w:cs="Arial"/>
                <w:sz w:val="22"/>
                <w:szCs w:val="22"/>
              </w:rPr>
            </w:pPr>
            <w:r w:rsidRPr="00670BDC">
              <w:rPr>
                <w:rFonts w:ascii="Arial" w:hAnsi="Arial" w:cs="Arial"/>
                <w:b/>
                <w:bCs/>
                <w:sz w:val="22"/>
                <w:szCs w:val="22"/>
              </w:rPr>
              <w:t>Discussion:</w:t>
            </w:r>
            <w:r w:rsidR="006F68C3" w:rsidRPr="00E00584">
              <w:rPr>
                <w:rFonts w:ascii="Arial" w:hAnsi="Arial" w:cs="Arial"/>
                <w:sz w:val="22"/>
                <w:szCs w:val="22"/>
              </w:rPr>
              <w:t xml:space="preserve">  </w:t>
            </w:r>
            <w:r w:rsidR="0075429B" w:rsidRPr="00520F4A">
              <w:rPr>
                <w:rFonts w:ascii="Arial" w:eastAsia="Calibri" w:hAnsi="Arial" w:cs="Arial"/>
                <w:sz w:val="22"/>
                <w:szCs w:val="22"/>
              </w:rPr>
              <w:t>The subject parcel is located in a State Responsibility Area, Very High fire zone.  State</w:t>
            </w:r>
            <w:r w:rsidR="001729FC">
              <w:rPr>
                <w:rFonts w:ascii="Arial" w:eastAsia="Calibri" w:hAnsi="Arial" w:cs="Arial"/>
                <w:sz w:val="22"/>
                <w:szCs w:val="22"/>
              </w:rPr>
              <w:t> </w:t>
            </w:r>
            <w:r w:rsidR="007211EA">
              <w:rPr>
                <w:rFonts w:ascii="Arial" w:eastAsia="Calibri" w:hAnsi="Arial" w:cs="Arial"/>
                <w:sz w:val="22"/>
                <w:szCs w:val="22"/>
              </w:rPr>
              <w:t>R</w:t>
            </w:r>
            <w:r w:rsidR="0075429B" w:rsidRPr="00520F4A">
              <w:rPr>
                <w:rFonts w:ascii="Arial" w:eastAsia="Calibri" w:hAnsi="Arial" w:cs="Arial"/>
                <w:sz w:val="22"/>
                <w:szCs w:val="22"/>
              </w:rPr>
              <w:t xml:space="preserve">esponsibility </w:t>
            </w:r>
            <w:r w:rsidR="007211EA">
              <w:rPr>
                <w:rFonts w:ascii="Arial" w:eastAsia="Calibri" w:hAnsi="Arial" w:cs="Arial"/>
                <w:sz w:val="22"/>
                <w:szCs w:val="22"/>
              </w:rPr>
              <w:t>A</w:t>
            </w:r>
            <w:r w:rsidR="0075429B" w:rsidRPr="00520F4A">
              <w:rPr>
                <w:rFonts w:ascii="Arial" w:eastAsia="Calibri" w:hAnsi="Arial" w:cs="Arial"/>
                <w:sz w:val="22"/>
                <w:szCs w:val="22"/>
              </w:rPr>
              <w:t xml:space="preserve">rea is a legal term defining the area where the State </w:t>
            </w:r>
            <w:r w:rsidR="0075429B">
              <w:rPr>
                <w:rFonts w:ascii="Arial" w:eastAsia="Calibri" w:hAnsi="Arial" w:cs="Arial"/>
                <w:sz w:val="22"/>
                <w:szCs w:val="22"/>
              </w:rPr>
              <w:t xml:space="preserve">of California </w:t>
            </w:r>
            <w:r w:rsidR="0075429B" w:rsidRPr="00520F4A">
              <w:rPr>
                <w:rFonts w:ascii="Arial" w:eastAsia="Calibri" w:hAnsi="Arial" w:cs="Arial"/>
                <w:sz w:val="22"/>
                <w:szCs w:val="22"/>
              </w:rPr>
              <w:t>has financial</w:t>
            </w:r>
            <w:r w:rsidR="001729FC">
              <w:rPr>
                <w:rFonts w:ascii="Arial" w:eastAsia="Calibri" w:hAnsi="Arial" w:cs="Arial"/>
                <w:sz w:val="22"/>
                <w:szCs w:val="22"/>
              </w:rPr>
              <w:t> </w:t>
            </w:r>
            <w:r w:rsidR="0075429B" w:rsidRPr="00520F4A">
              <w:rPr>
                <w:rFonts w:ascii="Arial" w:eastAsia="Calibri" w:hAnsi="Arial" w:cs="Arial"/>
                <w:sz w:val="22"/>
                <w:szCs w:val="22"/>
              </w:rPr>
              <w:t>responsibility for wildland fire protection.  Development in this zone requires adherence to development standards in building codes and vegetation clearance requirements.</w:t>
            </w:r>
            <w:r w:rsidR="0075429B">
              <w:rPr>
                <w:rFonts w:ascii="Arial" w:eastAsia="Calibri" w:hAnsi="Arial" w:cs="Arial"/>
                <w:sz w:val="22"/>
                <w:szCs w:val="22"/>
              </w:rPr>
              <w:t xml:space="preserve">  Other concerns in</w:t>
            </w:r>
            <w:r w:rsidR="001729FC">
              <w:rPr>
                <w:rFonts w:ascii="Arial" w:eastAsia="Calibri" w:hAnsi="Arial" w:cs="Arial"/>
                <w:sz w:val="22"/>
                <w:szCs w:val="22"/>
              </w:rPr>
              <w:t> </w:t>
            </w:r>
            <w:r w:rsidR="0075429B">
              <w:rPr>
                <w:rFonts w:ascii="Arial" w:eastAsia="Calibri" w:hAnsi="Arial" w:cs="Arial"/>
                <w:sz w:val="22"/>
                <w:szCs w:val="22"/>
              </w:rPr>
              <w:t xml:space="preserve">these areas are evacuation routes. </w:t>
            </w:r>
            <w:r w:rsidR="0075429B" w:rsidRPr="00520F4A">
              <w:rPr>
                <w:rFonts w:ascii="Arial" w:eastAsia="Calibri" w:hAnsi="Arial" w:cs="Arial"/>
                <w:sz w:val="22"/>
                <w:szCs w:val="22"/>
              </w:rPr>
              <w:t>The proposed subdivision</w:t>
            </w:r>
            <w:r w:rsidR="0075429B">
              <w:rPr>
                <w:rFonts w:ascii="Arial" w:eastAsia="Calibri" w:hAnsi="Arial" w:cs="Arial"/>
                <w:sz w:val="22"/>
                <w:szCs w:val="22"/>
              </w:rPr>
              <w:t xml:space="preserve"> </w:t>
            </w:r>
            <w:r w:rsidR="0075429B" w:rsidRPr="00520F4A">
              <w:rPr>
                <w:rFonts w:ascii="Arial" w:eastAsia="Calibri" w:hAnsi="Arial" w:cs="Arial"/>
                <w:sz w:val="22"/>
                <w:szCs w:val="22"/>
              </w:rPr>
              <w:t>may present a small increase in wildfire hazard, as human activity is the sources of most wildfires</w:t>
            </w:r>
            <w:r w:rsidR="006A199D">
              <w:rPr>
                <w:rFonts w:ascii="Arial" w:eastAsia="Calibri" w:hAnsi="Arial" w:cs="Arial"/>
                <w:sz w:val="22"/>
                <w:szCs w:val="22"/>
              </w:rPr>
              <w:t>.</w:t>
            </w:r>
          </w:p>
          <w:p w14:paraId="0F2C588D" w14:textId="7C4C4B97" w:rsidR="0075429B" w:rsidRPr="00520F4A" w:rsidRDefault="0075429B" w:rsidP="0075429B">
            <w:pPr>
              <w:rPr>
                <w:rFonts w:ascii="Arial" w:eastAsia="Calibri" w:hAnsi="Arial" w:cs="Arial"/>
                <w:sz w:val="22"/>
                <w:szCs w:val="22"/>
              </w:rPr>
            </w:pPr>
            <w:r>
              <w:rPr>
                <w:rFonts w:ascii="Arial" w:eastAsia="Calibri" w:hAnsi="Arial" w:cs="Arial"/>
                <w:sz w:val="22"/>
                <w:szCs w:val="22"/>
              </w:rPr>
              <w:t>During</w:t>
            </w:r>
            <w:r w:rsidR="00617AEC">
              <w:rPr>
                <w:rFonts w:ascii="Arial" w:eastAsia="Calibri" w:hAnsi="Arial" w:cs="Arial"/>
                <w:sz w:val="22"/>
                <w:szCs w:val="22"/>
              </w:rPr>
              <w:t xml:space="preserve"> the </w:t>
            </w:r>
            <w:r w:rsidR="00BB2782">
              <w:rPr>
                <w:rFonts w:ascii="Arial" w:eastAsia="Calibri" w:hAnsi="Arial" w:cs="Arial"/>
                <w:sz w:val="22"/>
                <w:szCs w:val="22"/>
              </w:rPr>
              <w:t>landslide repair</w:t>
            </w:r>
            <w:r>
              <w:rPr>
                <w:rFonts w:ascii="Arial" w:eastAsia="Calibri" w:hAnsi="Arial" w:cs="Arial"/>
                <w:sz w:val="22"/>
                <w:szCs w:val="22"/>
              </w:rPr>
              <w:t>, t</w:t>
            </w:r>
            <w:r w:rsidRPr="00520F4A">
              <w:rPr>
                <w:rFonts w:ascii="Arial" w:eastAsia="Calibri" w:hAnsi="Arial" w:cs="Arial"/>
                <w:sz w:val="22"/>
                <w:szCs w:val="22"/>
              </w:rPr>
              <w:t xml:space="preserve">he existing fire hazard level will be increased on a temporary basis by the use of construction machinery on site.  The area on the site where </w:t>
            </w:r>
            <w:r w:rsidR="00BB2782">
              <w:rPr>
                <w:rFonts w:ascii="Arial" w:eastAsia="Calibri" w:hAnsi="Arial" w:cs="Arial"/>
                <w:sz w:val="22"/>
                <w:szCs w:val="22"/>
              </w:rPr>
              <w:t>landslide repair</w:t>
            </w:r>
            <w:r w:rsidRPr="00520F4A">
              <w:rPr>
                <w:rFonts w:ascii="Arial" w:eastAsia="Calibri" w:hAnsi="Arial" w:cs="Arial"/>
                <w:sz w:val="22"/>
                <w:szCs w:val="22"/>
              </w:rPr>
              <w:t xml:space="preserve"> will occur does not contain highly flammable vegetation.  The repair work will entail the movement of soil</w:t>
            </w:r>
            <w:r w:rsidR="00617AEC">
              <w:rPr>
                <w:rFonts w:ascii="Arial" w:eastAsia="Calibri" w:hAnsi="Arial" w:cs="Arial"/>
                <w:sz w:val="22"/>
                <w:szCs w:val="22"/>
              </w:rPr>
              <w:t>,</w:t>
            </w:r>
            <w:r w:rsidRPr="00520F4A">
              <w:rPr>
                <w:rFonts w:ascii="Arial" w:eastAsia="Calibri" w:hAnsi="Arial" w:cs="Arial"/>
                <w:sz w:val="22"/>
                <w:szCs w:val="22"/>
              </w:rPr>
              <w:t xml:space="preserve"> which</w:t>
            </w:r>
            <w:r w:rsidR="004F1FA7">
              <w:rPr>
                <w:rFonts w:ascii="Arial" w:eastAsia="Calibri" w:hAnsi="Arial" w:cs="Arial"/>
                <w:sz w:val="22"/>
                <w:szCs w:val="22"/>
              </w:rPr>
              <w:t> </w:t>
            </w:r>
            <w:r w:rsidRPr="00520F4A">
              <w:rPr>
                <w:rFonts w:ascii="Arial" w:eastAsia="Calibri" w:hAnsi="Arial" w:cs="Arial"/>
                <w:sz w:val="22"/>
                <w:szCs w:val="22"/>
              </w:rPr>
              <w:t xml:space="preserve">is not flammable.  </w:t>
            </w:r>
            <w:r>
              <w:rPr>
                <w:rFonts w:ascii="Arial" w:eastAsia="Calibri" w:hAnsi="Arial" w:cs="Arial"/>
                <w:sz w:val="22"/>
                <w:szCs w:val="22"/>
              </w:rPr>
              <w:t xml:space="preserve">The grading quantities to be moved during the </w:t>
            </w:r>
            <w:r w:rsidR="00BB2782">
              <w:rPr>
                <w:rFonts w:ascii="Arial" w:eastAsia="Calibri" w:hAnsi="Arial" w:cs="Arial"/>
                <w:sz w:val="22"/>
                <w:szCs w:val="22"/>
              </w:rPr>
              <w:t>landslide repair</w:t>
            </w:r>
            <w:r>
              <w:rPr>
                <w:rFonts w:ascii="Arial" w:eastAsia="Calibri" w:hAnsi="Arial" w:cs="Arial"/>
                <w:sz w:val="22"/>
                <w:szCs w:val="22"/>
              </w:rPr>
              <w:t xml:space="preserve"> will entail three or fo</w:t>
            </w:r>
            <w:r w:rsidR="004F1FA7">
              <w:rPr>
                <w:rFonts w:ascii="Arial" w:eastAsia="Calibri" w:hAnsi="Arial" w:cs="Arial"/>
                <w:sz w:val="22"/>
                <w:szCs w:val="22"/>
              </w:rPr>
              <w:t>ur pieces of large equipment on-</w:t>
            </w:r>
            <w:r>
              <w:rPr>
                <w:rFonts w:ascii="Arial" w:eastAsia="Calibri" w:hAnsi="Arial" w:cs="Arial"/>
                <w:sz w:val="22"/>
                <w:szCs w:val="22"/>
              </w:rPr>
              <w:t>site for a few weeks.  The stitch pier retaining walls are not constructed from flammable materials and their permanent installation will</w:t>
            </w:r>
            <w:r w:rsidR="0084204C">
              <w:rPr>
                <w:rFonts w:ascii="Arial" w:eastAsia="Calibri" w:hAnsi="Arial" w:cs="Arial"/>
                <w:sz w:val="22"/>
                <w:szCs w:val="22"/>
              </w:rPr>
              <w:t xml:space="preserve"> not impact fire hazard levels.</w:t>
            </w:r>
          </w:p>
          <w:p w14:paraId="0340A1E6" w14:textId="4995AFA7" w:rsidR="0075429B" w:rsidRPr="00520F4A" w:rsidRDefault="00617AEC" w:rsidP="0075429B">
            <w:pPr>
              <w:rPr>
                <w:rFonts w:ascii="Arial" w:eastAsia="Calibri" w:hAnsi="Arial" w:cs="Arial"/>
                <w:sz w:val="22"/>
                <w:szCs w:val="22"/>
              </w:rPr>
            </w:pPr>
            <w:r>
              <w:rPr>
                <w:rFonts w:ascii="Arial" w:eastAsia="Calibri" w:hAnsi="Arial" w:cs="Arial"/>
                <w:sz w:val="22"/>
                <w:szCs w:val="22"/>
              </w:rPr>
              <w:t>Subsequently</w:t>
            </w:r>
            <w:r w:rsidR="0075429B" w:rsidRPr="00520F4A">
              <w:rPr>
                <w:rFonts w:ascii="Arial" w:eastAsia="Calibri" w:hAnsi="Arial" w:cs="Arial"/>
                <w:sz w:val="22"/>
                <w:szCs w:val="22"/>
              </w:rPr>
              <w:t>, new human activity in the future residential development will pose a more</w:t>
            </w:r>
            <w:r w:rsidR="0017036A">
              <w:rPr>
                <w:rFonts w:ascii="Arial" w:eastAsia="Calibri" w:hAnsi="Arial" w:cs="Arial"/>
                <w:sz w:val="22"/>
                <w:szCs w:val="22"/>
              </w:rPr>
              <w:t> </w:t>
            </w:r>
            <w:r w:rsidR="0075429B" w:rsidRPr="00520F4A">
              <w:rPr>
                <w:rFonts w:ascii="Arial" w:eastAsia="Calibri" w:hAnsi="Arial" w:cs="Arial"/>
                <w:sz w:val="22"/>
                <w:szCs w:val="22"/>
              </w:rPr>
              <w:t>permanent increase in potential hazard</w:t>
            </w:r>
            <w:r w:rsidR="0017036A">
              <w:rPr>
                <w:rFonts w:ascii="Arial" w:eastAsia="Calibri" w:hAnsi="Arial" w:cs="Arial"/>
                <w:sz w:val="22"/>
                <w:szCs w:val="22"/>
              </w:rPr>
              <w:t>;</w:t>
            </w:r>
            <w:r w:rsidR="0075429B" w:rsidRPr="00520F4A">
              <w:rPr>
                <w:rFonts w:ascii="Arial" w:eastAsia="Calibri" w:hAnsi="Arial" w:cs="Arial"/>
                <w:sz w:val="22"/>
                <w:szCs w:val="22"/>
              </w:rPr>
              <w:t xml:space="preserve"> however</w:t>
            </w:r>
            <w:r w:rsidR="0017036A">
              <w:rPr>
                <w:rFonts w:ascii="Arial" w:eastAsia="Calibri" w:hAnsi="Arial" w:cs="Arial"/>
                <w:sz w:val="22"/>
                <w:szCs w:val="22"/>
              </w:rPr>
              <w:t>,</w:t>
            </w:r>
            <w:r w:rsidR="0075429B" w:rsidRPr="00520F4A">
              <w:rPr>
                <w:rFonts w:ascii="Arial" w:eastAsia="Calibri" w:hAnsi="Arial" w:cs="Arial"/>
                <w:sz w:val="22"/>
                <w:szCs w:val="22"/>
              </w:rPr>
              <w:t xml:space="preserve"> there are measures which can be implemented through design, material choice and vegetation selection and maintenance </w:t>
            </w:r>
            <w:r>
              <w:rPr>
                <w:rFonts w:ascii="Arial" w:eastAsia="Calibri" w:hAnsi="Arial" w:cs="Arial"/>
                <w:sz w:val="22"/>
                <w:szCs w:val="22"/>
              </w:rPr>
              <w:t xml:space="preserve">to </w:t>
            </w:r>
            <w:r w:rsidR="0075429B" w:rsidRPr="004603BE">
              <w:rPr>
                <w:rFonts w:ascii="Arial" w:eastAsia="Calibri" w:hAnsi="Arial" w:cs="Arial"/>
                <w:sz w:val="22"/>
                <w:szCs w:val="22"/>
              </w:rPr>
              <w:t xml:space="preserve">reduce hazard levels.  As for material choice, the State of California has recently adopted building codes </w:t>
            </w:r>
            <w:r w:rsidR="004603BE" w:rsidRPr="004603BE">
              <w:rPr>
                <w:rFonts w:ascii="Arial" w:eastAsia="Calibri" w:hAnsi="Arial" w:cs="Arial"/>
                <w:sz w:val="22"/>
                <w:szCs w:val="22"/>
              </w:rPr>
              <w:t>which</w:t>
            </w:r>
            <w:r w:rsidR="0017036A" w:rsidRPr="004603BE">
              <w:rPr>
                <w:rFonts w:ascii="Arial" w:eastAsia="Calibri" w:hAnsi="Arial" w:cs="Arial"/>
                <w:sz w:val="22"/>
                <w:szCs w:val="22"/>
              </w:rPr>
              <w:t xml:space="preserve"> </w:t>
            </w:r>
            <w:r w:rsidR="0075429B" w:rsidRPr="004603BE">
              <w:rPr>
                <w:rFonts w:ascii="Arial" w:eastAsia="Calibri" w:hAnsi="Arial" w:cs="Arial"/>
                <w:sz w:val="22"/>
                <w:szCs w:val="22"/>
              </w:rPr>
              <w:t>reduce the</w:t>
            </w:r>
            <w:r w:rsidR="0075429B" w:rsidRPr="008B544F">
              <w:rPr>
                <w:rFonts w:ascii="Arial" w:eastAsia="Calibri" w:hAnsi="Arial" w:cs="Arial"/>
                <w:sz w:val="22"/>
                <w:szCs w:val="22"/>
              </w:rPr>
              <w:t xml:space="preserve"> risk of burning embers pushed by wind-blown wild</w:t>
            </w:r>
            <w:r w:rsidR="0017036A">
              <w:rPr>
                <w:rFonts w:ascii="Arial" w:eastAsia="Calibri" w:hAnsi="Arial" w:cs="Arial"/>
                <w:sz w:val="22"/>
                <w:szCs w:val="22"/>
              </w:rPr>
              <w:t xml:space="preserve">fires from igniting buildings.  </w:t>
            </w:r>
            <w:r w:rsidR="0075429B" w:rsidRPr="008B544F">
              <w:rPr>
                <w:rFonts w:ascii="Arial" w:eastAsia="Calibri" w:hAnsi="Arial" w:cs="Arial"/>
                <w:sz w:val="22"/>
                <w:szCs w:val="22"/>
              </w:rPr>
              <w:t>Roofing standards vary by the fire hazard zone rati</w:t>
            </w:r>
            <w:r w:rsidR="0017036A">
              <w:rPr>
                <w:rFonts w:ascii="Arial" w:eastAsia="Calibri" w:hAnsi="Arial" w:cs="Arial"/>
                <w:sz w:val="22"/>
                <w:szCs w:val="22"/>
              </w:rPr>
              <w:t xml:space="preserve">ng of the site.  </w:t>
            </w:r>
            <w:r w:rsidR="0075429B" w:rsidRPr="008B544F">
              <w:rPr>
                <w:rFonts w:ascii="Arial" w:eastAsia="Calibri" w:hAnsi="Arial" w:cs="Arial"/>
                <w:sz w:val="22"/>
                <w:szCs w:val="22"/>
              </w:rPr>
              <w:t xml:space="preserve">The new codes for siding, decking, windows, and vents apply throughout </w:t>
            </w:r>
            <w:r>
              <w:rPr>
                <w:rFonts w:ascii="Arial" w:eastAsia="Calibri" w:hAnsi="Arial" w:cs="Arial"/>
                <w:sz w:val="22"/>
                <w:szCs w:val="22"/>
              </w:rPr>
              <w:t>the S</w:t>
            </w:r>
            <w:r w:rsidR="0075429B" w:rsidRPr="008B544F">
              <w:rPr>
                <w:rFonts w:ascii="Arial" w:eastAsia="Calibri" w:hAnsi="Arial" w:cs="Arial"/>
                <w:sz w:val="22"/>
                <w:szCs w:val="22"/>
              </w:rPr>
              <w:t xml:space="preserve">tate </w:t>
            </w:r>
            <w:r>
              <w:rPr>
                <w:rFonts w:ascii="Arial" w:eastAsia="Calibri" w:hAnsi="Arial" w:cs="Arial"/>
                <w:sz w:val="22"/>
                <w:szCs w:val="22"/>
              </w:rPr>
              <w:t>R</w:t>
            </w:r>
            <w:r w:rsidR="0075429B" w:rsidRPr="008B544F">
              <w:rPr>
                <w:rFonts w:ascii="Arial" w:eastAsia="Calibri" w:hAnsi="Arial" w:cs="Arial"/>
                <w:sz w:val="22"/>
                <w:szCs w:val="22"/>
              </w:rPr>
              <w:t xml:space="preserve">esponsibility </w:t>
            </w:r>
            <w:r>
              <w:rPr>
                <w:rFonts w:ascii="Arial" w:eastAsia="Calibri" w:hAnsi="Arial" w:cs="Arial"/>
                <w:sz w:val="22"/>
                <w:szCs w:val="22"/>
              </w:rPr>
              <w:t>A</w:t>
            </w:r>
            <w:r w:rsidR="0075429B" w:rsidRPr="008B544F">
              <w:rPr>
                <w:rFonts w:ascii="Arial" w:eastAsia="Calibri" w:hAnsi="Arial" w:cs="Arial"/>
                <w:sz w:val="22"/>
                <w:szCs w:val="22"/>
              </w:rPr>
              <w:t>rea regardless of the fire hazard severity ranking.</w:t>
            </w:r>
            <w:r w:rsidR="0075429B">
              <w:rPr>
                <w:rFonts w:ascii="Arial" w:eastAsia="Calibri" w:hAnsi="Arial" w:cs="Arial"/>
                <w:sz w:val="22"/>
                <w:szCs w:val="22"/>
              </w:rPr>
              <w:t xml:space="preserve"> </w:t>
            </w:r>
            <w:r w:rsidR="0017036A">
              <w:rPr>
                <w:rFonts w:ascii="Arial" w:eastAsia="Calibri" w:hAnsi="Arial" w:cs="Arial"/>
                <w:sz w:val="22"/>
                <w:szCs w:val="22"/>
              </w:rPr>
              <w:t xml:space="preserve"> </w:t>
            </w:r>
            <w:r w:rsidR="0075429B">
              <w:rPr>
                <w:rFonts w:ascii="Arial" w:eastAsia="Calibri" w:hAnsi="Arial" w:cs="Arial"/>
                <w:sz w:val="22"/>
                <w:szCs w:val="22"/>
              </w:rPr>
              <w:t>These have been integrated in the project, are conditions of approval</w:t>
            </w:r>
            <w:r>
              <w:rPr>
                <w:rFonts w:ascii="Arial" w:eastAsia="Calibri" w:hAnsi="Arial" w:cs="Arial"/>
                <w:sz w:val="22"/>
                <w:szCs w:val="22"/>
              </w:rPr>
              <w:t>,</w:t>
            </w:r>
            <w:r w:rsidR="0075429B">
              <w:rPr>
                <w:rFonts w:ascii="Arial" w:eastAsia="Calibri" w:hAnsi="Arial" w:cs="Arial"/>
                <w:sz w:val="22"/>
                <w:szCs w:val="22"/>
              </w:rPr>
              <w:t xml:space="preserve"> and adherence to the</w:t>
            </w:r>
            <w:r>
              <w:rPr>
                <w:rFonts w:ascii="Arial" w:eastAsia="Calibri" w:hAnsi="Arial" w:cs="Arial"/>
                <w:sz w:val="22"/>
                <w:szCs w:val="22"/>
              </w:rPr>
              <w:t xml:space="preserve"> standards is required by</w:t>
            </w:r>
            <w:r w:rsidR="00C64DFC">
              <w:rPr>
                <w:rFonts w:ascii="Arial" w:eastAsia="Calibri" w:hAnsi="Arial" w:cs="Arial"/>
                <w:sz w:val="22"/>
                <w:szCs w:val="22"/>
              </w:rPr>
              <w:t xml:space="preserve"> Mitigation Measure </w:t>
            </w:r>
            <w:r w:rsidR="00C42FC4">
              <w:rPr>
                <w:rFonts w:ascii="Arial" w:eastAsia="Calibri" w:hAnsi="Arial" w:cs="Arial"/>
                <w:sz w:val="22"/>
                <w:szCs w:val="22"/>
              </w:rPr>
              <w:t>57</w:t>
            </w:r>
            <w:r w:rsidR="00C64DFC">
              <w:rPr>
                <w:rFonts w:ascii="Arial" w:eastAsia="Calibri" w:hAnsi="Arial" w:cs="Arial"/>
                <w:sz w:val="22"/>
                <w:szCs w:val="22"/>
              </w:rPr>
              <w:t>.</w:t>
            </w:r>
          </w:p>
          <w:p w14:paraId="618F9CDD" w14:textId="6CAB7DAB" w:rsidR="0075429B" w:rsidRPr="00520F4A" w:rsidRDefault="0075429B" w:rsidP="0075429B">
            <w:pPr>
              <w:rPr>
                <w:rFonts w:ascii="Arial" w:eastAsia="Calibri" w:hAnsi="Arial" w:cs="Arial"/>
                <w:sz w:val="22"/>
                <w:szCs w:val="22"/>
              </w:rPr>
            </w:pPr>
            <w:r>
              <w:rPr>
                <w:rFonts w:ascii="Arial" w:eastAsia="Calibri" w:hAnsi="Arial" w:cs="Arial"/>
                <w:sz w:val="22"/>
                <w:szCs w:val="22"/>
              </w:rPr>
              <w:t xml:space="preserve">The existing roads are wide enough for traffic flows and for emergency vehicle access.  In addition, the project has adequate evacuation routes should wildfire occur.  </w:t>
            </w:r>
            <w:r w:rsidR="003C784F">
              <w:rPr>
                <w:rFonts w:ascii="Arial" w:eastAsia="Calibri" w:hAnsi="Arial" w:cs="Arial"/>
                <w:sz w:val="22"/>
                <w:szCs w:val="22"/>
              </w:rPr>
              <w:t>T</w:t>
            </w:r>
            <w:r w:rsidRPr="00520F4A">
              <w:rPr>
                <w:rFonts w:ascii="Arial" w:eastAsia="Calibri" w:hAnsi="Arial" w:cs="Arial"/>
                <w:sz w:val="22"/>
                <w:szCs w:val="22"/>
              </w:rPr>
              <w:t xml:space="preserve">he traffic impact of the proposed subdivision and development of three additional single-family residences would not substantially increase trips along evacuation routes or otherwise interfere with any emergency response or evacuation procedures and functions described in the County of San Mateo Emergency Operations Plan. </w:t>
            </w:r>
            <w:r w:rsidR="0017036A">
              <w:rPr>
                <w:rFonts w:ascii="Arial" w:eastAsia="Calibri" w:hAnsi="Arial" w:cs="Arial"/>
                <w:sz w:val="22"/>
                <w:szCs w:val="22"/>
              </w:rPr>
              <w:t xml:space="preserve"> </w:t>
            </w:r>
            <w:r w:rsidRPr="00520F4A">
              <w:rPr>
                <w:rFonts w:ascii="Arial" w:eastAsia="Calibri" w:hAnsi="Arial" w:cs="Arial"/>
                <w:sz w:val="22"/>
                <w:szCs w:val="22"/>
              </w:rPr>
              <w:t>Therefore, the project would not conflict with an adopted emergency response plan or emergency evacuation p</w:t>
            </w:r>
            <w:r w:rsidR="0084204C">
              <w:rPr>
                <w:rFonts w:ascii="Arial" w:eastAsia="Calibri" w:hAnsi="Arial" w:cs="Arial"/>
                <w:sz w:val="22"/>
                <w:szCs w:val="22"/>
              </w:rPr>
              <w:t>lan, and no impact would occur.</w:t>
            </w:r>
          </w:p>
          <w:p w14:paraId="0BA11DF0" w14:textId="6EAE6CFC" w:rsidR="00343B4B" w:rsidRPr="00E00584" w:rsidRDefault="00343B4B">
            <w:pPr>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57</w:t>
            </w:r>
            <w:r w:rsidRPr="00C64DFC">
              <w:rPr>
                <w:rFonts w:ascii="Arial" w:hAnsi="Arial" w:cs="Arial"/>
                <w:b/>
                <w:sz w:val="22"/>
                <w:szCs w:val="22"/>
              </w:rPr>
              <w:t>:</w:t>
            </w:r>
            <w:r>
              <w:rPr>
                <w:rFonts w:ascii="Arial" w:hAnsi="Arial" w:cs="Arial"/>
                <w:sz w:val="22"/>
                <w:szCs w:val="22"/>
              </w:rPr>
              <w:t xml:space="preserve">  All roofing, attic ventilation, exterior walls, windows, exterior doors, decking, floors and underfloor protection shall meet </w:t>
            </w:r>
            <w:r w:rsidR="00617AEC">
              <w:rPr>
                <w:rFonts w:ascii="Arial" w:hAnsi="Arial" w:cs="Arial"/>
                <w:sz w:val="22"/>
                <w:szCs w:val="22"/>
              </w:rPr>
              <w:t xml:space="preserve">the latest version of the </w:t>
            </w:r>
            <w:r>
              <w:rPr>
                <w:rFonts w:ascii="Arial" w:hAnsi="Arial" w:cs="Arial"/>
                <w:sz w:val="22"/>
                <w:szCs w:val="22"/>
              </w:rPr>
              <w:t>California Residential Code, R327 or California Building Code Chapter 7A requirements.</w:t>
            </w:r>
          </w:p>
          <w:p w14:paraId="28E4067B" w14:textId="592CEEAE" w:rsidR="00642F80" w:rsidRPr="000D0223" w:rsidRDefault="005813D2">
            <w:pPr>
              <w:rPr>
                <w:rFonts w:ascii="Arial" w:hAnsi="Arial" w:cs="Arial"/>
                <w:sz w:val="22"/>
                <w:szCs w:val="22"/>
              </w:rPr>
            </w:pPr>
            <w:r w:rsidRPr="00670BDC">
              <w:rPr>
                <w:rFonts w:ascii="Arial" w:hAnsi="Arial" w:cs="Arial"/>
                <w:b/>
                <w:bCs/>
                <w:sz w:val="22"/>
                <w:szCs w:val="22"/>
              </w:rPr>
              <w:t>Source:</w:t>
            </w:r>
            <w:r w:rsidR="00F04FCF" w:rsidRPr="00E00584">
              <w:rPr>
                <w:rFonts w:ascii="Arial" w:hAnsi="Arial" w:cs="Arial"/>
                <w:sz w:val="22"/>
                <w:szCs w:val="22"/>
              </w:rPr>
              <w:t xml:space="preserve">  </w:t>
            </w:r>
            <w:r w:rsidR="00BE17ED" w:rsidRPr="001160C9">
              <w:rPr>
                <w:rFonts w:ascii="Arial" w:hAnsi="Arial"/>
                <w:sz w:val="22"/>
              </w:rPr>
              <w:t>San Mateo County</w:t>
            </w:r>
            <w:r w:rsidR="00BE17ED">
              <w:rPr>
                <w:rFonts w:ascii="Arial" w:hAnsi="Arial" w:cs="Arial"/>
                <w:sz w:val="22"/>
                <w:szCs w:val="22"/>
              </w:rPr>
              <w:t xml:space="preserve"> </w:t>
            </w:r>
            <w:r w:rsidR="00D41675">
              <w:rPr>
                <w:rFonts w:ascii="Arial" w:hAnsi="Arial" w:cs="Arial"/>
                <w:sz w:val="22"/>
                <w:szCs w:val="22"/>
              </w:rPr>
              <w:t>Maps</w:t>
            </w:r>
          </w:p>
        </w:tc>
      </w:tr>
      <w:tr w:rsidR="00642F80" w:rsidRPr="000D0223" w14:paraId="30AD9FC8" w14:textId="77777777" w:rsidTr="00816589">
        <w:tc>
          <w:tcPr>
            <w:tcW w:w="738" w:type="dxa"/>
            <w:tcBorders>
              <w:right w:val="nil"/>
            </w:tcBorders>
            <w:shd w:val="clear" w:color="auto" w:fill="auto"/>
          </w:tcPr>
          <w:p w14:paraId="066B7274" w14:textId="77777777" w:rsidR="00642F80" w:rsidRPr="00E00584" w:rsidRDefault="007348EB" w:rsidP="00AA2A69">
            <w:pPr>
              <w:rPr>
                <w:rFonts w:ascii="Arial" w:hAnsi="Arial" w:cs="Arial"/>
                <w:sz w:val="22"/>
                <w:szCs w:val="22"/>
              </w:rPr>
            </w:pPr>
            <w:r w:rsidRPr="00E00584">
              <w:rPr>
                <w:rFonts w:ascii="Arial" w:hAnsi="Arial" w:cs="Arial"/>
                <w:sz w:val="22"/>
                <w:szCs w:val="22"/>
              </w:rPr>
              <w:t>8.</w:t>
            </w:r>
            <w:r w:rsidR="00642F80" w:rsidRPr="00E00584">
              <w:rPr>
                <w:rFonts w:ascii="Arial" w:hAnsi="Arial" w:cs="Arial"/>
                <w:sz w:val="22"/>
                <w:szCs w:val="22"/>
              </w:rPr>
              <w:t>i.</w:t>
            </w:r>
          </w:p>
        </w:tc>
        <w:tc>
          <w:tcPr>
            <w:tcW w:w="4230" w:type="dxa"/>
            <w:tcBorders>
              <w:left w:val="nil"/>
            </w:tcBorders>
            <w:shd w:val="clear" w:color="auto" w:fill="auto"/>
          </w:tcPr>
          <w:p w14:paraId="63127400" w14:textId="77777777" w:rsidR="00642F80" w:rsidRPr="00E00584" w:rsidRDefault="00642F80" w:rsidP="00F407D3">
            <w:pPr>
              <w:rPr>
                <w:rFonts w:ascii="Arial" w:hAnsi="Arial" w:cs="Arial"/>
                <w:sz w:val="22"/>
                <w:szCs w:val="22"/>
              </w:rPr>
            </w:pPr>
            <w:r w:rsidRPr="00E00584">
              <w:rPr>
                <w:rFonts w:ascii="Arial" w:hAnsi="Arial" w:cs="Arial"/>
                <w:sz w:val="22"/>
                <w:szCs w:val="22"/>
              </w:rPr>
              <w:t>Place housing within an existing 100</w:t>
            </w:r>
            <w:r w:rsidR="00F407D3" w:rsidRPr="00E00584">
              <w:rPr>
                <w:rFonts w:ascii="Arial" w:hAnsi="Arial" w:cs="Arial"/>
                <w:sz w:val="22"/>
                <w:szCs w:val="22"/>
              </w:rPr>
              <w:noBreakHyphen/>
            </w:r>
            <w:r w:rsidRPr="00E00584">
              <w:rPr>
                <w:rFonts w:ascii="Arial" w:hAnsi="Arial" w:cs="Arial"/>
                <w:sz w:val="22"/>
                <w:szCs w:val="22"/>
              </w:rPr>
              <w:t xml:space="preserve">year flood hazard area as mapped on a </w:t>
            </w:r>
            <w:r w:rsidR="005368AC" w:rsidRPr="00E00584">
              <w:rPr>
                <w:rFonts w:ascii="Arial" w:hAnsi="Arial" w:cs="Arial"/>
                <w:sz w:val="22"/>
                <w:szCs w:val="22"/>
              </w:rPr>
              <w:t>F</w:t>
            </w:r>
            <w:r w:rsidRPr="00E00584">
              <w:rPr>
                <w:rFonts w:ascii="Arial" w:hAnsi="Arial" w:cs="Arial"/>
                <w:sz w:val="22"/>
                <w:szCs w:val="22"/>
              </w:rPr>
              <w:t>ederal Flood Hazard Boundary or Flood Insurance Rate Map or other flood hazard delineation map?</w:t>
            </w:r>
          </w:p>
        </w:tc>
        <w:tc>
          <w:tcPr>
            <w:tcW w:w="1350" w:type="dxa"/>
            <w:shd w:val="clear" w:color="auto" w:fill="auto"/>
          </w:tcPr>
          <w:p w14:paraId="55F9161D" w14:textId="77777777" w:rsidR="00642F80" w:rsidRPr="00E00584" w:rsidRDefault="00642F80" w:rsidP="00AA2A69">
            <w:pPr>
              <w:jc w:val="center"/>
              <w:rPr>
                <w:rFonts w:ascii="Arial" w:hAnsi="Arial" w:cs="Arial"/>
                <w:sz w:val="22"/>
                <w:szCs w:val="22"/>
              </w:rPr>
            </w:pPr>
          </w:p>
        </w:tc>
        <w:tc>
          <w:tcPr>
            <w:tcW w:w="1350" w:type="dxa"/>
            <w:shd w:val="clear" w:color="auto" w:fill="auto"/>
          </w:tcPr>
          <w:p w14:paraId="4FD248E0" w14:textId="77777777" w:rsidR="00642F80" w:rsidRPr="00E00584" w:rsidRDefault="00642F80" w:rsidP="00AA2A69">
            <w:pPr>
              <w:jc w:val="center"/>
              <w:rPr>
                <w:rFonts w:ascii="Arial" w:hAnsi="Arial" w:cs="Arial"/>
                <w:sz w:val="22"/>
                <w:szCs w:val="22"/>
              </w:rPr>
            </w:pPr>
          </w:p>
        </w:tc>
        <w:tc>
          <w:tcPr>
            <w:tcW w:w="1350" w:type="dxa"/>
            <w:shd w:val="clear" w:color="auto" w:fill="auto"/>
          </w:tcPr>
          <w:p w14:paraId="51429A42" w14:textId="77777777" w:rsidR="00642F80" w:rsidRPr="00E00584" w:rsidRDefault="00642F80" w:rsidP="00AA2A69">
            <w:pPr>
              <w:jc w:val="center"/>
              <w:rPr>
                <w:rFonts w:ascii="Arial" w:hAnsi="Arial" w:cs="Arial"/>
                <w:sz w:val="22"/>
                <w:szCs w:val="22"/>
              </w:rPr>
            </w:pPr>
          </w:p>
        </w:tc>
        <w:tc>
          <w:tcPr>
            <w:tcW w:w="990" w:type="dxa"/>
            <w:shd w:val="clear" w:color="auto" w:fill="auto"/>
          </w:tcPr>
          <w:p w14:paraId="0324AA80" w14:textId="77777777" w:rsidR="00642F80" w:rsidRPr="000D0223" w:rsidRDefault="00895107" w:rsidP="00AA2A69">
            <w:pPr>
              <w:jc w:val="center"/>
              <w:rPr>
                <w:rFonts w:ascii="Arial" w:hAnsi="Arial" w:cs="Arial"/>
                <w:sz w:val="22"/>
                <w:szCs w:val="22"/>
              </w:rPr>
            </w:pPr>
            <w:r w:rsidRPr="00E00584">
              <w:rPr>
                <w:rFonts w:ascii="Arial" w:hAnsi="Arial" w:cs="Arial"/>
                <w:sz w:val="22"/>
                <w:szCs w:val="22"/>
              </w:rPr>
              <w:t>X</w:t>
            </w:r>
          </w:p>
        </w:tc>
      </w:tr>
      <w:tr w:rsidR="00642F80" w:rsidRPr="000D0223" w14:paraId="7292A391" w14:textId="77777777" w:rsidTr="00816589">
        <w:tc>
          <w:tcPr>
            <w:tcW w:w="10008" w:type="dxa"/>
            <w:gridSpan w:val="6"/>
            <w:shd w:val="clear" w:color="auto" w:fill="auto"/>
          </w:tcPr>
          <w:p w14:paraId="0FD786BD" w14:textId="4B7AAD5A" w:rsidR="00FA1029" w:rsidRPr="00754A2B" w:rsidRDefault="007C43CA" w:rsidP="00FA1029">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A1029" w:rsidRPr="00754A2B">
              <w:rPr>
                <w:rFonts w:ascii="Arial" w:hAnsi="Arial" w:cs="Arial"/>
                <w:sz w:val="22"/>
                <w:szCs w:val="22"/>
              </w:rPr>
              <w:t>The subject parcel, and specifically the land to be subdivided, is located in Flood Zone</w:t>
            </w:r>
            <w:r w:rsidR="00F07596">
              <w:rPr>
                <w:rFonts w:ascii="Arial" w:hAnsi="Arial" w:cs="Arial"/>
                <w:sz w:val="22"/>
                <w:szCs w:val="22"/>
              </w:rPr>
              <w:t> </w:t>
            </w:r>
            <w:r w:rsidR="00FA1029" w:rsidRPr="00754A2B">
              <w:rPr>
                <w:rFonts w:ascii="Arial" w:hAnsi="Arial" w:cs="Arial"/>
                <w:sz w:val="22"/>
                <w:szCs w:val="22"/>
              </w:rPr>
              <w:t>X (Area of minimal flood hazard, usually depicted on FIRMs as above the 500-year flood level), per FEMA Panel No. 06081C0165E, effective October 16, 2012.</w:t>
            </w:r>
            <w:r w:rsidR="00FA1029">
              <w:rPr>
                <w:rFonts w:ascii="Arial" w:hAnsi="Arial" w:cs="Arial"/>
                <w:sz w:val="22"/>
                <w:szCs w:val="22"/>
              </w:rPr>
              <w:t xml:space="preserve">  Crystal Springs D</w:t>
            </w:r>
            <w:r w:rsidR="00FA1029" w:rsidRPr="00754A2B">
              <w:rPr>
                <w:rFonts w:ascii="Arial" w:hAnsi="Arial" w:cs="Arial"/>
                <w:sz w:val="22"/>
                <w:szCs w:val="22"/>
              </w:rPr>
              <w:t>am is located approximately .75 miles away at a lower elevation than the subject property.  The site of future development is along one of highest elevations of the property.  Flooding from a dam is not possible.</w:t>
            </w:r>
          </w:p>
          <w:p w14:paraId="1B7BAC6D" w14:textId="77777777" w:rsidR="00642F80"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631D33" w:rsidRPr="001C1A59">
              <w:rPr>
                <w:rFonts w:ascii="Arial" w:hAnsi="Arial" w:cs="Arial"/>
                <w:sz w:val="22"/>
                <w:szCs w:val="22"/>
              </w:rPr>
              <w:t>FEMA Panel No. 06081C0165E, effective October 16, 2012</w:t>
            </w:r>
          </w:p>
        </w:tc>
      </w:tr>
      <w:tr w:rsidR="00642F80" w:rsidRPr="000D0223" w14:paraId="33C54B26" w14:textId="77777777" w:rsidTr="00816589">
        <w:trPr>
          <w:cantSplit/>
        </w:trPr>
        <w:tc>
          <w:tcPr>
            <w:tcW w:w="738" w:type="dxa"/>
            <w:tcBorders>
              <w:right w:val="nil"/>
            </w:tcBorders>
            <w:shd w:val="clear" w:color="auto" w:fill="auto"/>
          </w:tcPr>
          <w:p w14:paraId="7E99E6EF" w14:textId="77777777" w:rsidR="00642F80" w:rsidRPr="000D0223" w:rsidRDefault="007348EB" w:rsidP="00AA2A69">
            <w:pPr>
              <w:rPr>
                <w:rFonts w:ascii="Arial" w:hAnsi="Arial" w:cs="Arial"/>
                <w:sz w:val="22"/>
                <w:szCs w:val="22"/>
              </w:rPr>
            </w:pPr>
            <w:r>
              <w:rPr>
                <w:rFonts w:ascii="Arial" w:hAnsi="Arial" w:cs="Arial"/>
                <w:sz w:val="22"/>
                <w:szCs w:val="22"/>
              </w:rPr>
              <w:t>8.</w:t>
            </w:r>
            <w:r w:rsidR="00642F80" w:rsidRPr="000D0223">
              <w:rPr>
                <w:rFonts w:ascii="Arial" w:hAnsi="Arial" w:cs="Arial"/>
                <w:sz w:val="22"/>
                <w:szCs w:val="22"/>
              </w:rPr>
              <w:t>j.</w:t>
            </w:r>
          </w:p>
        </w:tc>
        <w:tc>
          <w:tcPr>
            <w:tcW w:w="4230" w:type="dxa"/>
            <w:tcBorders>
              <w:left w:val="nil"/>
            </w:tcBorders>
            <w:shd w:val="clear" w:color="auto" w:fill="auto"/>
          </w:tcPr>
          <w:p w14:paraId="713D695D" w14:textId="77777777" w:rsidR="00642F80" w:rsidRPr="000D0223" w:rsidRDefault="00642F80" w:rsidP="00AA2A69">
            <w:pPr>
              <w:rPr>
                <w:rFonts w:ascii="Arial" w:hAnsi="Arial" w:cs="Arial"/>
                <w:sz w:val="22"/>
                <w:szCs w:val="22"/>
              </w:rPr>
            </w:pPr>
            <w:r w:rsidRPr="000D0223">
              <w:rPr>
                <w:rFonts w:ascii="Arial" w:hAnsi="Arial" w:cs="Arial"/>
                <w:sz w:val="22"/>
                <w:szCs w:val="22"/>
              </w:rPr>
              <w:t>Place within an existing 100-year flood hazard area structures that would impede or redirect flood flows?</w:t>
            </w:r>
          </w:p>
        </w:tc>
        <w:tc>
          <w:tcPr>
            <w:tcW w:w="1350" w:type="dxa"/>
            <w:shd w:val="clear" w:color="auto" w:fill="auto"/>
          </w:tcPr>
          <w:p w14:paraId="5C000F71"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095D493B"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5ACF147B" w14:textId="77777777" w:rsidR="00642F80" w:rsidRPr="000D0223" w:rsidRDefault="00642F80" w:rsidP="00AA2A69">
            <w:pPr>
              <w:jc w:val="center"/>
              <w:rPr>
                <w:rFonts w:ascii="Arial" w:hAnsi="Arial" w:cs="Arial"/>
                <w:sz w:val="22"/>
                <w:szCs w:val="22"/>
              </w:rPr>
            </w:pPr>
          </w:p>
        </w:tc>
        <w:tc>
          <w:tcPr>
            <w:tcW w:w="990" w:type="dxa"/>
            <w:shd w:val="clear" w:color="auto" w:fill="auto"/>
          </w:tcPr>
          <w:p w14:paraId="5551876D"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0B0521" w:rsidRPr="000D0223" w14:paraId="3878BD01" w14:textId="77777777" w:rsidTr="00816589">
        <w:tc>
          <w:tcPr>
            <w:tcW w:w="10008" w:type="dxa"/>
            <w:gridSpan w:val="6"/>
            <w:shd w:val="clear" w:color="auto" w:fill="auto"/>
          </w:tcPr>
          <w:p w14:paraId="32E0AF85"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A1029">
              <w:rPr>
                <w:rFonts w:ascii="Arial" w:hAnsi="Arial" w:cs="Arial"/>
                <w:sz w:val="22"/>
                <w:szCs w:val="22"/>
              </w:rPr>
              <w:t>See discussion for Question 8.i.</w:t>
            </w:r>
          </w:p>
          <w:p w14:paraId="70BA5C6D" w14:textId="77777777" w:rsidR="000B0521"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631D33" w:rsidRPr="001C1A59">
              <w:rPr>
                <w:rFonts w:ascii="Arial" w:hAnsi="Arial" w:cs="Arial"/>
                <w:sz w:val="22"/>
                <w:szCs w:val="22"/>
              </w:rPr>
              <w:t>FEMA Panel No. 06081C0165E, effective October 16, 2012</w:t>
            </w:r>
          </w:p>
        </w:tc>
      </w:tr>
      <w:tr w:rsidR="00642F80" w:rsidRPr="000D0223" w14:paraId="324FDB4D" w14:textId="77777777" w:rsidTr="00816589">
        <w:tc>
          <w:tcPr>
            <w:tcW w:w="738" w:type="dxa"/>
            <w:tcBorders>
              <w:right w:val="nil"/>
            </w:tcBorders>
            <w:shd w:val="clear" w:color="auto" w:fill="auto"/>
          </w:tcPr>
          <w:p w14:paraId="0AF7AF80" w14:textId="77777777" w:rsidR="00642F80" w:rsidRPr="000D0223" w:rsidRDefault="007348EB" w:rsidP="00AA2A69">
            <w:pPr>
              <w:rPr>
                <w:rFonts w:ascii="Arial" w:hAnsi="Arial" w:cs="Arial"/>
                <w:sz w:val="22"/>
                <w:szCs w:val="22"/>
              </w:rPr>
            </w:pPr>
            <w:r>
              <w:rPr>
                <w:rFonts w:ascii="Arial" w:hAnsi="Arial" w:cs="Arial"/>
                <w:sz w:val="22"/>
                <w:szCs w:val="22"/>
              </w:rPr>
              <w:t>8.</w:t>
            </w:r>
            <w:r w:rsidR="00324D1B" w:rsidRPr="000D0223">
              <w:rPr>
                <w:rFonts w:ascii="Arial" w:hAnsi="Arial" w:cs="Arial"/>
                <w:sz w:val="22"/>
                <w:szCs w:val="22"/>
              </w:rPr>
              <w:t>k.</w:t>
            </w:r>
          </w:p>
        </w:tc>
        <w:tc>
          <w:tcPr>
            <w:tcW w:w="4230" w:type="dxa"/>
            <w:tcBorders>
              <w:left w:val="nil"/>
            </w:tcBorders>
            <w:shd w:val="clear" w:color="auto" w:fill="auto"/>
          </w:tcPr>
          <w:p w14:paraId="5B1476B3" w14:textId="77777777" w:rsidR="00642F80" w:rsidRPr="000D0223" w:rsidRDefault="00642F80" w:rsidP="00AA2A69">
            <w:pPr>
              <w:rPr>
                <w:rFonts w:ascii="Arial" w:hAnsi="Arial" w:cs="Arial"/>
                <w:sz w:val="22"/>
                <w:szCs w:val="22"/>
              </w:rPr>
            </w:pPr>
            <w:r w:rsidRPr="000D0223">
              <w:rPr>
                <w:rFonts w:ascii="Arial" w:hAnsi="Arial" w:cs="Arial"/>
                <w:sz w:val="22"/>
                <w:szCs w:val="22"/>
              </w:rPr>
              <w:t>Expose people or structures to a signifi</w:t>
            </w:r>
            <w:r w:rsidR="00271867" w:rsidRPr="000D0223">
              <w:rPr>
                <w:rFonts w:ascii="Arial" w:hAnsi="Arial" w:cs="Arial"/>
                <w:sz w:val="22"/>
                <w:szCs w:val="22"/>
              </w:rPr>
              <w:softHyphen/>
            </w:r>
            <w:r w:rsidRPr="000D0223">
              <w:rPr>
                <w:rFonts w:ascii="Arial" w:hAnsi="Arial" w:cs="Arial"/>
                <w:sz w:val="22"/>
                <w:szCs w:val="22"/>
              </w:rPr>
              <w:t>cant risk of loss, injury or death involving flooding, including flooding as a result of the failure of a levee or dam?</w:t>
            </w:r>
          </w:p>
        </w:tc>
        <w:tc>
          <w:tcPr>
            <w:tcW w:w="1350" w:type="dxa"/>
            <w:shd w:val="clear" w:color="auto" w:fill="auto"/>
          </w:tcPr>
          <w:p w14:paraId="3B1A8985"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041A7AA7"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06E00926" w14:textId="77777777" w:rsidR="00642F80" w:rsidRPr="000D0223" w:rsidRDefault="00642F80" w:rsidP="00AA2A69">
            <w:pPr>
              <w:jc w:val="center"/>
              <w:rPr>
                <w:rFonts w:ascii="Arial" w:hAnsi="Arial" w:cs="Arial"/>
                <w:sz w:val="22"/>
                <w:szCs w:val="22"/>
              </w:rPr>
            </w:pPr>
          </w:p>
        </w:tc>
        <w:tc>
          <w:tcPr>
            <w:tcW w:w="990" w:type="dxa"/>
            <w:shd w:val="clear" w:color="auto" w:fill="auto"/>
          </w:tcPr>
          <w:p w14:paraId="5BCBBE49"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324D1B" w:rsidRPr="000D0223" w14:paraId="19DDEB01" w14:textId="77777777" w:rsidTr="00816589">
        <w:tc>
          <w:tcPr>
            <w:tcW w:w="10008" w:type="dxa"/>
            <w:gridSpan w:val="6"/>
            <w:shd w:val="clear" w:color="auto" w:fill="auto"/>
          </w:tcPr>
          <w:p w14:paraId="3C9CD836" w14:textId="77777777" w:rsidR="00FA1029" w:rsidRPr="00FA1029" w:rsidRDefault="007C43CA">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A1029">
              <w:rPr>
                <w:rFonts w:ascii="Arial" w:hAnsi="Arial" w:cs="Arial"/>
                <w:sz w:val="22"/>
                <w:szCs w:val="22"/>
              </w:rPr>
              <w:t>See discussion for Question 8.i.</w:t>
            </w:r>
          </w:p>
          <w:p w14:paraId="681F7525" w14:textId="77777777" w:rsidR="00324D1B"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631D33" w:rsidRPr="001C1A59">
              <w:rPr>
                <w:rFonts w:ascii="Arial" w:hAnsi="Arial" w:cs="Arial"/>
                <w:sz w:val="22"/>
                <w:szCs w:val="22"/>
              </w:rPr>
              <w:t>FEMA Panel No. 06081C0165E, effective October 16, 2012</w:t>
            </w:r>
          </w:p>
        </w:tc>
      </w:tr>
      <w:tr w:rsidR="00642F80" w:rsidRPr="000D0223" w14:paraId="180FD778" w14:textId="77777777" w:rsidTr="00816589">
        <w:tc>
          <w:tcPr>
            <w:tcW w:w="738" w:type="dxa"/>
            <w:tcBorders>
              <w:right w:val="nil"/>
            </w:tcBorders>
            <w:shd w:val="clear" w:color="auto" w:fill="auto"/>
          </w:tcPr>
          <w:p w14:paraId="718D41AE" w14:textId="77777777" w:rsidR="00642F80" w:rsidRPr="000D0223" w:rsidRDefault="005175E8" w:rsidP="00AA2A69">
            <w:pPr>
              <w:rPr>
                <w:rFonts w:ascii="Arial" w:hAnsi="Arial" w:cs="Arial"/>
                <w:sz w:val="22"/>
                <w:szCs w:val="22"/>
              </w:rPr>
            </w:pPr>
            <w:r>
              <w:rPr>
                <w:rFonts w:ascii="Arial" w:hAnsi="Arial" w:cs="Arial"/>
                <w:sz w:val="22"/>
                <w:szCs w:val="22"/>
              </w:rPr>
              <w:t>8.</w:t>
            </w:r>
            <w:r w:rsidR="00324D1B" w:rsidRPr="000D0223">
              <w:rPr>
                <w:rFonts w:ascii="Arial" w:hAnsi="Arial" w:cs="Arial"/>
                <w:sz w:val="22"/>
                <w:szCs w:val="22"/>
              </w:rPr>
              <w:t>l.</w:t>
            </w:r>
          </w:p>
        </w:tc>
        <w:tc>
          <w:tcPr>
            <w:tcW w:w="4230" w:type="dxa"/>
            <w:tcBorders>
              <w:left w:val="nil"/>
            </w:tcBorders>
            <w:shd w:val="clear" w:color="auto" w:fill="auto"/>
          </w:tcPr>
          <w:p w14:paraId="531D9284" w14:textId="77777777" w:rsidR="00642F80" w:rsidRPr="000D0223" w:rsidRDefault="00642F80" w:rsidP="00AA2A69">
            <w:pPr>
              <w:rPr>
                <w:rFonts w:ascii="Arial" w:hAnsi="Arial" w:cs="Arial"/>
                <w:sz w:val="22"/>
                <w:szCs w:val="22"/>
              </w:rPr>
            </w:pPr>
            <w:r w:rsidRPr="000D0223">
              <w:rPr>
                <w:rFonts w:ascii="Arial" w:hAnsi="Arial" w:cs="Arial"/>
                <w:sz w:val="22"/>
                <w:szCs w:val="22"/>
              </w:rPr>
              <w:t>Inundation by seiche, tsunami, or mudflow?</w:t>
            </w:r>
          </w:p>
        </w:tc>
        <w:tc>
          <w:tcPr>
            <w:tcW w:w="1350" w:type="dxa"/>
            <w:shd w:val="clear" w:color="auto" w:fill="auto"/>
          </w:tcPr>
          <w:p w14:paraId="308AB7C8"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54B947BA" w14:textId="77777777" w:rsidR="00642F80" w:rsidRPr="000D0223" w:rsidRDefault="00642F80" w:rsidP="00AA2A69">
            <w:pPr>
              <w:jc w:val="center"/>
              <w:rPr>
                <w:rFonts w:ascii="Arial" w:hAnsi="Arial" w:cs="Arial"/>
                <w:sz w:val="22"/>
                <w:szCs w:val="22"/>
              </w:rPr>
            </w:pPr>
          </w:p>
        </w:tc>
        <w:tc>
          <w:tcPr>
            <w:tcW w:w="1350" w:type="dxa"/>
            <w:shd w:val="clear" w:color="auto" w:fill="auto"/>
          </w:tcPr>
          <w:p w14:paraId="63017CC4" w14:textId="77777777" w:rsidR="00642F80" w:rsidRPr="000D0223" w:rsidRDefault="00642F80" w:rsidP="00AA2A69">
            <w:pPr>
              <w:jc w:val="center"/>
              <w:rPr>
                <w:rFonts w:ascii="Arial" w:hAnsi="Arial" w:cs="Arial"/>
                <w:sz w:val="22"/>
                <w:szCs w:val="22"/>
              </w:rPr>
            </w:pPr>
          </w:p>
        </w:tc>
        <w:tc>
          <w:tcPr>
            <w:tcW w:w="990" w:type="dxa"/>
            <w:shd w:val="clear" w:color="auto" w:fill="auto"/>
          </w:tcPr>
          <w:p w14:paraId="4B1C4F02" w14:textId="77777777" w:rsidR="00642F80" w:rsidRPr="000D0223" w:rsidRDefault="00895107" w:rsidP="00AA2A69">
            <w:pPr>
              <w:jc w:val="center"/>
              <w:rPr>
                <w:rFonts w:ascii="Arial" w:hAnsi="Arial" w:cs="Arial"/>
                <w:sz w:val="22"/>
                <w:szCs w:val="22"/>
              </w:rPr>
            </w:pPr>
            <w:r>
              <w:rPr>
                <w:rFonts w:ascii="Arial" w:hAnsi="Arial" w:cs="Arial"/>
                <w:sz w:val="22"/>
                <w:szCs w:val="22"/>
              </w:rPr>
              <w:t>X</w:t>
            </w:r>
          </w:p>
        </w:tc>
      </w:tr>
      <w:tr w:rsidR="00324D1B" w:rsidRPr="000D0223" w14:paraId="729FFDC0" w14:textId="77777777" w:rsidTr="00816589">
        <w:tc>
          <w:tcPr>
            <w:tcW w:w="10008" w:type="dxa"/>
            <w:gridSpan w:val="6"/>
            <w:shd w:val="clear" w:color="auto" w:fill="auto"/>
          </w:tcPr>
          <w:p w14:paraId="32C9E4F8"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Risk of inundation by seiche, tsunami, or mudflow is considered nil, as the project site is located within a forested area and is not located near any large bodies of water.</w:t>
            </w:r>
          </w:p>
          <w:p w14:paraId="0661D7C9" w14:textId="77777777" w:rsidR="00324D1B"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B742F2">
              <w:rPr>
                <w:rFonts w:ascii="Arial" w:hAnsi="Arial" w:cs="Arial"/>
                <w:sz w:val="22"/>
                <w:szCs w:val="22"/>
              </w:rPr>
              <w:t>Project Scope, San Mateo County Maps</w:t>
            </w:r>
          </w:p>
        </w:tc>
      </w:tr>
    </w:tbl>
    <w:p w14:paraId="7ED6B6BE" w14:textId="77777777" w:rsidR="00436344" w:rsidRPr="000D0223" w:rsidRDefault="00436344"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39"/>
        <w:gridCol w:w="1350"/>
        <w:gridCol w:w="1350"/>
        <w:gridCol w:w="1350"/>
        <w:gridCol w:w="990"/>
      </w:tblGrid>
      <w:tr w:rsidR="00BC5BA3" w:rsidRPr="000D0223" w14:paraId="71732536" w14:textId="77777777" w:rsidTr="00816589">
        <w:tc>
          <w:tcPr>
            <w:tcW w:w="729" w:type="dxa"/>
            <w:tcBorders>
              <w:right w:val="nil"/>
            </w:tcBorders>
          </w:tcPr>
          <w:p w14:paraId="0E2D8AF1" w14:textId="77777777" w:rsidR="00BC5BA3" w:rsidRPr="001C1A59" w:rsidRDefault="0051421B" w:rsidP="00BB65D9">
            <w:pPr>
              <w:keepNext/>
              <w:keepLines/>
              <w:rPr>
                <w:rFonts w:ascii="Arial" w:hAnsi="Arial" w:cs="Arial"/>
                <w:b/>
                <w:bCs/>
                <w:sz w:val="22"/>
                <w:szCs w:val="22"/>
              </w:rPr>
            </w:pPr>
            <w:r w:rsidRPr="00670BDC">
              <w:rPr>
                <w:rFonts w:ascii="Arial" w:hAnsi="Arial" w:cs="Arial"/>
                <w:b/>
                <w:bCs/>
                <w:sz w:val="22"/>
                <w:szCs w:val="22"/>
              </w:rPr>
              <w:t>9.</w:t>
            </w:r>
          </w:p>
        </w:tc>
        <w:tc>
          <w:tcPr>
            <w:tcW w:w="9279" w:type="dxa"/>
            <w:gridSpan w:val="5"/>
            <w:tcBorders>
              <w:left w:val="nil"/>
            </w:tcBorders>
          </w:tcPr>
          <w:p w14:paraId="0437F308" w14:textId="77777777" w:rsidR="00BC5BA3" w:rsidRPr="000D0223" w:rsidRDefault="0051421B" w:rsidP="00BB65D9">
            <w:pPr>
              <w:keepNext/>
              <w:keepLines/>
              <w:rPr>
                <w:rFonts w:ascii="Arial" w:hAnsi="Arial" w:cs="Arial"/>
                <w:sz w:val="22"/>
                <w:szCs w:val="22"/>
              </w:rPr>
            </w:pPr>
            <w:r w:rsidRPr="00670BDC">
              <w:rPr>
                <w:rFonts w:ascii="Arial" w:hAnsi="Arial" w:cs="Arial"/>
                <w:b/>
                <w:bCs/>
                <w:sz w:val="22"/>
                <w:szCs w:val="22"/>
              </w:rPr>
              <w:t>HYDROLOGY AND WATER QUALITY</w:t>
            </w:r>
            <w:r w:rsidRPr="000D0223">
              <w:rPr>
                <w:rFonts w:ascii="Arial" w:hAnsi="Arial" w:cs="Arial"/>
                <w:sz w:val="22"/>
                <w:szCs w:val="22"/>
              </w:rPr>
              <w:t>.  Would the project:</w:t>
            </w:r>
          </w:p>
        </w:tc>
      </w:tr>
      <w:tr w:rsidR="00BC5BA3" w:rsidRPr="00776F56" w14:paraId="691DC6BB" w14:textId="77777777" w:rsidTr="00816589">
        <w:trPr>
          <w:cantSplit/>
        </w:trPr>
        <w:tc>
          <w:tcPr>
            <w:tcW w:w="729" w:type="dxa"/>
            <w:tcBorders>
              <w:right w:val="nil"/>
            </w:tcBorders>
          </w:tcPr>
          <w:p w14:paraId="6967885E" w14:textId="77777777" w:rsidR="00BC5BA3" w:rsidRPr="00776F56" w:rsidRDefault="00BC5BA3" w:rsidP="00AA2A69">
            <w:pPr>
              <w:rPr>
                <w:rFonts w:ascii="Arial" w:hAnsi="Arial" w:cs="Arial"/>
                <w:sz w:val="20"/>
                <w:szCs w:val="20"/>
              </w:rPr>
            </w:pPr>
          </w:p>
        </w:tc>
        <w:tc>
          <w:tcPr>
            <w:tcW w:w="4239" w:type="dxa"/>
            <w:tcBorders>
              <w:left w:val="nil"/>
            </w:tcBorders>
          </w:tcPr>
          <w:p w14:paraId="43E772D0" w14:textId="77777777" w:rsidR="00BC5BA3" w:rsidRPr="00776F56" w:rsidRDefault="00BC5BA3" w:rsidP="00AA2A69">
            <w:pPr>
              <w:rPr>
                <w:rFonts w:ascii="Arial" w:hAnsi="Arial" w:cs="Arial"/>
                <w:sz w:val="20"/>
                <w:szCs w:val="20"/>
              </w:rPr>
            </w:pPr>
          </w:p>
        </w:tc>
        <w:tc>
          <w:tcPr>
            <w:tcW w:w="1350" w:type="dxa"/>
            <w:shd w:val="clear" w:color="auto" w:fill="D9D9D9" w:themeFill="background1" w:themeFillShade="D9"/>
            <w:vAlign w:val="bottom"/>
          </w:tcPr>
          <w:p w14:paraId="212C6849" w14:textId="77777777" w:rsidR="00BC5BA3" w:rsidRPr="00816589" w:rsidRDefault="00BC5BA3"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3FA98060" w14:textId="77777777" w:rsidR="00BC5BA3" w:rsidRPr="00816589" w:rsidRDefault="00BC5BA3"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64AEC421" w14:textId="77777777" w:rsidR="00BC5BA3" w:rsidRPr="00816589" w:rsidRDefault="00BC5BA3"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1FA71D5A" w14:textId="77777777" w:rsidR="00BC5BA3" w:rsidRPr="00816589" w:rsidRDefault="00BC5BA3"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19424A" w:rsidRPr="000D0223" w14:paraId="599D14F7" w14:textId="77777777" w:rsidTr="00816589">
        <w:tc>
          <w:tcPr>
            <w:tcW w:w="729" w:type="dxa"/>
            <w:tcBorders>
              <w:right w:val="nil"/>
            </w:tcBorders>
            <w:shd w:val="clear" w:color="auto" w:fill="auto"/>
          </w:tcPr>
          <w:p w14:paraId="365DE740" w14:textId="77777777" w:rsidR="0019424A" w:rsidRPr="000D0223" w:rsidRDefault="005175E8" w:rsidP="00BB65D9">
            <w:pPr>
              <w:keepNext/>
              <w:keepLines/>
              <w:rPr>
                <w:rFonts w:ascii="Arial" w:hAnsi="Arial" w:cs="Arial"/>
                <w:sz w:val="22"/>
                <w:szCs w:val="22"/>
              </w:rPr>
            </w:pPr>
            <w:r>
              <w:rPr>
                <w:rFonts w:ascii="Arial" w:hAnsi="Arial" w:cs="Arial"/>
                <w:sz w:val="22"/>
                <w:szCs w:val="22"/>
              </w:rPr>
              <w:t>9.</w:t>
            </w:r>
            <w:r w:rsidR="0019424A" w:rsidRPr="000D0223">
              <w:rPr>
                <w:rFonts w:ascii="Arial" w:hAnsi="Arial" w:cs="Arial"/>
                <w:sz w:val="22"/>
                <w:szCs w:val="22"/>
              </w:rPr>
              <w:t>a.</w:t>
            </w:r>
          </w:p>
        </w:tc>
        <w:tc>
          <w:tcPr>
            <w:tcW w:w="4239" w:type="dxa"/>
            <w:tcBorders>
              <w:left w:val="nil"/>
            </w:tcBorders>
            <w:shd w:val="clear" w:color="auto" w:fill="auto"/>
          </w:tcPr>
          <w:p w14:paraId="4B7D4AA1" w14:textId="77777777" w:rsidR="0019424A" w:rsidRPr="000D0223" w:rsidRDefault="0019424A" w:rsidP="00BB65D9">
            <w:pPr>
              <w:keepNext/>
              <w:keepLines/>
              <w:rPr>
                <w:rFonts w:ascii="Arial" w:hAnsi="Arial" w:cs="Arial"/>
                <w:sz w:val="22"/>
                <w:szCs w:val="22"/>
              </w:rPr>
            </w:pPr>
            <w:r w:rsidRPr="000D0223">
              <w:rPr>
                <w:rFonts w:ascii="Arial" w:hAnsi="Arial" w:cs="Arial"/>
                <w:sz w:val="22"/>
                <w:szCs w:val="22"/>
              </w:rPr>
              <w:t>Violate any water quality standards or</w:t>
            </w:r>
            <w:r w:rsidR="00A57052">
              <w:rPr>
                <w:rFonts w:ascii="Arial" w:hAnsi="Arial" w:cs="Arial"/>
                <w:sz w:val="22"/>
                <w:szCs w:val="22"/>
              </w:rPr>
              <w:t> </w:t>
            </w:r>
            <w:r w:rsidRPr="000D0223">
              <w:rPr>
                <w:rFonts w:ascii="Arial" w:hAnsi="Arial" w:cs="Arial"/>
                <w:sz w:val="22"/>
                <w:szCs w:val="22"/>
              </w:rPr>
              <w:t>waste discharge requirements (</w:t>
            </w:r>
            <w:r w:rsidR="0027134A" w:rsidRPr="000D0223">
              <w:rPr>
                <w:rFonts w:ascii="Arial" w:hAnsi="Arial" w:cs="Arial"/>
                <w:sz w:val="22"/>
                <w:szCs w:val="22"/>
              </w:rPr>
              <w:t>c</w:t>
            </w:r>
            <w:r w:rsidRPr="000D0223">
              <w:rPr>
                <w:rFonts w:ascii="Arial" w:hAnsi="Arial" w:cs="Arial"/>
                <w:spacing w:val="-2"/>
                <w:sz w:val="22"/>
                <w:szCs w:val="22"/>
              </w:rPr>
              <w:t>onsider water quality parameters such as temperature, dissolved oxygen, turbidity and other typical stormwater pollutants (e.g., heavy metals, pathogens, petroleum derivatives, synthetic organics, sediment, nutrients, oxygen-demanding substances, and trash)</w:t>
            </w:r>
            <w:r w:rsidR="0027134A" w:rsidRPr="000D0223">
              <w:rPr>
                <w:rFonts w:ascii="Arial" w:hAnsi="Arial" w:cs="Arial"/>
                <w:spacing w:val="-2"/>
                <w:sz w:val="22"/>
                <w:szCs w:val="22"/>
              </w:rPr>
              <w:t>)</w:t>
            </w:r>
            <w:r w:rsidRPr="000D0223">
              <w:rPr>
                <w:rFonts w:ascii="Arial" w:hAnsi="Arial" w:cs="Arial"/>
                <w:sz w:val="22"/>
                <w:szCs w:val="22"/>
              </w:rPr>
              <w:t>?</w:t>
            </w:r>
          </w:p>
        </w:tc>
        <w:tc>
          <w:tcPr>
            <w:tcW w:w="1350" w:type="dxa"/>
            <w:shd w:val="clear" w:color="auto" w:fill="auto"/>
          </w:tcPr>
          <w:p w14:paraId="20A4EE2A" w14:textId="77777777" w:rsidR="0019424A" w:rsidRPr="000D0223" w:rsidRDefault="0019424A" w:rsidP="00BB65D9">
            <w:pPr>
              <w:keepNext/>
              <w:keepLines/>
              <w:jc w:val="center"/>
              <w:rPr>
                <w:rFonts w:ascii="Arial" w:hAnsi="Arial" w:cs="Arial"/>
                <w:sz w:val="22"/>
                <w:szCs w:val="22"/>
              </w:rPr>
            </w:pPr>
          </w:p>
        </w:tc>
        <w:tc>
          <w:tcPr>
            <w:tcW w:w="1350" w:type="dxa"/>
            <w:shd w:val="clear" w:color="auto" w:fill="auto"/>
          </w:tcPr>
          <w:p w14:paraId="72517568" w14:textId="77777777" w:rsidR="0019424A" w:rsidRPr="000D0223" w:rsidRDefault="00F02F24" w:rsidP="00BB65D9">
            <w:pPr>
              <w:keepNext/>
              <w:keepLines/>
              <w:jc w:val="center"/>
              <w:rPr>
                <w:rFonts w:ascii="Arial" w:hAnsi="Arial" w:cs="Arial"/>
                <w:sz w:val="22"/>
                <w:szCs w:val="22"/>
              </w:rPr>
            </w:pPr>
            <w:r>
              <w:rPr>
                <w:rFonts w:ascii="Arial" w:hAnsi="Arial" w:cs="Arial"/>
                <w:sz w:val="22"/>
                <w:szCs w:val="22"/>
              </w:rPr>
              <w:t>X</w:t>
            </w:r>
          </w:p>
        </w:tc>
        <w:tc>
          <w:tcPr>
            <w:tcW w:w="1350" w:type="dxa"/>
            <w:shd w:val="clear" w:color="auto" w:fill="auto"/>
          </w:tcPr>
          <w:p w14:paraId="3A1200CE" w14:textId="77777777" w:rsidR="0019424A" w:rsidRPr="000D0223" w:rsidRDefault="0019424A" w:rsidP="00BB65D9">
            <w:pPr>
              <w:keepNext/>
              <w:keepLines/>
              <w:jc w:val="center"/>
              <w:rPr>
                <w:rFonts w:ascii="Arial" w:hAnsi="Arial" w:cs="Arial"/>
                <w:sz w:val="22"/>
                <w:szCs w:val="22"/>
              </w:rPr>
            </w:pPr>
          </w:p>
        </w:tc>
        <w:tc>
          <w:tcPr>
            <w:tcW w:w="990" w:type="dxa"/>
            <w:shd w:val="clear" w:color="auto" w:fill="auto"/>
          </w:tcPr>
          <w:p w14:paraId="5FB5B993" w14:textId="77777777" w:rsidR="0019424A" w:rsidRPr="000D0223" w:rsidRDefault="0019424A" w:rsidP="00BB65D9">
            <w:pPr>
              <w:keepNext/>
              <w:keepLines/>
              <w:jc w:val="center"/>
              <w:rPr>
                <w:rFonts w:ascii="Arial" w:hAnsi="Arial" w:cs="Arial"/>
                <w:sz w:val="22"/>
                <w:szCs w:val="22"/>
              </w:rPr>
            </w:pPr>
          </w:p>
        </w:tc>
      </w:tr>
      <w:tr w:rsidR="0019424A" w:rsidRPr="000D0223" w14:paraId="43981C0B" w14:textId="77777777" w:rsidTr="00816589">
        <w:tc>
          <w:tcPr>
            <w:tcW w:w="10008" w:type="dxa"/>
            <w:gridSpan w:val="6"/>
            <w:shd w:val="clear" w:color="auto" w:fill="auto"/>
          </w:tcPr>
          <w:p w14:paraId="272BC16A" w14:textId="010B941F" w:rsidR="00832D5B" w:rsidRPr="0017036A" w:rsidRDefault="007C43CA" w:rsidP="00CC3FC5">
            <w:pPr>
              <w:tabs>
                <w:tab w:val="left" w:pos="547"/>
                <w:tab w:val="left" w:pos="1080"/>
                <w:tab w:val="left" w:pos="1627"/>
                <w:tab w:val="left" w:pos="2160"/>
              </w:tabs>
              <w:rPr>
                <w:rFonts w:ascii="Arial" w:hAnsi="Arial" w:cs="Arial"/>
                <w:sz w:val="22"/>
                <w:szCs w:val="22"/>
              </w:rPr>
            </w:pPr>
            <w:r w:rsidRPr="0017036A">
              <w:rPr>
                <w:rFonts w:ascii="Arial" w:hAnsi="Arial" w:cs="Arial"/>
                <w:b/>
                <w:bCs/>
                <w:sz w:val="22"/>
                <w:szCs w:val="22"/>
              </w:rPr>
              <w:t>Discussion:</w:t>
            </w:r>
            <w:r w:rsidR="006F68C3" w:rsidRPr="0017036A">
              <w:rPr>
                <w:rFonts w:ascii="Arial" w:hAnsi="Arial" w:cs="Arial"/>
                <w:sz w:val="22"/>
                <w:szCs w:val="22"/>
              </w:rPr>
              <w:t xml:space="preserve">  </w:t>
            </w:r>
            <w:r w:rsidR="00E43B3B" w:rsidRPr="0017036A">
              <w:rPr>
                <w:rFonts w:ascii="Arial" w:hAnsi="Arial" w:cs="Arial"/>
                <w:sz w:val="22"/>
                <w:szCs w:val="22"/>
              </w:rPr>
              <w:t>As discussed in Section 6.b (above), should there be any precipitation during project grading or construction, there is the potential for sedimentation in on-site areas downslope from the Parrot</w:t>
            </w:r>
            <w:r w:rsidR="007E2077" w:rsidRPr="0017036A">
              <w:rPr>
                <w:rFonts w:ascii="Arial" w:hAnsi="Arial" w:cs="Arial"/>
                <w:sz w:val="22"/>
                <w:szCs w:val="22"/>
              </w:rPr>
              <w:t>t</w:t>
            </w:r>
            <w:r w:rsidR="00E43B3B" w:rsidRPr="0017036A">
              <w:rPr>
                <w:rFonts w:ascii="Arial" w:hAnsi="Arial" w:cs="Arial"/>
                <w:sz w:val="22"/>
                <w:szCs w:val="22"/>
              </w:rPr>
              <w:t xml:space="preserve"> </w:t>
            </w:r>
            <w:r w:rsidR="00E407E8" w:rsidRPr="0017036A">
              <w:rPr>
                <w:rFonts w:ascii="Arial" w:hAnsi="Arial" w:cs="Arial"/>
                <w:sz w:val="22"/>
                <w:szCs w:val="22"/>
              </w:rPr>
              <w:t xml:space="preserve">Drive </w:t>
            </w:r>
            <w:r w:rsidR="00E43B3B" w:rsidRPr="0017036A">
              <w:rPr>
                <w:rFonts w:ascii="Arial" w:hAnsi="Arial" w:cs="Arial"/>
                <w:sz w:val="22"/>
                <w:szCs w:val="22"/>
              </w:rPr>
              <w:t>border of the parcel (off</w:t>
            </w:r>
            <w:r w:rsidR="00E43B3B" w:rsidRPr="0017036A">
              <w:rPr>
                <w:rFonts w:ascii="Arial" w:hAnsi="Arial" w:cs="Arial"/>
                <w:sz w:val="22"/>
                <w:szCs w:val="22"/>
              </w:rPr>
              <w:noBreakHyphen/>
              <w:t xml:space="preserve">site areas would not be affected due to the size of the parcel and project location).  With the implementation of </w:t>
            </w:r>
            <w:r w:rsidR="00E43B3B" w:rsidRPr="0017036A">
              <w:rPr>
                <w:rFonts w:ascii="Arial" w:hAnsi="Arial"/>
                <w:sz w:val="22"/>
                <w:szCs w:val="22"/>
              </w:rPr>
              <w:t xml:space="preserve">Mitigation Measures </w:t>
            </w:r>
            <w:r w:rsidR="00CD726C">
              <w:rPr>
                <w:rFonts w:ascii="Arial" w:hAnsi="Arial" w:cs="Arial"/>
                <w:sz w:val="22"/>
                <w:szCs w:val="22"/>
              </w:rPr>
              <w:t>26-41</w:t>
            </w:r>
            <w:r w:rsidR="00E43B3B" w:rsidRPr="0017036A">
              <w:rPr>
                <w:rFonts w:ascii="Arial" w:hAnsi="Arial" w:cs="Arial"/>
                <w:sz w:val="22"/>
                <w:szCs w:val="22"/>
              </w:rPr>
              <w:t>, potential project impacts related to sedimentation would be reduced to a less than significant level.</w:t>
            </w:r>
          </w:p>
          <w:p w14:paraId="54A7C75D" w14:textId="415655E6" w:rsidR="0019424A" w:rsidRPr="000D0223" w:rsidRDefault="005813D2">
            <w:pPr>
              <w:rPr>
                <w:rFonts w:ascii="Arial" w:hAnsi="Arial" w:cs="Arial"/>
                <w:sz w:val="22"/>
                <w:szCs w:val="22"/>
              </w:rPr>
            </w:pPr>
            <w:r w:rsidRPr="0017036A">
              <w:rPr>
                <w:rFonts w:ascii="Arial" w:hAnsi="Arial" w:cs="Arial"/>
                <w:b/>
                <w:bCs/>
                <w:sz w:val="22"/>
                <w:szCs w:val="22"/>
              </w:rPr>
              <w:t>Source:</w:t>
            </w:r>
            <w:r w:rsidR="00F04FCF" w:rsidRPr="0017036A">
              <w:rPr>
                <w:rFonts w:ascii="Arial" w:hAnsi="Arial" w:cs="Arial"/>
                <w:sz w:val="22"/>
                <w:szCs w:val="22"/>
              </w:rPr>
              <w:t xml:space="preserve">  </w:t>
            </w:r>
            <w:r w:rsidR="000E6427" w:rsidRPr="0017036A">
              <w:rPr>
                <w:rFonts w:ascii="Arial" w:hAnsi="Arial" w:cs="Arial"/>
                <w:sz w:val="22"/>
                <w:szCs w:val="22"/>
              </w:rPr>
              <w:t>Project Scope</w:t>
            </w:r>
          </w:p>
        </w:tc>
      </w:tr>
      <w:tr w:rsidR="0019424A" w:rsidRPr="000D0223" w14:paraId="4AD9FDCA" w14:textId="77777777" w:rsidTr="00816589">
        <w:tc>
          <w:tcPr>
            <w:tcW w:w="729" w:type="dxa"/>
            <w:tcBorders>
              <w:right w:val="nil"/>
            </w:tcBorders>
            <w:shd w:val="clear" w:color="auto" w:fill="auto"/>
          </w:tcPr>
          <w:p w14:paraId="3D78A2FE" w14:textId="77777777" w:rsidR="0019424A" w:rsidRPr="000D0223" w:rsidRDefault="005175E8" w:rsidP="00AA2A69">
            <w:pPr>
              <w:rPr>
                <w:rFonts w:ascii="Arial" w:hAnsi="Arial" w:cs="Arial"/>
                <w:sz w:val="22"/>
                <w:szCs w:val="22"/>
              </w:rPr>
            </w:pPr>
            <w:r>
              <w:rPr>
                <w:rFonts w:ascii="Arial" w:hAnsi="Arial" w:cs="Arial"/>
                <w:sz w:val="22"/>
                <w:szCs w:val="22"/>
              </w:rPr>
              <w:t>9.</w:t>
            </w:r>
            <w:r w:rsidR="0019424A" w:rsidRPr="000D0223">
              <w:rPr>
                <w:rFonts w:ascii="Arial" w:hAnsi="Arial" w:cs="Arial"/>
                <w:sz w:val="22"/>
                <w:szCs w:val="22"/>
              </w:rPr>
              <w:t>b.</w:t>
            </w:r>
          </w:p>
        </w:tc>
        <w:tc>
          <w:tcPr>
            <w:tcW w:w="4239" w:type="dxa"/>
            <w:tcBorders>
              <w:left w:val="nil"/>
            </w:tcBorders>
            <w:shd w:val="clear" w:color="auto" w:fill="auto"/>
            <w:vAlign w:val="bottom"/>
          </w:tcPr>
          <w:p w14:paraId="5811D1AC" w14:textId="77777777" w:rsidR="0019424A" w:rsidRPr="000D0223" w:rsidRDefault="0019424A" w:rsidP="00AA2A69">
            <w:pPr>
              <w:rPr>
                <w:rFonts w:ascii="Arial" w:hAnsi="Arial" w:cs="Arial"/>
                <w:sz w:val="22"/>
                <w:szCs w:val="22"/>
              </w:rPr>
            </w:pPr>
            <w:r w:rsidRPr="000D0223">
              <w:rPr>
                <w:rFonts w:ascii="Arial" w:hAnsi="Arial" w:cs="Arial"/>
                <w:sz w:val="22"/>
                <w:szCs w:val="22"/>
              </w:rPr>
              <w:t>Significantly deplete groundwater supplies or interfere significantly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1350" w:type="dxa"/>
            <w:shd w:val="clear" w:color="auto" w:fill="auto"/>
          </w:tcPr>
          <w:p w14:paraId="3EA5A6CD"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73FCCEDA"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44986CDE" w14:textId="77777777" w:rsidR="0019424A" w:rsidRPr="000D0223" w:rsidRDefault="0019424A" w:rsidP="00AA2A69">
            <w:pPr>
              <w:jc w:val="center"/>
              <w:rPr>
                <w:rFonts w:ascii="Arial" w:hAnsi="Arial" w:cs="Arial"/>
                <w:sz w:val="22"/>
                <w:szCs w:val="22"/>
              </w:rPr>
            </w:pPr>
          </w:p>
        </w:tc>
        <w:tc>
          <w:tcPr>
            <w:tcW w:w="990" w:type="dxa"/>
            <w:shd w:val="clear" w:color="auto" w:fill="auto"/>
          </w:tcPr>
          <w:p w14:paraId="26955B3D" w14:textId="77777777" w:rsidR="0019424A" w:rsidRPr="000D0223" w:rsidRDefault="00895107" w:rsidP="00AA2A69">
            <w:pPr>
              <w:jc w:val="center"/>
              <w:rPr>
                <w:rFonts w:ascii="Arial" w:hAnsi="Arial" w:cs="Arial"/>
                <w:sz w:val="22"/>
                <w:szCs w:val="22"/>
              </w:rPr>
            </w:pPr>
            <w:r>
              <w:rPr>
                <w:rFonts w:ascii="Arial" w:hAnsi="Arial" w:cs="Arial"/>
                <w:sz w:val="22"/>
                <w:szCs w:val="22"/>
              </w:rPr>
              <w:t>X</w:t>
            </w:r>
          </w:p>
        </w:tc>
      </w:tr>
      <w:tr w:rsidR="0019424A" w:rsidRPr="000D0223" w14:paraId="4013E370" w14:textId="77777777" w:rsidTr="00816589">
        <w:tc>
          <w:tcPr>
            <w:tcW w:w="10008" w:type="dxa"/>
            <w:gridSpan w:val="6"/>
            <w:shd w:val="clear" w:color="auto" w:fill="auto"/>
          </w:tcPr>
          <w:p w14:paraId="27EA04ED"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F02F24">
              <w:rPr>
                <w:rFonts w:ascii="Arial" w:hAnsi="Arial" w:cs="Arial"/>
                <w:sz w:val="22"/>
                <w:szCs w:val="22"/>
              </w:rPr>
              <w:t xml:space="preserve">The parcel is </w:t>
            </w:r>
            <w:r w:rsidR="00EC3969">
              <w:rPr>
                <w:rFonts w:ascii="Arial" w:hAnsi="Arial" w:cs="Arial"/>
                <w:sz w:val="22"/>
                <w:szCs w:val="22"/>
              </w:rPr>
              <w:t xml:space="preserve">in a </w:t>
            </w:r>
            <w:r w:rsidR="00F02F24">
              <w:rPr>
                <w:rFonts w:ascii="Arial" w:hAnsi="Arial" w:cs="Arial"/>
                <w:sz w:val="22"/>
                <w:szCs w:val="22"/>
              </w:rPr>
              <w:t>community water and sewer</w:t>
            </w:r>
            <w:r w:rsidR="00EC3969">
              <w:rPr>
                <w:rFonts w:ascii="Arial" w:hAnsi="Arial" w:cs="Arial"/>
                <w:sz w:val="22"/>
                <w:szCs w:val="22"/>
              </w:rPr>
              <w:t xml:space="preserve"> district</w:t>
            </w:r>
            <w:r w:rsidR="00E00584">
              <w:rPr>
                <w:rFonts w:ascii="Arial" w:hAnsi="Arial" w:cs="Arial"/>
                <w:sz w:val="22"/>
                <w:szCs w:val="22"/>
              </w:rPr>
              <w:t xml:space="preserve">. </w:t>
            </w:r>
            <w:r w:rsidR="00EC3969">
              <w:rPr>
                <w:rFonts w:ascii="Arial" w:hAnsi="Arial" w:cs="Arial"/>
                <w:sz w:val="22"/>
                <w:szCs w:val="22"/>
              </w:rPr>
              <w:t xml:space="preserve"> New water and sanitary </w:t>
            </w:r>
            <w:r w:rsidR="00F02F24">
              <w:rPr>
                <w:rFonts w:ascii="Arial" w:hAnsi="Arial" w:cs="Arial"/>
                <w:sz w:val="22"/>
                <w:szCs w:val="22"/>
              </w:rPr>
              <w:t>connections will be installed in association with new residential development.</w:t>
            </w:r>
          </w:p>
          <w:p w14:paraId="57CBCA11" w14:textId="574503B7" w:rsidR="0019424A"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E6427" w:rsidRPr="000E6427">
              <w:rPr>
                <w:rFonts w:ascii="Arial" w:hAnsi="Arial" w:cs="Arial"/>
                <w:sz w:val="22"/>
                <w:szCs w:val="22"/>
              </w:rPr>
              <w:t xml:space="preserve">Crystal Springs County Sanitation District, Parrot Drive Sanitary Sewer Alternative Study, California Water Service Company Will Serve </w:t>
            </w:r>
            <w:r w:rsidR="007E2077">
              <w:rPr>
                <w:rFonts w:ascii="Arial" w:hAnsi="Arial" w:cs="Arial"/>
                <w:sz w:val="22"/>
                <w:szCs w:val="22"/>
              </w:rPr>
              <w:t>L</w:t>
            </w:r>
            <w:r w:rsidR="000E6427" w:rsidRPr="000E6427">
              <w:rPr>
                <w:rFonts w:ascii="Arial" w:hAnsi="Arial" w:cs="Arial"/>
                <w:sz w:val="22"/>
                <w:szCs w:val="22"/>
              </w:rPr>
              <w:t xml:space="preserve">etter, </w:t>
            </w:r>
            <w:r w:rsidR="000E6427" w:rsidRPr="001160C9">
              <w:rPr>
                <w:rFonts w:ascii="Arial" w:hAnsi="Arial"/>
                <w:sz w:val="22"/>
              </w:rPr>
              <w:t>dated October 10, 2013</w:t>
            </w:r>
            <w:r w:rsidR="00CB13F9" w:rsidRPr="001160C9">
              <w:rPr>
                <w:rFonts w:ascii="Arial" w:hAnsi="Arial"/>
                <w:sz w:val="22"/>
              </w:rPr>
              <w:t xml:space="preserve"> </w:t>
            </w:r>
          </w:p>
        </w:tc>
      </w:tr>
      <w:tr w:rsidR="0019424A" w:rsidRPr="000D0223" w14:paraId="2CB20B97" w14:textId="77777777" w:rsidTr="00816589">
        <w:trPr>
          <w:cantSplit/>
        </w:trPr>
        <w:tc>
          <w:tcPr>
            <w:tcW w:w="729" w:type="dxa"/>
            <w:tcBorders>
              <w:right w:val="nil"/>
            </w:tcBorders>
            <w:shd w:val="clear" w:color="auto" w:fill="auto"/>
          </w:tcPr>
          <w:p w14:paraId="560923CA" w14:textId="77777777" w:rsidR="0019424A" w:rsidRPr="000D0223" w:rsidRDefault="005175E8" w:rsidP="00AA2A69">
            <w:pPr>
              <w:rPr>
                <w:rFonts w:ascii="Arial" w:hAnsi="Arial" w:cs="Arial"/>
                <w:sz w:val="22"/>
                <w:szCs w:val="22"/>
              </w:rPr>
            </w:pPr>
            <w:r>
              <w:rPr>
                <w:rFonts w:ascii="Arial" w:hAnsi="Arial" w:cs="Arial"/>
                <w:sz w:val="22"/>
                <w:szCs w:val="22"/>
              </w:rPr>
              <w:t>9.</w:t>
            </w:r>
            <w:r w:rsidR="0019424A" w:rsidRPr="000D0223">
              <w:rPr>
                <w:rFonts w:ascii="Arial" w:hAnsi="Arial" w:cs="Arial"/>
                <w:sz w:val="22"/>
                <w:szCs w:val="22"/>
              </w:rPr>
              <w:t>c.</w:t>
            </w:r>
          </w:p>
        </w:tc>
        <w:tc>
          <w:tcPr>
            <w:tcW w:w="4239" w:type="dxa"/>
            <w:tcBorders>
              <w:left w:val="nil"/>
            </w:tcBorders>
            <w:shd w:val="clear" w:color="auto" w:fill="auto"/>
            <w:vAlign w:val="bottom"/>
          </w:tcPr>
          <w:p w14:paraId="37AEEFFF" w14:textId="77777777" w:rsidR="0019424A" w:rsidRPr="000D0223" w:rsidRDefault="0019424A" w:rsidP="00AA2A69">
            <w:pPr>
              <w:rPr>
                <w:rFonts w:ascii="Arial" w:hAnsi="Arial" w:cs="Arial"/>
                <w:sz w:val="22"/>
                <w:szCs w:val="22"/>
              </w:rPr>
            </w:pPr>
            <w:r w:rsidRPr="000D0223">
              <w:rPr>
                <w:rFonts w:ascii="Arial" w:hAnsi="Arial" w:cs="Arial"/>
                <w:sz w:val="22"/>
                <w:szCs w:val="22"/>
              </w:rPr>
              <w:t>Significantly alter the existing drainage pattern of the site or area, including through the alteration of the course of a stream or river, in a manner that would result in significant erosion or siltation on- or off-site?</w:t>
            </w:r>
          </w:p>
        </w:tc>
        <w:tc>
          <w:tcPr>
            <w:tcW w:w="1350" w:type="dxa"/>
            <w:shd w:val="clear" w:color="auto" w:fill="auto"/>
          </w:tcPr>
          <w:p w14:paraId="4D39EDE4"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42681F04" w14:textId="77777777" w:rsidR="0019424A" w:rsidRPr="000D0223" w:rsidRDefault="00C64672"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2F7AB877" w14:textId="77777777" w:rsidR="0019424A" w:rsidRPr="000D0223" w:rsidRDefault="0019424A" w:rsidP="00AA2A69">
            <w:pPr>
              <w:jc w:val="center"/>
              <w:rPr>
                <w:rFonts w:ascii="Arial" w:hAnsi="Arial" w:cs="Arial"/>
                <w:sz w:val="22"/>
                <w:szCs w:val="22"/>
              </w:rPr>
            </w:pPr>
          </w:p>
        </w:tc>
        <w:tc>
          <w:tcPr>
            <w:tcW w:w="990" w:type="dxa"/>
            <w:shd w:val="clear" w:color="auto" w:fill="auto"/>
          </w:tcPr>
          <w:p w14:paraId="1203892C" w14:textId="77777777" w:rsidR="0019424A" w:rsidRPr="000D0223" w:rsidRDefault="0019424A" w:rsidP="00AA2A69">
            <w:pPr>
              <w:jc w:val="center"/>
              <w:rPr>
                <w:rFonts w:ascii="Arial" w:hAnsi="Arial" w:cs="Arial"/>
                <w:sz w:val="22"/>
                <w:szCs w:val="22"/>
              </w:rPr>
            </w:pPr>
          </w:p>
        </w:tc>
      </w:tr>
      <w:tr w:rsidR="0019424A" w:rsidRPr="000D0223" w14:paraId="7D2426A1" w14:textId="77777777" w:rsidTr="00816589">
        <w:tc>
          <w:tcPr>
            <w:tcW w:w="10008" w:type="dxa"/>
            <w:gridSpan w:val="6"/>
            <w:shd w:val="clear" w:color="auto" w:fill="auto"/>
          </w:tcPr>
          <w:p w14:paraId="156560BA" w14:textId="581B8BEA" w:rsidR="00832D5B" w:rsidRDefault="007C43CA" w:rsidP="001C1A59">
            <w:pPr>
              <w:rPr>
                <w:rFonts w:ascii="Arial" w:hAnsi="Arial" w:cs="Arial"/>
                <w:sz w:val="22"/>
                <w:szCs w:val="22"/>
              </w:rPr>
            </w:pPr>
            <w:r w:rsidRPr="00670BDC">
              <w:rPr>
                <w:rFonts w:ascii="Arial" w:hAnsi="Arial" w:cs="Arial"/>
                <w:b/>
                <w:bCs/>
                <w:sz w:val="22"/>
                <w:szCs w:val="22"/>
              </w:rPr>
              <w:t>Discussion:</w:t>
            </w:r>
            <w:r w:rsidR="00821CBA" w:rsidRPr="00D82E76">
              <w:rPr>
                <w:rFonts w:ascii="Arial" w:hAnsi="Arial" w:cs="Arial"/>
                <w:b/>
                <w:bCs/>
                <w:sz w:val="22"/>
                <w:szCs w:val="22"/>
              </w:rPr>
              <w:t xml:space="preserve">  </w:t>
            </w:r>
            <w:r w:rsidR="00631D33" w:rsidRPr="001C1A59">
              <w:rPr>
                <w:rFonts w:ascii="Arial" w:hAnsi="Arial" w:cs="Arial"/>
                <w:sz w:val="22"/>
                <w:szCs w:val="22"/>
              </w:rPr>
              <w:t xml:space="preserve">The </w:t>
            </w:r>
            <w:r w:rsidR="00A10552">
              <w:rPr>
                <w:rFonts w:ascii="Arial" w:hAnsi="Arial" w:cs="Arial"/>
                <w:sz w:val="22"/>
                <w:szCs w:val="22"/>
              </w:rPr>
              <w:t xml:space="preserve">proposed grading and construction of </w:t>
            </w:r>
            <w:r w:rsidR="00FB7BD8">
              <w:rPr>
                <w:rFonts w:ascii="Arial" w:hAnsi="Arial" w:cs="Arial"/>
                <w:sz w:val="22"/>
                <w:szCs w:val="22"/>
              </w:rPr>
              <w:t xml:space="preserve">three </w:t>
            </w:r>
            <w:r w:rsidR="00A10552">
              <w:rPr>
                <w:rFonts w:ascii="Arial" w:hAnsi="Arial" w:cs="Arial"/>
                <w:sz w:val="22"/>
                <w:szCs w:val="22"/>
              </w:rPr>
              <w:t xml:space="preserve">new residences would </w:t>
            </w:r>
            <w:r w:rsidR="00A10552" w:rsidRPr="000D0223">
              <w:rPr>
                <w:rFonts w:ascii="Arial" w:hAnsi="Arial" w:cs="Arial"/>
                <w:sz w:val="22"/>
                <w:szCs w:val="22"/>
              </w:rPr>
              <w:t xml:space="preserve">alter the existing drainage pattern of the site </w:t>
            </w:r>
            <w:r w:rsidR="00A10552">
              <w:rPr>
                <w:rFonts w:ascii="Arial" w:hAnsi="Arial" w:cs="Arial"/>
                <w:sz w:val="22"/>
                <w:szCs w:val="22"/>
              </w:rPr>
              <w:t xml:space="preserve">through the alteration of existing grades and construction of new impervious surface, including houses and driveways.  </w:t>
            </w:r>
            <w:r w:rsidR="006B4B63">
              <w:rPr>
                <w:rFonts w:ascii="Arial" w:hAnsi="Arial" w:cs="Arial"/>
                <w:sz w:val="23"/>
                <w:szCs w:val="23"/>
              </w:rPr>
              <w:t>T</w:t>
            </w:r>
            <w:r w:rsidR="006B4B63" w:rsidRPr="000E6427">
              <w:rPr>
                <w:rFonts w:ascii="Arial" w:hAnsi="Arial" w:cs="Arial"/>
                <w:sz w:val="23"/>
                <w:szCs w:val="23"/>
              </w:rPr>
              <w:t xml:space="preserve">he project will result in </w:t>
            </w:r>
            <w:r w:rsidR="006B4B63">
              <w:rPr>
                <w:rFonts w:ascii="Arial" w:hAnsi="Arial" w:cs="Arial"/>
                <w:sz w:val="23"/>
                <w:szCs w:val="23"/>
              </w:rPr>
              <w:t xml:space="preserve">approximately </w:t>
            </w:r>
            <w:r w:rsidR="006B4B63" w:rsidRPr="000E6427">
              <w:rPr>
                <w:rFonts w:ascii="Arial" w:hAnsi="Arial" w:cs="Arial"/>
                <w:sz w:val="23"/>
                <w:szCs w:val="23"/>
              </w:rPr>
              <w:t xml:space="preserve">20,110 sq. ft. of new impervious surface, the project could potentially alter the existing drainage pattern of the site or area.  </w:t>
            </w:r>
            <w:r w:rsidR="00631D33" w:rsidRPr="001C1A59">
              <w:rPr>
                <w:rFonts w:ascii="Arial" w:hAnsi="Arial" w:cs="Arial"/>
                <w:sz w:val="22"/>
                <w:szCs w:val="22"/>
              </w:rPr>
              <w:t>Compliance with the County’s Drainage Policy and Provision C.3.i of the San Francisco Bay Region Municipal Regional Permit is mandatory and would prevent the significant degradation of surface or groundwater water quality.</w:t>
            </w:r>
          </w:p>
          <w:p w14:paraId="592697D8" w14:textId="65DE9CDB" w:rsidR="00AB0E99" w:rsidRPr="00DC7E94" w:rsidRDefault="00CA2971" w:rsidP="00AB0E99">
            <w:pPr>
              <w:tabs>
                <w:tab w:val="left" w:pos="547"/>
              </w:tabs>
              <w:rPr>
                <w:rFonts w:ascii="Arial" w:hAnsi="Arial" w:cs="Arial"/>
                <w:sz w:val="22"/>
                <w:szCs w:val="22"/>
              </w:rPr>
            </w:pPr>
            <w:r>
              <w:rPr>
                <w:rFonts w:ascii="Arial" w:hAnsi="Arial" w:cs="Arial"/>
                <w:sz w:val="22"/>
                <w:szCs w:val="22"/>
              </w:rPr>
              <w:t xml:space="preserve">Mitigation Measures </w:t>
            </w:r>
            <w:r w:rsidR="00CD726C">
              <w:rPr>
                <w:rFonts w:ascii="Arial" w:hAnsi="Arial" w:cs="Arial"/>
                <w:sz w:val="22"/>
                <w:szCs w:val="22"/>
              </w:rPr>
              <w:t xml:space="preserve">58 </w:t>
            </w:r>
            <w:r w:rsidR="6BCDED06">
              <w:rPr>
                <w:rFonts w:ascii="Arial" w:hAnsi="Arial" w:cs="Arial"/>
                <w:sz w:val="22"/>
                <w:szCs w:val="22"/>
              </w:rPr>
              <w:t xml:space="preserve">and </w:t>
            </w:r>
            <w:r w:rsidR="00CD726C">
              <w:rPr>
                <w:rFonts w:ascii="Arial" w:hAnsi="Arial" w:cs="Arial"/>
                <w:sz w:val="22"/>
                <w:szCs w:val="22"/>
              </w:rPr>
              <w:t xml:space="preserve">59 </w:t>
            </w:r>
            <w:r>
              <w:rPr>
                <w:rFonts w:ascii="Arial" w:hAnsi="Arial" w:cs="Arial"/>
                <w:sz w:val="22"/>
                <w:szCs w:val="22"/>
              </w:rPr>
              <w:t>b</w:t>
            </w:r>
            <w:r w:rsidR="00AB0E99" w:rsidRPr="001160C9">
              <w:rPr>
                <w:rFonts w:ascii="Arial" w:hAnsi="Arial"/>
                <w:sz w:val="22"/>
              </w:rPr>
              <w:t>elow,</w:t>
            </w:r>
            <w:r w:rsidR="00AB0E99" w:rsidRPr="00DC7E94">
              <w:rPr>
                <w:rFonts w:ascii="Arial" w:hAnsi="Arial" w:cs="Arial"/>
                <w:sz w:val="22"/>
                <w:szCs w:val="22"/>
              </w:rPr>
              <w:t xml:space="preserve"> requires post-construction project run-off to comply with Municipal Regional Permit Provision C.3.i and the County’s Drainage Policy.  Project compliance with these regulations will prevent the significant alteration of existing drainage patterns of the site and area.  The project does not involve alteration of the course of a stream or river.</w:t>
            </w:r>
          </w:p>
          <w:p w14:paraId="389C248B" w14:textId="7F3FA53A" w:rsidR="00AB0E99" w:rsidRPr="00DC7E94" w:rsidRDefault="00AB0E99" w:rsidP="00AB0E99">
            <w:pPr>
              <w:tabs>
                <w:tab w:val="left" w:pos="547"/>
              </w:tabs>
              <w:rPr>
                <w:rFonts w:ascii="Arial" w:hAnsi="Arial" w:cs="Arial"/>
                <w:sz w:val="22"/>
                <w:szCs w:val="22"/>
              </w:rPr>
            </w:pPr>
            <w:r w:rsidRPr="00BE1AC6">
              <w:rPr>
                <w:rFonts w:ascii="Arial" w:hAnsi="Arial" w:cs="Arial"/>
                <w:b/>
                <w:bCs/>
                <w:sz w:val="22"/>
                <w:szCs w:val="22"/>
                <w:u w:val="single"/>
              </w:rPr>
              <w:t xml:space="preserve">Mitigation Measure </w:t>
            </w:r>
            <w:r w:rsidR="0017062B">
              <w:rPr>
                <w:rFonts w:ascii="Arial" w:hAnsi="Arial" w:cs="Arial"/>
                <w:b/>
                <w:bCs/>
                <w:sz w:val="22"/>
                <w:szCs w:val="22"/>
                <w:u w:val="single"/>
              </w:rPr>
              <w:t>58</w:t>
            </w:r>
            <w:r w:rsidRPr="00BE1AC6">
              <w:rPr>
                <w:rFonts w:ascii="Arial" w:hAnsi="Arial" w:cs="Arial"/>
                <w:b/>
                <w:bCs/>
                <w:sz w:val="22"/>
                <w:szCs w:val="22"/>
              </w:rPr>
              <w:t>:</w:t>
            </w:r>
            <w:r w:rsidRPr="00BE1AC6">
              <w:rPr>
                <w:rFonts w:ascii="Arial" w:hAnsi="Arial" w:cs="Arial"/>
                <w:sz w:val="22"/>
                <w:szCs w:val="22"/>
              </w:rPr>
              <w:t xml:space="preserve">  At the time of application for a building permit, the applicant shall submit a permanent stormwater management plan to the Department of Public Works in compliance with Municipal Stormwater Regional Permit Provision C.3.i and the County’s Drainage Policy.</w:t>
            </w:r>
          </w:p>
          <w:p w14:paraId="5932B1A0" w14:textId="29561CA2" w:rsidR="00AB0E99" w:rsidRPr="00DC7E94" w:rsidRDefault="00AB0E99" w:rsidP="00AB0E99">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sidR="0017062B">
              <w:rPr>
                <w:rFonts w:ascii="Arial" w:hAnsi="Arial" w:cs="Arial"/>
                <w:b/>
                <w:bCs/>
                <w:sz w:val="22"/>
                <w:szCs w:val="22"/>
                <w:u w:val="single"/>
              </w:rPr>
              <w:t>59</w:t>
            </w:r>
            <w:r w:rsidRPr="00816589">
              <w:rPr>
                <w:rFonts w:ascii="Arial" w:hAnsi="Arial" w:cs="Arial"/>
                <w:b/>
                <w:bCs/>
                <w:sz w:val="22"/>
                <w:szCs w:val="22"/>
              </w:rPr>
              <w:t>:</w:t>
            </w:r>
            <w:r w:rsidRPr="00DC7E94">
              <w:rPr>
                <w:rFonts w:ascii="Arial" w:hAnsi="Arial" w:cs="Arial"/>
                <w:sz w:val="22"/>
                <w:szCs w:val="22"/>
              </w:rPr>
              <w:t xml:space="preserve">  Projects subject to Provision C.3.i (individual single-family home projects that create and/or replace 2,500 sq. ft. or more of impervious surface, and other projects that create and/or replace at least 2,500 sq. ft. of impervious surface but are not C.3 Regulated Projects) shall implement at least one (1) of the six (6) site design measures listed below:</w:t>
            </w:r>
          </w:p>
          <w:p w14:paraId="74FC62C7" w14:textId="625C8089"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a.</w:t>
            </w:r>
            <w:r w:rsidRPr="00DC7E94">
              <w:rPr>
                <w:rFonts w:ascii="Arial" w:hAnsi="Arial" w:cs="Arial"/>
                <w:sz w:val="22"/>
                <w:szCs w:val="22"/>
              </w:rPr>
              <w:tab/>
              <w:t>Direct roof runoff into cisterns or rain barrels and use rainwater for irrigation or other non</w:t>
            </w:r>
            <w:r w:rsidR="00117227">
              <w:rPr>
                <w:rFonts w:ascii="Arial" w:hAnsi="Arial" w:cs="Arial"/>
                <w:sz w:val="22"/>
                <w:szCs w:val="22"/>
              </w:rPr>
              <w:noBreakHyphen/>
            </w:r>
            <w:r w:rsidRPr="00DC7E94">
              <w:rPr>
                <w:rFonts w:ascii="Arial" w:hAnsi="Arial" w:cs="Arial"/>
                <w:sz w:val="22"/>
                <w:szCs w:val="22"/>
              </w:rPr>
              <w:t>potable use.</w:t>
            </w:r>
          </w:p>
          <w:p w14:paraId="1E99F5B3" w14:textId="4A213F20"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b.</w:t>
            </w:r>
            <w:r w:rsidRPr="00DC7E94">
              <w:rPr>
                <w:rFonts w:ascii="Arial" w:hAnsi="Arial" w:cs="Arial"/>
                <w:sz w:val="22"/>
                <w:szCs w:val="22"/>
              </w:rPr>
              <w:tab/>
              <w:t>Direct roof runoff onto vegetated areas.</w:t>
            </w:r>
          </w:p>
          <w:p w14:paraId="558EEA17" w14:textId="4C328B92"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c.</w:t>
            </w:r>
            <w:r w:rsidRPr="00DC7E94">
              <w:rPr>
                <w:rFonts w:ascii="Arial" w:hAnsi="Arial" w:cs="Arial"/>
                <w:sz w:val="22"/>
                <w:szCs w:val="22"/>
              </w:rPr>
              <w:tab/>
              <w:t>Direct runoff from sidewalks, walkways, and/or patios onto vegetated areas.</w:t>
            </w:r>
          </w:p>
          <w:p w14:paraId="228A36F7" w14:textId="002FFE11"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d.</w:t>
            </w:r>
            <w:r w:rsidRPr="00DC7E94">
              <w:rPr>
                <w:rFonts w:ascii="Arial" w:hAnsi="Arial" w:cs="Arial"/>
                <w:sz w:val="22"/>
                <w:szCs w:val="22"/>
              </w:rPr>
              <w:tab/>
              <w:t>Direct runoff from driveways and/or uncovered parking lots onto vegetated areas.</w:t>
            </w:r>
          </w:p>
          <w:p w14:paraId="5356D9E5" w14:textId="44CCCF0D"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e.</w:t>
            </w:r>
            <w:r w:rsidRPr="00DC7E94">
              <w:rPr>
                <w:rFonts w:ascii="Arial" w:hAnsi="Arial" w:cs="Arial"/>
                <w:sz w:val="22"/>
                <w:szCs w:val="22"/>
              </w:rPr>
              <w:tab/>
              <w:t>Construct sidewalks, walkways, and/or patios with permeable surfaces.</w:t>
            </w:r>
          </w:p>
          <w:p w14:paraId="70681F88" w14:textId="6B700DC2" w:rsidR="00AB0E99" w:rsidRPr="00DC7E94" w:rsidRDefault="00AB0E99" w:rsidP="00DC7E94">
            <w:pPr>
              <w:tabs>
                <w:tab w:val="left" w:pos="547"/>
              </w:tabs>
              <w:ind w:left="547" w:hanging="547"/>
              <w:rPr>
                <w:rFonts w:ascii="Arial" w:hAnsi="Arial" w:cs="Arial"/>
                <w:sz w:val="22"/>
                <w:szCs w:val="22"/>
              </w:rPr>
            </w:pPr>
            <w:r w:rsidRPr="00DC7E94">
              <w:rPr>
                <w:rFonts w:ascii="Arial" w:hAnsi="Arial" w:cs="Arial"/>
                <w:sz w:val="22"/>
                <w:szCs w:val="22"/>
              </w:rPr>
              <w:t>f.</w:t>
            </w:r>
            <w:r w:rsidRPr="00DC7E94">
              <w:rPr>
                <w:rFonts w:ascii="Arial" w:hAnsi="Arial" w:cs="Arial"/>
                <w:sz w:val="22"/>
                <w:szCs w:val="22"/>
              </w:rPr>
              <w:tab/>
              <w:t>Construct bike lanes, driveways, and/or uncovered parking lots with permeable surfaces.</w:t>
            </w:r>
          </w:p>
          <w:p w14:paraId="33A7EF0A" w14:textId="73DE6065" w:rsidR="00AB0E99" w:rsidRPr="00DC7E94" w:rsidRDefault="00AB0E99" w:rsidP="00AB0E99">
            <w:pPr>
              <w:tabs>
                <w:tab w:val="left" w:pos="547"/>
              </w:tabs>
              <w:rPr>
                <w:rFonts w:ascii="Arial" w:hAnsi="Arial" w:cs="Arial"/>
                <w:sz w:val="22"/>
                <w:szCs w:val="22"/>
              </w:rPr>
            </w:pPr>
            <w:r w:rsidRPr="00DC7E94">
              <w:rPr>
                <w:rFonts w:ascii="Arial" w:hAnsi="Arial" w:cs="Arial"/>
                <w:sz w:val="22"/>
                <w:szCs w:val="22"/>
              </w:rPr>
              <w:t>A site drainage plan will be required for construction of the new residences that will demonstrate how roof drainage and site runoff will be directed to an approved location.  In compliance with the County’s Drainage Policy, this plan must demonstrate that post-development flows and velocities to</w:t>
            </w:r>
            <w:r w:rsidR="00117227">
              <w:rPr>
                <w:rFonts w:ascii="Arial" w:hAnsi="Arial" w:cs="Arial"/>
                <w:sz w:val="22"/>
                <w:szCs w:val="22"/>
              </w:rPr>
              <w:t> </w:t>
            </w:r>
            <w:r w:rsidRPr="00DC7E94">
              <w:rPr>
                <w:rFonts w:ascii="Arial" w:hAnsi="Arial" w:cs="Arial"/>
                <w:sz w:val="22"/>
                <w:szCs w:val="22"/>
              </w:rPr>
              <w:t>adjoining private property and the public right-of-way shall not exceed those that existed in the pre-developed state.</w:t>
            </w:r>
          </w:p>
          <w:p w14:paraId="4B90629E" w14:textId="77BABC29" w:rsidR="0019424A"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64672">
              <w:rPr>
                <w:rFonts w:ascii="Arial" w:hAnsi="Arial" w:cs="Arial"/>
                <w:sz w:val="22"/>
                <w:szCs w:val="22"/>
              </w:rPr>
              <w:t xml:space="preserve">San Mateo </w:t>
            </w:r>
            <w:r w:rsidR="00C64672" w:rsidRPr="00EE5A2E">
              <w:rPr>
                <w:rFonts w:ascii="Arial" w:hAnsi="Arial" w:cs="Arial"/>
                <w:sz w:val="22"/>
                <w:szCs w:val="22"/>
              </w:rPr>
              <w:t>County’s Drainage Policy and Provision</w:t>
            </w:r>
            <w:r w:rsidR="004B5829" w:rsidRPr="00816589">
              <w:rPr>
                <w:rFonts w:ascii="Arial" w:hAnsi="Arial" w:cs="Arial"/>
                <w:sz w:val="22"/>
                <w:szCs w:val="22"/>
              </w:rPr>
              <w:t>s</w:t>
            </w:r>
          </w:p>
        </w:tc>
      </w:tr>
      <w:tr w:rsidR="0019424A" w:rsidRPr="000D0223" w14:paraId="5B7EBA0E" w14:textId="77777777" w:rsidTr="00816589">
        <w:tc>
          <w:tcPr>
            <w:tcW w:w="729" w:type="dxa"/>
            <w:tcBorders>
              <w:right w:val="nil"/>
            </w:tcBorders>
            <w:shd w:val="clear" w:color="auto" w:fill="auto"/>
          </w:tcPr>
          <w:p w14:paraId="6EEAE985" w14:textId="77777777" w:rsidR="0019424A" w:rsidRPr="000D0223" w:rsidRDefault="005175E8" w:rsidP="00AA2A69">
            <w:pPr>
              <w:rPr>
                <w:rFonts w:ascii="Arial" w:hAnsi="Arial" w:cs="Arial"/>
                <w:sz w:val="22"/>
                <w:szCs w:val="22"/>
              </w:rPr>
            </w:pPr>
            <w:r>
              <w:rPr>
                <w:rFonts w:ascii="Arial" w:hAnsi="Arial" w:cs="Arial"/>
                <w:sz w:val="22"/>
                <w:szCs w:val="22"/>
              </w:rPr>
              <w:t>9.</w:t>
            </w:r>
            <w:r w:rsidR="0019424A" w:rsidRPr="000D0223">
              <w:rPr>
                <w:rFonts w:ascii="Arial" w:hAnsi="Arial" w:cs="Arial"/>
                <w:sz w:val="22"/>
                <w:szCs w:val="22"/>
              </w:rPr>
              <w:t>d.</w:t>
            </w:r>
          </w:p>
        </w:tc>
        <w:tc>
          <w:tcPr>
            <w:tcW w:w="4239" w:type="dxa"/>
            <w:tcBorders>
              <w:left w:val="nil"/>
            </w:tcBorders>
            <w:shd w:val="clear" w:color="auto" w:fill="auto"/>
            <w:vAlign w:val="bottom"/>
          </w:tcPr>
          <w:p w14:paraId="450D770C" w14:textId="77777777" w:rsidR="0019424A" w:rsidRPr="000D0223" w:rsidRDefault="0019424A" w:rsidP="00AA2A69">
            <w:pPr>
              <w:rPr>
                <w:rFonts w:ascii="Arial" w:hAnsi="Arial" w:cs="Arial"/>
                <w:sz w:val="22"/>
                <w:szCs w:val="22"/>
              </w:rPr>
            </w:pPr>
            <w:r w:rsidRPr="000D0223">
              <w:rPr>
                <w:rFonts w:ascii="Arial" w:hAnsi="Arial" w:cs="Arial"/>
                <w:sz w:val="22"/>
                <w:szCs w:val="22"/>
              </w:rPr>
              <w:t>Significantly alter the existing drainage pattern of the site or area, including through the alteration of the course of a stream or river, or significantly increase the rate or amount of surface runoff in a manner that would result in flooding on- or off-site?</w:t>
            </w:r>
          </w:p>
        </w:tc>
        <w:tc>
          <w:tcPr>
            <w:tcW w:w="1350" w:type="dxa"/>
            <w:shd w:val="clear" w:color="auto" w:fill="auto"/>
          </w:tcPr>
          <w:p w14:paraId="309CD835"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0C1F42B9"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264F620A" w14:textId="77777777" w:rsidR="0019424A" w:rsidRPr="000D0223" w:rsidRDefault="00895107"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4E70E144" w14:textId="77777777" w:rsidR="0019424A" w:rsidRPr="000D0223" w:rsidRDefault="0019424A" w:rsidP="00AA2A69">
            <w:pPr>
              <w:jc w:val="center"/>
              <w:rPr>
                <w:rFonts w:ascii="Arial" w:hAnsi="Arial" w:cs="Arial"/>
                <w:sz w:val="22"/>
                <w:szCs w:val="22"/>
              </w:rPr>
            </w:pPr>
          </w:p>
        </w:tc>
      </w:tr>
      <w:tr w:rsidR="00A70A88" w:rsidRPr="000D0223" w14:paraId="557454D1" w14:textId="77777777" w:rsidTr="00816589">
        <w:tc>
          <w:tcPr>
            <w:tcW w:w="10008" w:type="dxa"/>
            <w:gridSpan w:val="6"/>
            <w:shd w:val="clear" w:color="auto" w:fill="auto"/>
          </w:tcPr>
          <w:p w14:paraId="27B48873" w14:textId="7A852024"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project does not involve alteration of the course of a stream or river.  </w:t>
            </w:r>
            <w:r w:rsidR="006B4B63">
              <w:rPr>
                <w:rFonts w:ascii="Arial" w:hAnsi="Arial" w:cs="Arial"/>
                <w:sz w:val="22"/>
                <w:szCs w:val="22"/>
              </w:rPr>
              <w:t>All development will be on a hillside where flooding would not occur.  Existing d</w:t>
            </w:r>
            <w:r w:rsidR="00631D33" w:rsidRPr="001C1A59">
              <w:rPr>
                <w:rFonts w:ascii="Arial" w:hAnsi="Arial" w:cs="Arial"/>
                <w:sz w:val="22"/>
                <w:szCs w:val="22"/>
              </w:rPr>
              <w:t>rainage patterns will be altered by proposed grading and construction of impervious surface</w:t>
            </w:r>
            <w:r w:rsidR="000E5F02">
              <w:rPr>
                <w:rFonts w:ascii="Arial" w:hAnsi="Arial" w:cs="Arial"/>
                <w:sz w:val="22"/>
                <w:szCs w:val="22"/>
              </w:rPr>
              <w:t>;</w:t>
            </w:r>
            <w:r w:rsidR="006B4B63">
              <w:rPr>
                <w:rFonts w:ascii="Arial" w:hAnsi="Arial" w:cs="Arial"/>
                <w:sz w:val="22"/>
                <w:szCs w:val="22"/>
              </w:rPr>
              <w:t xml:space="preserve"> however</w:t>
            </w:r>
            <w:r w:rsidR="000E5F02">
              <w:rPr>
                <w:rFonts w:ascii="Arial" w:hAnsi="Arial" w:cs="Arial"/>
                <w:sz w:val="22"/>
                <w:szCs w:val="22"/>
              </w:rPr>
              <w:t>,</w:t>
            </w:r>
            <w:r w:rsidR="006B4B63">
              <w:rPr>
                <w:rFonts w:ascii="Arial" w:hAnsi="Arial" w:cs="Arial"/>
                <w:sz w:val="22"/>
                <w:szCs w:val="22"/>
              </w:rPr>
              <w:t xml:space="preserve"> </w:t>
            </w:r>
            <w:r w:rsidR="00631D33" w:rsidRPr="001C1A59">
              <w:rPr>
                <w:rFonts w:ascii="Arial" w:hAnsi="Arial" w:cs="Arial"/>
                <w:sz w:val="22"/>
                <w:szCs w:val="22"/>
              </w:rPr>
              <w:t xml:space="preserve">site design measures </w:t>
            </w:r>
            <w:r w:rsidR="006B4B63">
              <w:rPr>
                <w:rFonts w:ascii="Arial" w:hAnsi="Arial" w:cs="Arial"/>
                <w:sz w:val="22"/>
                <w:szCs w:val="22"/>
              </w:rPr>
              <w:t>would</w:t>
            </w:r>
            <w:r w:rsidR="006B4B63" w:rsidRPr="001C1A59">
              <w:rPr>
                <w:rFonts w:ascii="Arial" w:hAnsi="Arial" w:cs="Arial"/>
                <w:sz w:val="22"/>
                <w:szCs w:val="22"/>
              </w:rPr>
              <w:t xml:space="preserve"> </w:t>
            </w:r>
            <w:r w:rsidR="00631D33" w:rsidRPr="001C1A59">
              <w:rPr>
                <w:rFonts w:ascii="Arial" w:hAnsi="Arial" w:cs="Arial"/>
                <w:sz w:val="22"/>
                <w:szCs w:val="22"/>
              </w:rPr>
              <w:t>reduce stormwater runoff</w:t>
            </w:r>
            <w:r w:rsidR="006B4B63">
              <w:rPr>
                <w:rFonts w:ascii="Arial" w:hAnsi="Arial" w:cs="Arial"/>
                <w:sz w:val="22"/>
                <w:szCs w:val="22"/>
              </w:rPr>
              <w:t xml:space="preserve"> </w:t>
            </w:r>
            <w:r w:rsidR="00631D33" w:rsidRPr="001C1A59">
              <w:rPr>
                <w:rFonts w:ascii="Arial" w:hAnsi="Arial" w:cs="Arial"/>
                <w:sz w:val="22"/>
                <w:szCs w:val="22"/>
              </w:rPr>
              <w:t>and would prevent a significant increase in the rate or amount of surface runoff.</w:t>
            </w:r>
          </w:p>
          <w:p w14:paraId="53E363B1" w14:textId="3B9F8A03" w:rsidR="00A70A88" w:rsidRPr="000D0223" w:rsidRDefault="005813D2" w:rsidP="00EE6DF7">
            <w:pPr>
              <w:rPr>
                <w:rFonts w:ascii="Arial" w:hAnsi="Arial" w:cs="Arial"/>
                <w:sz w:val="22"/>
                <w:szCs w:val="22"/>
              </w:rPr>
            </w:pPr>
            <w:r w:rsidRPr="001160C9">
              <w:rPr>
                <w:rFonts w:ascii="Arial" w:hAnsi="Arial"/>
                <w:b/>
                <w:sz w:val="22"/>
              </w:rPr>
              <w:t>Source:</w:t>
            </w:r>
            <w:r w:rsidR="00F04FCF" w:rsidRPr="001160C9">
              <w:rPr>
                <w:rFonts w:ascii="Arial" w:hAnsi="Arial"/>
                <w:sz w:val="22"/>
              </w:rPr>
              <w:t xml:space="preserve">  </w:t>
            </w:r>
            <w:r w:rsidR="004B5829">
              <w:rPr>
                <w:rFonts w:ascii="Arial" w:hAnsi="Arial" w:cs="Arial"/>
                <w:sz w:val="22"/>
                <w:szCs w:val="22"/>
              </w:rPr>
              <w:t xml:space="preserve">San Mateo </w:t>
            </w:r>
            <w:r w:rsidR="004B5829" w:rsidRPr="00EE5A2E">
              <w:rPr>
                <w:rFonts w:ascii="Arial" w:hAnsi="Arial" w:cs="Arial"/>
                <w:sz w:val="22"/>
                <w:szCs w:val="22"/>
              </w:rPr>
              <w:t>County’s Drainage Policy and Prov</w:t>
            </w:r>
            <w:r w:rsidR="004B5829" w:rsidRPr="00816589">
              <w:rPr>
                <w:rFonts w:ascii="Arial" w:hAnsi="Arial" w:cs="Arial"/>
                <w:sz w:val="22"/>
                <w:szCs w:val="22"/>
              </w:rPr>
              <w:t xml:space="preserve">isions </w:t>
            </w:r>
          </w:p>
        </w:tc>
      </w:tr>
      <w:tr w:rsidR="0019424A" w:rsidRPr="000D0223" w14:paraId="132DA5C8" w14:textId="77777777" w:rsidTr="00816589">
        <w:tc>
          <w:tcPr>
            <w:tcW w:w="729" w:type="dxa"/>
            <w:tcBorders>
              <w:right w:val="nil"/>
            </w:tcBorders>
            <w:shd w:val="clear" w:color="auto" w:fill="auto"/>
          </w:tcPr>
          <w:p w14:paraId="6AE6B5C2" w14:textId="7CD20B52" w:rsidR="0019424A" w:rsidRPr="000D0223" w:rsidRDefault="005175E8" w:rsidP="00AA2A69">
            <w:pPr>
              <w:rPr>
                <w:rFonts w:ascii="Arial" w:hAnsi="Arial" w:cs="Arial"/>
                <w:sz w:val="22"/>
                <w:szCs w:val="22"/>
              </w:rPr>
            </w:pPr>
            <w:r>
              <w:rPr>
                <w:rFonts w:ascii="Arial" w:hAnsi="Arial" w:cs="Arial"/>
                <w:sz w:val="22"/>
                <w:szCs w:val="22"/>
              </w:rPr>
              <w:t>9.</w:t>
            </w:r>
            <w:r w:rsidR="00A70A88" w:rsidRPr="000D0223">
              <w:rPr>
                <w:rFonts w:ascii="Arial" w:hAnsi="Arial" w:cs="Arial"/>
                <w:sz w:val="22"/>
                <w:szCs w:val="22"/>
              </w:rPr>
              <w:t>e.</w:t>
            </w:r>
          </w:p>
        </w:tc>
        <w:tc>
          <w:tcPr>
            <w:tcW w:w="4239" w:type="dxa"/>
            <w:tcBorders>
              <w:left w:val="nil"/>
            </w:tcBorders>
            <w:shd w:val="clear" w:color="auto" w:fill="auto"/>
            <w:vAlign w:val="bottom"/>
          </w:tcPr>
          <w:p w14:paraId="2FD7B988" w14:textId="77777777" w:rsidR="0019424A" w:rsidRPr="000D0223" w:rsidRDefault="0019424A" w:rsidP="00AA2A69">
            <w:pPr>
              <w:rPr>
                <w:rFonts w:ascii="Arial" w:hAnsi="Arial" w:cs="Arial"/>
                <w:sz w:val="22"/>
                <w:szCs w:val="22"/>
              </w:rPr>
            </w:pPr>
            <w:r w:rsidRPr="000D0223">
              <w:rPr>
                <w:rFonts w:ascii="Arial" w:hAnsi="Arial" w:cs="Arial"/>
                <w:sz w:val="22"/>
                <w:szCs w:val="22"/>
              </w:rPr>
              <w:t>Create or contribute runoff water that would exceed the capacity of existing or planned stormwater drainage systems or provide significant additional sources of polluted runoff?</w:t>
            </w:r>
          </w:p>
        </w:tc>
        <w:tc>
          <w:tcPr>
            <w:tcW w:w="1350" w:type="dxa"/>
            <w:shd w:val="clear" w:color="auto" w:fill="auto"/>
          </w:tcPr>
          <w:p w14:paraId="01F5592C"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3C6A9A64"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60B1CB04" w14:textId="77777777" w:rsidR="0019424A" w:rsidRPr="000D0223" w:rsidRDefault="00895107"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1FC63D62" w14:textId="77777777" w:rsidR="0019424A" w:rsidRPr="000D0223" w:rsidRDefault="0019424A" w:rsidP="00AA2A69">
            <w:pPr>
              <w:jc w:val="center"/>
              <w:rPr>
                <w:rFonts w:ascii="Arial" w:hAnsi="Arial" w:cs="Arial"/>
                <w:sz w:val="22"/>
                <w:szCs w:val="22"/>
              </w:rPr>
            </w:pPr>
          </w:p>
        </w:tc>
      </w:tr>
      <w:tr w:rsidR="00A70A88" w:rsidRPr="000D0223" w14:paraId="1B3C0D8B" w14:textId="77777777" w:rsidTr="00816589">
        <w:tc>
          <w:tcPr>
            <w:tcW w:w="10008" w:type="dxa"/>
            <w:gridSpan w:val="6"/>
            <w:shd w:val="clear" w:color="auto" w:fill="auto"/>
          </w:tcPr>
          <w:p w14:paraId="593DA094" w14:textId="24BC1402"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Compliance with the County’s Drainage Policy and Provision C.3.i of the San Francisco Bay Region Municipal Regional Permit is mandatory and would prevent the creation of significant additional sources of polluted runoff.  There are no existing or planned stormwater drainage systems in the area as the project site is undeveloped.</w:t>
            </w:r>
          </w:p>
          <w:p w14:paraId="2C462D13" w14:textId="727E7093" w:rsidR="00A70A88" w:rsidRPr="000D0223" w:rsidRDefault="004B7DBC" w:rsidP="00EE6DF7">
            <w:pPr>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4B5829">
              <w:rPr>
                <w:rFonts w:ascii="Arial" w:hAnsi="Arial" w:cs="Arial"/>
                <w:sz w:val="22"/>
                <w:szCs w:val="22"/>
              </w:rPr>
              <w:t xml:space="preserve">San Mateo </w:t>
            </w:r>
            <w:r w:rsidR="004B5829" w:rsidRPr="00EE5A2E">
              <w:rPr>
                <w:rFonts w:ascii="Arial" w:hAnsi="Arial" w:cs="Arial"/>
                <w:sz w:val="22"/>
                <w:szCs w:val="22"/>
              </w:rPr>
              <w:t>County’s Drainage Policy and Prov</w:t>
            </w:r>
            <w:r w:rsidR="004B5829" w:rsidRPr="00816589">
              <w:rPr>
                <w:rFonts w:ascii="Arial" w:hAnsi="Arial" w:cs="Arial"/>
                <w:sz w:val="22"/>
                <w:szCs w:val="22"/>
              </w:rPr>
              <w:t>isions</w:t>
            </w:r>
          </w:p>
        </w:tc>
      </w:tr>
      <w:tr w:rsidR="0019424A" w:rsidRPr="000D0223" w14:paraId="73F4FC25" w14:textId="77777777" w:rsidTr="00816589">
        <w:trPr>
          <w:trHeight w:val="368"/>
        </w:trPr>
        <w:tc>
          <w:tcPr>
            <w:tcW w:w="729" w:type="dxa"/>
            <w:tcBorders>
              <w:right w:val="nil"/>
            </w:tcBorders>
            <w:shd w:val="clear" w:color="auto" w:fill="auto"/>
          </w:tcPr>
          <w:p w14:paraId="69E04697" w14:textId="77777777" w:rsidR="0019424A" w:rsidRPr="000D0223" w:rsidRDefault="005175E8" w:rsidP="00AA2A69">
            <w:pPr>
              <w:rPr>
                <w:rFonts w:ascii="Arial" w:hAnsi="Arial" w:cs="Arial"/>
                <w:sz w:val="22"/>
                <w:szCs w:val="22"/>
              </w:rPr>
            </w:pPr>
            <w:r>
              <w:rPr>
                <w:rFonts w:ascii="Arial" w:hAnsi="Arial" w:cs="Arial"/>
                <w:sz w:val="22"/>
                <w:szCs w:val="22"/>
              </w:rPr>
              <w:t>9.</w:t>
            </w:r>
            <w:r w:rsidR="008E5442" w:rsidRPr="000D0223">
              <w:rPr>
                <w:rFonts w:ascii="Arial" w:hAnsi="Arial" w:cs="Arial"/>
                <w:sz w:val="22"/>
                <w:szCs w:val="22"/>
              </w:rPr>
              <w:t>f</w:t>
            </w:r>
            <w:r w:rsidR="00A70A88" w:rsidRPr="000D0223">
              <w:rPr>
                <w:rFonts w:ascii="Arial" w:hAnsi="Arial" w:cs="Arial"/>
                <w:sz w:val="22"/>
                <w:szCs w:val="22"/>
              </w:rPr>
              <w:t>.</w:t>
            </w:r>
          </w:p>
        </w:tc>
        <w:tc>
          <w:tcPr>
            <w:tcW w:w="4239" w:type="dxa"/>
            <w:tcBorders>
              <w:left w:val="nil"/>
            </w:tcBorders>
            <w:shd w:val="clear" w:color="auto" w:fill="auto"/>
            <w:vAlign w:val="bottom"/>
          </w:tcPr>
          <w:p w14:paraId="5C00F86E" w14:textId="77777777" w:rsidR="0019424A" w:rsidRPr="000D0223" w:rsidRDefault="0019424A" w:rsidP="00AA2A69">
            <w:pPr>
              <w:rPr>
                <w:rFonts w:ascii="Arial" w:hAnsi="Arial" w:cs="Arial"/>
                <w:sz w:val="22"/>
                <w:szCs w:val="22"/>
              </w:rPr>
            </w:pPr>
            <w:r w:rsidRPr="000D0223">
              <w:rPr>
                <w:rFonts w:ascii="Arial" w:hAnsi="Arial" w:cs="Arial"/>
                <w:sz w:val="22"/>
                <w:szCs w:val="22"/>
              </w:rPr>
              <w:t>Significantly degrade surface or ground</w:t>
            </w:r>
            <w:r w:rsidR="00ED4C69">
              <w:rPr>
                <w:rFonts w:ascii="Arial" w:hAnsi="Arial" w:cs="Arial"/>
                <w:sz w:val="22"/>
                <w:szCs w:val="22"/>
              </w:rPr>
              <w:softHyphen/>
            </w:r>
            <w:r w:rsidRPr="000D0223">
              <w:rPr>
                <w:rFonts w:ascii="Arial" w:hAnsi="Arial" w:cs="Arial"/>
                <w:sz w:val="22"/>
                <w:szCs w:val="22"/>
              </w:rPr>
              <w:t>water water quality?</w:t>
            </w:r>
          </w:p>
        </w:tc>
        <w:tc>
          <w:tcPr>
            <w:tcW w:w="1350" w:type="dxa"/>
            <w:shd w:val="clear" w:color="auto" w:fill="auto"/>
          </w:tcPr>
          <w:p w14:paraId="2C476B2E"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4AE787AC"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2F4CA1A9" w14:textId="77777777" w:rsidR="0019424A" w:rsidRPr="000D0223" w:rsidRDefault="00C64672"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29E29182" w14:textId="77777777" w:rsidR="0019424A" w:rsidRPr="000D0223" w:rsidRDefault="0019424A" w:rsidP="00AA2A69">
            <w:pPr>
              <w:jc w:val="center"/>
              <w:rPr>
                <w:rFonts w:ascii="Arial" w:hAnsi="Arial" w:cs="Arial"/>
                <w:sz w:val="22"/>
                <w:szCs w:val="22"/>
              </w:rPr>
            </w:pPr>
          </w:p>
        </w:tc>
      </w:tr>
      <w:tr w:rsidR="00A70A88" w:rsidRPr="000D0223" w14:paraId="7F0CADC8" w14:textId="77777777" w:rsidTr="00816589">
        <w:tc>
          <w:tcPr>
            <w:tcW w:w="10008" w:type="dxa"/>
            <w:gridSpan w:val="6"/>
            <w:shd w:val="clear" w:color="auto" w:fill="auto"/>
          </w:tcPr>
          <w:p w14:paraId="187A0211" w14:textId="1D7962D5" w:rsidR="006F68C3" w:rsidRDefault="00631D33" w:rsidP="00EE6DF7">
            <w:pPr>
              <w:rPr>
                <w:rFonts w:ascii="Arial" w:hAnsi="Arial" w:cs="Arial"/>
                <w:sz w:val="22"/>
                <w:szCs w:val="22"/>
              </w:rPr>
            </w:pPr>
            <w:r w:rsidRPr="001160C9">
              <w:rPr>
                <w:rFonts w:ascii="Arial" w:hAnsi="Arial"/>
                <w:b/>
                <w:sz w:val="22"/>
              </w:rPr>
              <w:t>Discussion:</w:t>
            </w:r>
            <w:r w:rsidR="006F68C3">
              <w:rPr>
                <w:rFonts w:ascii="Arial" w:hAnsi="Arial" w:cs="Arial"/>
                <w:sz w:val="22"/>
                <w:szCs w:val="22"/>
              </w:rPr>
              <w:t xml:space="preserve">  </w:t>
            </w:r>
            <w:r w:rsidR="00EB483C" w:rsidRPr="00E016EC">
              <w:rPr>
                <w:rFonts w:ascii="Arial" w:hAnsi="Arial" w:cs="Arial"/>
                <w:sz w:val="22"/>
                <w:szCs w:val="22"/>
              </w:rPr>
              <w:t>See discussion for Question 9.c.</w:t>
            </w:r>
          </w:p>
          <w:p w14:paraId="1BAE0BF0" w14:textId="77B1AF49" w:rsidR="00A70A88" w:rsidRPr="000D0223" w:rsidRDefault="002F39E7" w:rsidP="00EE6DF7">
            <w:pPr>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4B5829">
              <w:rPr>
                <w:rFonts w:ascii="Arial" w:hAnsi="Arial" w:cs="Arial"/>
                <w:sz w:val="22"/>
                <w:szCs w:val="22"/>
              </w:rPr>
              <w:t xml:space="preserve">San Mateo </w:t>
            </w:r>
            <w:r w:rsidR="004B5829" w:rsidRPr="00EE5A2E">
              <w:rPr>
                <w:rFonts w:ascii="Arial" w:hAnsi="Arial" w:cs="Arial"/>
                <w:sz w:val="22"/>
                <w:szCs w:val="22"/>
              </w:rPr>
              <w:t>County’s Drainage Policy and Prov</w:t>
            </w:r>
            <w:r w:rsidR="004B5829" w:rsidRPr="00816589">
              <w:rPr>
                <w:rFonts w:ascii="Arial" w:hAnsi="Arial" w:cs="Arial"/>
                <w:sz w:val="22"/>
                <w:szCs w:val="22"/>
              </w:rPr>
              <w:t>isions</w:t>
            </w:r>
          </w:p>
        </w:tc>
      </w:tr>
      <w:tr w:rsidR="0019424A" w:rsidRPr="000D0223" w14:paraId="2619F808" w14:textId="77777777" w:rsidTr="00816589">
        <w:tc>
          <w:tcPr>
            <w:tcW w:w="729" w:type="dxa"/>
            <w:tcBorders>
              <w:right w:val="nil"/>
            </w:tcBorders>
            <w:shd w:val="clear" w:color="auto" w:fill="auto"/>
          </w:tcPr>
          <w:p w14:paraId="2473C952" w14:textId="77777777" w:rsidR="0019424A" w:rsidRPr="000D0223" w:rsidRDefault="005175E8" w:rsidP="00AA2A69">
            <w:pPr>
              <w:rPr>
                <w:rFonts w:ascii="Arial" w:hAnsi="Arial" w:cs="Arial"/>
                <w:sz w:val="22"/>
                <w:szCs w:val="22"/>
              </w:rPr>
            </w:pPr>
            <w:r>
              <w:rPr>
                <w:rFonts w:ascii="Arial" w:hAnsi="Arial" w:cs="Arial"/>
                <w:sz w:val="22"/>
                <w:szCs w:val="22"/>
              </w:rPr>
              <w:t>9.</w:t>
            </w:r>
            <w:r w:rsidR="008E5442" w:rsidRPr="000D0223">
              <w:rPr>
                <w:rFonts w:ascii="Arial" w:hAnsi="Arial" w:cs="Arial"/>
                <w:sz w:val="22"/>
                <w:szCs w:val="22"/>
              </w:rPr>
              <w:t>g</w:t>
            </w:r>
            <w:r w:rsidR="00A70A88" w:rsidRPr="000D0223">
              <w:rPr>
                <w:rFonts w:ascii="Arial" w:hAnsi="Arial" w:cs="Arial"/>
                <w:sz w:val="22"/>
                <w:szCs w:val="22"/>
              </w:rPr>
              <w:t>.</w:t>
            </w:r>
          </w:p>
        </w:tc>
        <w:tc>
          <w:tcPr>
            <w:tcW w:w="4239" w:type="dxa"/>
            <w:tcBorders>
              <w:left w:val="nil"/>
            </w:tcBorders>
            <w:shd w:val="clear" w:color="auto" w:fill="auto"/>
            <w:vAlign w:val="bottom"/>
          </w:tcPr>
          <w:p w14:paraId="08FF056A" w14:textId="77777777" w:rsidR="0019424A" w:rsidRPr="000D0223" w:rsidRDefault="003C1732" w:rsidP="00AA2A69">
            <w:pPr>
              <w:rPr>
                <w:rFonts w:ascii="Arial" w:hAnsi="Arial" w:cs="Arial"/>
                <w:sz w:val="22"/>
                <w:szCs w:val="22"/>
              </w:rPr>
            </w:pPr>
            <w:r w:rsidRPr="000D0223">
              <w:rPr>
                <w:rFonts w:ascii="Arial" w:hAnsi="Arial" w:cs="Arial"/>
                <w:spacing w:val="-2"/>
                <w:sz w:val="22"/>
                <w:szCs w:val="22"/>
              </w:rPr>
              <w:t xml:space="preserve">Result </w:t>
            </w:r>
            <w:r w:rsidR="0019424A" w:rsidRPr="000D0223">
              <w:rPr>
                <w:rFonts w:ascii="Arial" w:hAnsi="Arial" w:cs="Arial"/>
                <w:spacing w:val="-2"/>
                <w:sz w:val="22"/>
                <w:szCs w:val="22"/>
              </w:rPr>
              <w:t>in increased impervious surfaces and associated increased runoff?</w:t>
            </w:r>
          </w:p>
        </w:tc>
        <w:tc>
          <w:tcPr>
            <w:tcW w:w="1350" w:type="dxa"/>
            <w:shd w:val="clear" w:color="auto" w:fill="auto"/>
          </w:tcPr>
          <w:p w14:paraId="3A7F76F2" w14:textId="77777777" w:rsidR="0019424A" w:rsidRPr="000D0223" w:rsidRDefault="0019424A" w:rsidP="00AA2A69">
            <w:pPr>
              <w:jc w:val="center"/>
              <w:rPr>
                <w:rFonts w:ascii="Arial" w:hAnsi="Arial" w:cs="Arial"/>
                <w:sz w:val="22"/>
                <w:szCs w:val="22"/>
              </w:rPr>
            </w:pPr>
          </w:p>
        </w:tc>
        <w:tc>
          <w:tcPr>
            <w:tcW w:w="1350" w:type="dxa"/>
            <w:shd w:val="clear" w:color="auto" w:fill="auto"/>
          </w:tcPr>
          <w:p w14:paraId="4702E7AC" w14:textId="77777777" w:rsidR="0019424A" w:rsidRPr="000D0223" w:rsidRDefault="00895107"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557E8F72" w14:textId="77777777" w:rsidR="0019424A" w:rsidRPr="000D0223" w:rsidRDefault="0019424A" w:rsidP="00AA2A69">
            <w:pPr>
              <w:jc w:val="center"/>
              <w:rPr>
                <w:rFonts w:ascii="Arial" w:hAnsi="Arial" w:cs="Arial"/>
                <w:sz w:val="22"/>
                <w:szCs w:val="22"/>
              </w:rPr>
            </w:pPr>
          </w:p>
        </w:tc>
        <w:tc>
          <w:tcPr>
            <w:tcW w:w="990" w:type="dxa"/>
            <w:shd w:val="clear" w:color="auto" w:fill="auto"/>
          </w:tcPr>
          <w:p w14:paraId="7351D9B5" w14:textId="77777777" w:rsidR="0019424A" w:rsidRPr="000D0223" w:rsidRDefault="0019424A" w:rsidP="00AA2A69">
            <w:pPr>
              <w:jc w:val="center"/>
              <w:rPr>
                <w:rFonts w:ascii="Arial" w:hAnsi="Arial" w:cs="Arial"/>
                <w:sz w:val="22"/>
                <w:szCs w:val="22"/>
              </w:rPr>
            </w:pPr>
          </w:p>
        </w:tc>
      </w:tr>
      <w:tr w:rsidR="006E2E9C" w:rsidRPr="000D0223" w14:paraId="32C76CD2" w14:textId="77777777" w:rsidTr="00816589">
        <w:tc>
          <w:tcPr>
            <w:tcW w:w="729" w:type="dxa"/>
            <w:tcBorders>
              <w:right w:val="nil"/>
            </w:tcBorders>
            <w:shd w:val="clear" w:color="auto" w:fill="auto"/>
          </w:tcPr>
          <w:p w14:paraId="5A2816B2" w14:textId="2D855510" w:rsidR="006E2E9C" w:rsidRDefault="006E2E9C" w:rsidP="001A68D9">
            <w:pPr>
              <w:rPr>
                <w:rFonts w:ascii="Arial" w:hAnsi="Arial" w:cs="Arial"/>
                <w:sz w:val="22"/>
                <w:szCs w:val="22"/>
              </w:rPr>
            </w:pPr>
          </w:p>
        </w:tc>
        <w:tc>
          <w:tcPr>
            <w:tcW w:w="4239" w:type="dxa"/>
            <w:tcBorders>
              <w:left w:val="nil"/>
            </w:tcBorders>
            <w:shd w:val="clear" w:color="auto" w:fill="auto"/>
            <w:vAlign w:val="bottom"/>
          </w:tcPr>
          <w:p w14:paraId="4EFBA2A0" w14:textId="77777777" w:rsidR="006E2E9C" w:rsidRPr="000D0223" w:rsidRDefault="006E2E9C" w:rsidP="00AA2A69">
            <w:pPr>
              <w:rPr>
                <w:rFonts w:ascii="Arial" w:hAnsi="Arial" w:cs="Arial"/>
                <w:spacing w:val="-2"/>
                <w:sz w:val="22"/>
                <w:szCs w:val="22"/>
              </w:rPr>
            </w:pPr>
          </w:p>
        </w:tc>
        <w:tc>
          <w:tcPr>
            <w:tcW w:w="1350" w:type="dxa"/>
            <w:shd w:val="clear" w:color="auto" w:fill="auto"/>
          </w:tcPr>
          <w:p w14:paraId="269AA68C" w14:textId="77777777" w:rsidR="006E2E9C" w:rsidRPr="000D0223" w:rsidRDefault="006E2E9C" w:rsidP="00AA2A69">
            <w:pPr>
              <w:jc w:val="center"/>
              <w:rPr>
                <w:rFonts w:ascii="Arial" w:hAnsi="Arial" w:cs="Arial"/>
                <w:sz w:val="22"/>
                <w:szCs w:val="22"/>
              </w:rPr>
            </w:pPr>
          </w:p>
        </w:tc>
        <w:tc>
          <w:tcPr>
            <w:tcW w:w="1350" w:type="dxa"/>
            <w:shd w:val="clear" w:color="auto" w:fill="auto"/>
          </w:tcPr>
          <w:p w14:paraId="15F41B35" w14:textId="77777777" w:rsidR="006E2E9C" w:rsidRDefault="006E2E9C" w:rsidP="00AA2A69">
            <w:pPr>
              <w:jc w:val="center"/>
              <w:rPr>
                <w:rFonts w:ascii="Arial" w:hAnsi="Arial" w:cs="Arial"/>
                <w:sz w:val="22"/>
                <w:szCs w:val="22"/>
              </w:rPr>
            </w:pPr>
          </w:p>
        </w:tc>
        <w:tc>
          <w:tcPr>
            <w:tcW w:w="1350" w:type="dxa"/>
            <w:shd w:val="clear" w:color="auto" w:fill="auto"/>
          </w:tcPr>
          <w:p w14:paraId="50C48BA2" w14:textId="77777777" w:rsidR="006E2E9C" w:rsidRPr="000D0223" w:rsidRDefault="006E2E9C" w:rsidP="00AA2A69">
            <w:pPr>
              <w:jc w:val="center"/>
              <w:rPr>
                <w:rFonts w:ascii="Arial" w:hAnsi="Arial" w:cs="Arial"/>
                <w:sz w:val="22"/>
                <w:szCs w:val="22"/>
              </w:rPr>
            </w:pPr>
          </w:p>
        </w:tc>
        <w:tc>
          <w:tcPr>
            <w:tcW w:w="990" w:type="dxa"/>
            <w:shd w:val="clear" w:color="auto" w:fill="auto"/>
          </w:tcPr>
          <w:p w14:paraId="1F2D955A" w14:textId="77777777" w:rsidR="006E2E9C" w:rsidRPr="000D0223" w:rsidRDefault="006E2E9C" w:rsidP="00AA2A69">
            <w:pPr>
              <w:jc w:val="center"/>
              <w:rPr>
                <w:rFonts w:ascii="Arial" w:hAnsi="Arial" w:cs="Arial"/>
                <w:sz w:val="22"/>
                <w:szCs w:val="22"/>
              </w:rPr>
            </w:pPr>
          </w:p>
        </w:tc>
      </w:tr>
      <w:tr w:rsidR="008E5442" w:rsidRPr="000D0223" w14:paraId="453644B3" w14:textId="77777777" w:rsidTr="00816589">
        <w:tc>
          <w:tcPr>
            <w:tcW w:w="10008" w:type="dxa"/>
            <w:gridSpan w:val="6"/>
            <w:shd w:val="clear" w:color="auto" w:fill="auto"/>
          </w:tcPr>
          <w:p w14:paraId="4D4D075F" w14:textId="77777777"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64672">
              <w:rPr>
                <w:rFonts w:ascii="Arial" w:hAnsi="Arial" w:cs="Arial"/>
                <w:sz w:val="22"/>
                <w:szCs w:val="22"/>
              </w:rPr>
              <w:t>See discussion for Question 9.e.</w:t>
            </w:r>
          </w:p>
          <w:p w14:paraId="1F20B7C2" w14:textId="769E7555" w:rsidR="008E5442" w:rsidRPr="000D0223" w:rsidRDefault="004B7DBC" w:rsidP="002D36E2">
            <w:pPr>
              <w:tabs>
                <w:tab w:val="left" w:pos="2190"/>
              </w:tabs>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4B5829">
              <w:rPr>
                <w:rFonts w:ascii="Arial" w:hAnsi="Arial" w:cs="Arial"/>
                <w:sz w:val="22"/>
                <w:szCs w:val="22"/>
              </w:rPr>
              <w:t xml:space="preserve">San Mateo </w:t>
            </w:r>
            <w:r w:rsidR="004B5829" w:rsidRPr="00EE5A2E">
              <w:rPr>
                <w:rFonts w:ascii="Arial" w:hAnsi="Arial" w:cs="Arial"/>
                <w:sz w:val="22"/>
                <w:szCs w:val="22"/>
              </w:rPr>
              <w:t>County’s Drainage Policy and Prov</w:t>
            </w:r>
            <w:r w:rsidR="004B5829">
              <w:rPr>
                <w:rFonts w:ascii="Arial" w:hAnsi="Arial" w:cs="Arial"/>
                <w:sz w:val="22"/>
                <w:szCs w:val="22"/>
              </w:rPr>
              <w:t>isions</w:t>
            </w:r>
          </w:p>
        </w:tc>
      </w:tr>
    </w:tbl>
    <w:p w14:paraId="4DF65BD8" w14:textId="77777777" w:rsidR="000E2363" w:rsidRPr="000D0223" w:rsidRDefault="000E2363"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D33937" w:rsidRPr="000D0223" w14:paraId="39AB9280" w14:textId="77777777" w:rsidTr="00816589">
        <w:tc>
          <w:tcPr>
            <w:tcW w:w="738" w:type="dxa"/>
            <w:tcBorders>
              <w:right w:val="nil"/>
            </w:tcBorders>
          </w:tcPr>
          <w:p w14:paraId="7F2E5EFB" w14:textId="77777777" w:rsidR="00D33937" w:rsidRPr="001C1A59" w:rsidRDefault="00D33937" w:rsidP="00D72D28">
            <w:pPr>
              <w:rPr>
                <w:rFonts w:ascii="Arial" w:hAnsi="Arial" w:cs="Arial"/>
                <w:b/>
                <w:bCs/>
                <w:sz w:val="22"/>
                <w:szCs w:val="22"/>
              </w:rPr>
            </w:pPr>
            <w:r w:rsidRPr="00670BDC">
              <w:rPr>
                <w:rFonts w:ascii="Arial" w:hAnsi="Arial" w:cs="Arial"/>
                <w:b/>
                <w:bCs/>
                <w:sz w:val="22"/>
                <w:szCs w:val="22"/>
              </w:rPr>
              <w:t>10.</w:t>
            </w:r>
          </w:p>
        </w:tc>
        <w:tc>
          <w:tcPr>
            <w:tcW w:w="9270" w:type="dxa"/>
            <w:gridSpan w:val="5"/>
            <w:tcBorders>
              <w:left w:val="nil"/>
            </w:tcBorders>
          </w:tcPr>
          <w:p w14:paraId="30FECA81" w14:textId="77777777" w:rsidR="00D33937" w:rsidRPr="000D0223" w:rsidRDefault="00D33937" w:rsidP="00D72D28">
            <w:pPr>
              <w:rPr>
                <w:rFonts w:ascii="Arial" w:hAnsi="Arial" w:cs="Arial"/>
                <w:sz w:val="22"/>
                <w:szCs w:val="22"/>
              </w:rPr>
            </w:pPr>
            <w:r w:rsidRPr="00670BDC">
              <w:rPr>
                <w:rFonts w:ascii="Arial" w:hAnsi="Arial" w:cs="Arial"/>
                <w:b/>
                <w:bCs/>
                <w:sz w:val="22"/>
                <w:szCs w:val="22"/>
              </w:rPr>
              <w:t>LAND USE AND PLANNING</w:t>
            </w:r>
            <w:r w:rsidRPr="000D0223">
              <w:rPr>
                <w:rFonts w:ascii="Arial" w:hAnsi="Arial" w:cs="Arial"/>
                <w:sz w:val="22"/>
                <w:szCs w:val="22"/>
              </w:rPr>
              <w:t>.  Would the project:</w:t>
            </w:r>
          </w:p>
        </w:tc>
      </w:tr>
      <w:tr w:rsidR="00D33937" w:rsidRPr="00776F56" w14:paraId="419546A0" w14:textId="77777777" w:rsidTr="00816589">
        <w:trPr>
          <w:cantSplit/>
        </w:trPr>
        <w:tc>
          <w:tcPr>
            <w:tcW w:w="738" w:type="dxa"/>
            <w:tcBorders>
              <w:right w:val="nil"/>
            </w:tcBorders>
          </w:tcPr>
          <w:p w14:paraId="062017F6" w14:textId="77777777" w:rsidR="00D33937" w:rsidRPr="00776F56" w:rsidRDefault="00D33937" w:rsidP="00D72D28">
            <w:pPr>
              <w:rPr>
                <w:rFonts w:ascii="Arial" w:hAnsi="Arial" w:cs="Arial"/>
                <w:sz w:val="20"/>
                <w:szCs w:val="20"/>
              </w:rPr>
            </w:pPr>
          </w:p>
        </w:tc>
        <w:tc>
          <w:tcPr>
            <w:tcW w:w="4230" w:type="dxa"/>
            <w:tcBorders>
              <w:left w:val="nil"/>
            </w:tcBorders>
          </w:tcPr>
          <w:p w14:paraId="1843FB95" w14:textId="77777777" w:rsidR="00D33937" w:rsidRPr="00776F56" w:rsidRDefault="00D33937" w:rsidP="00D72D28">
            <w:pPr>
              <w:rPr>
                <w:rFonts w:ascii="Arial" w:hAnsi="Arial" w:cs="Arial"/>
                <w:sz w:val="20"/>
                <w:szCs w:val="20"/>
              </w:rPr>
            </w:pPr>
          </w:p>
        </w:tc>
        <w:tc>
          <w:tcPr>
            <w:tcW w:w="1350" w:type="dxa"/>
            <w:shd w:val="clear" w:color="auto" w:fill="D9D9D9" w:themeFill="background1" w:themeFillShade="D9"/>
            <w:vAlign w:val="bottom"/>
          </w:tcPr>
          <w:p w14:paraId="031733FC" w14:textId="77777777" w:rsidR="00D33937" w:rsidRPr="00816589" w:rsidRDefault="00D33937"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2C320E82" w14:textId="77777777" w:rsidR="00D33937" w:rsidRPr="00816589" w:rsidRDefault="00D33937"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17636168" w14:textId="77777777" w:rsidR="00D33937" w:rsidRPr="00816589" w:rsidRDefault="00D33937"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5A9C8488" w14:textId="77777777" w:rsidR="00D33937" w:rsidRPr="00816589" w:rsidRDefault="00D33937"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D33937" w:rsidRPr="000D0223" w14:paraId="765C3EA7" w14:textId="77777777" w:rsidTr="00816589">
        <w:tc>
          <w:tcPr>
            <w:tcW w:w="738" w:type="dxa"/>
            <w:tcBorders>
              <w:right w:val="nil"/>
            </w:tcBorders>
            <w:shd w:val="clear" w:color="auto" w:fill="auto"/>
          </w:tcPr>
          <w:p w14:paraId="16C32D36" w14:textId="77777777" w:rsidR="00D33937" w:rsidRPr="000D0223" w:rsidRDefault="005175E8" w:rsidP="00D72D28">
            <w:pPr>
              <w:rPr>
                <w:rFonts w:ascii="Arial" w:hAnsi="Arial" w:cs="Arial"/>
                <w:sz w:val="22"/>
                <w:szCs w:val="22"/>
              </w:rPr>
            </w:pPr>
            <w:r>
              <w:rPr>
                <w:rFonts w:ascii="Arial" w:hAnsi="Arial" w:cs="Arial"/>
                <w:sz w:val="22"/>
                <w:szCs w:val="22"/>
              </w:rPr>
              <w:t>10.</w:t>
            </w:r>
            <w:r w:rsidR="004A5881" w:rsidRPr="000D0223">
              <w:rPr>
                <w:rFonts w:ascii="Arial" w:hAnsi="Arial" w:cs="Arial"/>
                <w:sz w:val="22"/>
                <w:szCs w:val="22"/>
              </w:rPr>
              <w:t>a.</w:t>
            </w:r>
          </w:p>
        </w:tc>
        <w:tc>
          <w:tcPr>
            <w:tcW w:w="4230" w:type="dxa"/>
            <w:tcBorders>
              <w:left w:val="nil"/>
            </w:tcBorders>
            <w:shd w:val="clear" w:color="auto" w:fill="auto"/>
          </w:tcPr>
          <w:p w14:paraId="58AA3639" w14:textId="77777777" w:rsidR="00D33937" w:rsidRPr="000D0223" w:rsidRDefault="00D33937" w:rsidP="00D72D28">
            <w:pPr>
              <w:rPr>
                <w:rFonts w:ascii="Arial" w:hAnsi="Arial" w:cs="Arial"/>
                <w:sz w:val="22"/>
                <w:szCs w:val="22"/>
              </w:rPr>
            </w:pPr>
            <w:r w:rsidRPr="000D0223">
              <w:rPr>
                <w:rFonts w:ascii="Arial" w:hAnsi="Arial" w:cs="Arial"/>
                <w:sz w:val="22"/>
                <w:szCs w:val="22"/>
              </w:rPr>
              <w:t>Physically divide an established community?</w:t>
            </w:r>
          </w:p>
        </w:tc>
        <w:tc>
          <w:tcPr>
            <w:tcW w:w="1350" w:type="dxa"/>
            <w:shd w:val="clear" w:color="auto" w:fill="auto"/>
          </w:tcPr>
          <w:p w14:paraId="14EF1F19" w14:textId="77777777" w:rsidR="00D33937" w:rsidRPr="000D0223" w:rsidRDefault="00D33937" w:rsidP="00AA2A69">
            <w:pPr>
              <w:keepNext/>
              <w:keepLines/>
              <w:jc w:val="center"/>
              <w:rPr>
                <w:rFonts w:ascii="Arial" w:hAnsi="Arial" w:cs="Arial"/>
                <w:sz w:val="22"/>
                <w:szCs w:val="22"/>
              </w:rPr>
            </w:pPr>
          </w:p>
        </w:tc>
        <w:tc>
          <w:tcPr>
            <w:tcW w:w="1350" w:type="dxa"/>
            <w:shd w:val="clear" w:color="auto" w:fill="auto"/>
          </w:tcPr>
          <w:p w14:paraId="3488B542" w14:textId="77777777" w:rsidR="00D33937" w:rsidRPr="000D0223" w:rsidRDefault="00D33937" w:rsidP="00AA2A69">
            <w:pPr>
              <w:keepNext/>
              <w:keepLines/>
              <w:jc w:val="center"/>
              <w:rPr>
                <w:rFonts w:ascii="Arial" w:hAnsi="Arial" w:cs="Arial"/>
                <w:sz w:val="22"/>
                <w:szCs w:val="22"/>
              </w:rPr>
            </w:pPr>
          </w:p>
        </w:tc>
        <w:tc>
          <w:tcPr>
            <w:tcW w:w="1350" w:type="dxa"/>
            <w:shd w:val="clear" w:color="auto" w:fill="auto"/>
          </w:tcPr>
          <w:p w14:paraId="7B9E8123" w14:textId="77777777" w:rsidR="00D33937" w:rsidRPr="000D0223" w:rsidRDefault="00D33937" w:rsidP="00AA2A69">
            <w:pPr>
              <w:keepNext/>
              <w:keepLines/>
              <w:jc w:val="center"/>
              <w:rPr>
                <w:rFonts w:ascii="Arial" w:hAnsi="Arial" w:cs="Arial"/>
                <w:sz w:val="22"/>
                <w:szCs w:val="22"/>
              </w:rPr>
            </w:pPr>
          </w:p>
        </w:tc>
        <w:tc>
          <w:tcPr>
            <w:tcW w:w="990" w:type="dxa"/>
            <w:shd w:val="clear" w:color="auto" w:fill="auto"/>
          </w:tcPr>
          <w:p w14:paraId="0ACD0598" w14:textId="77777777" w:rsidR="00D33937" w:rsidRPr="000D0223" w:rsidRDefault="00895107" w:rsidP="00AA2A69">
            <w:pPr>
              <w:keepNext/>
              <w:keepLines/>
              <w:jc w:val="center"/>
              <w:rPr>
                <w:rFonts w:ascii="Arial" w:hAnsi="Arial" w:cs="Arial"/>
                <w:sz w:val="22"/>
                <w:szCs w:val="22"/>
              </w:rPr>
            </w:pPr>
            <w:r>
              <w:rPr>
                <w:rFonts w:ascii="Arial" w:hAnsi="Arial" w:cs="Arial"/>
                <w:sz w:val="22"/>
                <w:szCs w:val="22"/>
              </w:rPr>
              <w:t>X</w:t>
            </w:r>
          </w:p>
        </w:tc>
      </w:tr>
      <w:tr w:rsidR="004A5881" w:rsidRPr="000D0223" w14:paraId="3EF542CC" w14:textId="77777777" w:rsidTr="00816589">
        <w:tc>
          <w:tcPr>
            <w:tcW w:w="10008" w:type="dxa"/>
            <w:gridSpan w:val="6"/>
            <w:shd w:val="clear" w:color="auto" w:fill="auto"/>
          </w:tcPr>
          <w:p w14:paraId="4BDC93D7" w14:textId="544172EE" w:rsidR="006F68C3" w:rsidRDefault="007C43CA" w:rsidP="00EE6DF7">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AA6EE4">
              <w:rPr>
                <w:rFonts w:ascii="Arial" w:hAnsi="Arial" w:cs="Arial"/>
                <w:sz w:val="22"/>
                <w:szCs w:val="22"/>
              </w:rPr>
              <w:t xml:space="preserve">The subject parcel is adjacent to residential development in the </w:t>
            </w:r>
            <w:r w:rsidR="004E1217">
              <w:rPr>
                <w:rFonts w:ascii="Arial" w:hAnsi="Arial" w:cs="Arial"/>
                <w:sz w:val="22"/>
                <w:szCs w:val="22"/>
              </w:rPr>
              <w:t xml:space="preserve">Town </w:t>
            </w:r>
            <w:r w:rsidR="00AA6EE4">
              <w:rPr>
                <w:rFonts w:ascii="Arial" w:hAnsi="Arial" w:cs="Arial"/>
                <w:sz w:val="22"/>
                <w:szCs w:val="22"/>
              </w:rPr>
              <w:t>of Hillsboro</w:t>
            </w:r>
            <w:r w:rsidR="009D7987">
              <w:rPr>
                <w:rFonts w:ascii="Arial" w:hAnsi="Arial" w:cs="Arial"/>
                <w:sz w:val="22"/>
                <w:szCs w:val="22"/>
              </w:rPr>
              <w:t>ugh</w:t>
            </w:r>
            <w:r w:rsidR="00AA6EE4">
              <w:rPr>
                <w:rFonts w:ascii="Arial" w:hAnsi="Arial" w:cs="Arial"/>
                <w:sz w:val="22"/>
                <w:szCs w:val="22"/>
              </w:rPr>
              <w:t xml:space="preserve"> on two sides.  </w:t>
            </w:r>
            <w:r w:rsidR="003D0574">
              <w:rPr>
                <w:rFonts w:ascii="Arial" w:hAnsi="Arial" w:cs="Arial"/>
                <w:sz w:val="22"/>
                <w:szCs w:val="22"/>
              </w:rPr>
              <w:t>The proposed parcel</w:t>
            </w:r>
            <w:r w:rsidR="00EB483C">
              <w:rPr>
                <w:rFonts w:ascii="Arial" w:hAnsi="Arial" w:cs="Arial"/>
                <w:sz w:val="22"/>
                <w:szCs w:val="22"/>
              </w:rPr>
              <w:t>s</w:t>
            </w:r>
            <w:r w:rsidR="003D0574">
              <w:rPr>
                <w:rFonts w:ascii="Arial" w:hAnsi="Arial" w:cs="Arial"/>
                <w:sz w:val="22"/>
                <w:szCs w:val="22"/>
              </w:rPr>
              <w:t xml:space="preserve"> will be developed</w:t>
            </w:r>
            <w:r w:rsidR="00642F07">
              <w:rPr>
                <w:rFonts w:ascii="Arial" w:hAnsi="Arial" w:cs="Arial"/>
                <w:sz w:val="22"/>
                <w:szCs w:val="22"/>
              </w:rPr>
              <w:t xml:space="preserve"> with </w:t>
            </w:r>
            <w:r w:rsidR="003D0574">
              <w:rPr>
                <w:rFonts w:ascii="Arial" w:hAnsi="Arial" w:cs="Arial"/>
                <w:sz w:val="22"/>
                <w:szCs w:val="22"/>
              </w:rPr>
              <w:t>residences</w:t>
            </w:r>
            <w:r w:rsidR="009D7987">
              <w:rPr>
                <w:rFonts w:ascii="Arial" w:hAnsi="Arial" w:cs="Arial"/>
                <w:sz w:val="22"/>
                <w:szCs w:val="22"/>
              </w:rPr>
              <w:t xml:space="preserve"> along Parrott Drive</w:t>
            </w:r>
            <w:r w:rsidR="00642F07">
              <w:rPr>
                <w:rFonts w:ascii="Arial" w:hAnsi="Arial" w:cs="Arial"/>
                <w:sz w:val="22"/>
                <w:szCs w:val="22"/>
              </w:rPr>
              <w:t xml:space="preserve">.  Residential development </w:t>
            </w:r>
            <w:r w:rsidR="003D0574">
              <w:rPr>
                <w:rFonts w:ascii="Arial" w:hAnsi="Arial" w:cs="Arial"/>
                <w:sz w:val="22"/>
                <w:szCs w:val="22"/>
              </w:rPr>
              <w:t xml:space="preserve">is the </w:t>
            </w:r>
            <w:r w:rsidR="00C64672">
              <w:rPr>
                <w:rFonts w:ascii="Arial" w:hAnsi="Arial" w:cs="Arial"/>
                <w:sz w:val="22"/>
                <w:szCs w:val="22"/>
              </w:rPr>
              <w:t>prevalent</w:t>
            </w:r>
            <w:r w:rsidR="003D0574">
              <w:rPr>
                <w:rFonts w:ascii="Arial" w:hAnsi="Arial" w:cs="Arial"/>
                <w:sz w:val="22"/>
                <w:szCs w:val="22"/>
              </w:rPr>
              <w:t xml:space="preserve"> land use in the vicinity</w:t>
            </w:r>
            <w:r w:rsidR="00642F07">
              <w:rPr>
                <w:rFonts w:ascii="Arial" w:hAnsi="Arial" w:cs="Arial"/>
                <w:sz w:val="22"/>
                <w:szCs w:val="22"/>
              </w:rPr>
              <w:t>.</w:t>
            </w:r>
          </w:p>
          <w:p w14:paraId="68206CA7" w14:textId="77777777" w:rsidR="004A5881" w:rsidRPr="000D0223" w:rsidRDefault="005813D2" w:rsidP="00EE6DF7">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San Mateo County Maps</w:t>
            </w:r>
          </w:p>
        </w:tc>
      </w:tr>
      <w:tr w:rsidR="00D33937" w:rsidRPr="000D0223" w14:paraId="0F21CDC7" w14:textId="77777777" w:rsidTr="00816589">
        <w:trPr>
          <w:cantSplit/>
        </w:trPr>
        <w:tc>
          <w:tcPr>
            <w:tcW w:w="738" w:type="dxa"/>
            <w:tcBorders>
              <w:right w:val="nil"/>
            </w:tcBorders>
            <w:shd w:val="clear" w:color="auto" w:fill="auto"/>
          </w:tcPr>
          <w:p w14:paraId="621056D0" w14:textId="77777777" w:rsidR="00D33937" w:rsidRPr="000D0223" w:rsidRDefault="005175E8" w:rsidP="00AA2A69">
            <w:pPr>
              <w:rPr>
                <w:rFonts w:ascii="Arial" w:hAnsi="Arial" w:cs="Arial"/>
                <w:sz w:val="22"/>
                <w:szCs w:val="22"/>
              </w:rPr>
            </w:pPr>
            <w:r>
              <w:rPr>
                <w:rFonts w:ascii="Arial" w:hAnsi="Arial" w:cs="Arial"/>
                <w:sz w:val="22"/>
                <w:szCs w:val="22"/>
              </w:rPr>
              <w:t>10.</w:t>
            </w:r>
            <w:r w:rsidR="004A5881" w:rsidRPr="000D0223">
              <w:rPr>
                <w:rFonts w:ascii="Arial" w:hAnsi="Arial" w:cs="Arial"/>
                <w:sz w:val="22"/>
                <w:szCs w:val="22"/>
              </w:rPr>
              <w:t>b.</w:t>
            </w:r>
          </w:p>
        </w:tc>
        <w:tc>
          <w:tcPr>
            <w:tcW w:w="4230" w:type="dxa"/>
            <w:tcBorders>
              <w:left w:val="nil"/>
            </w:tcBorders>
            <w:shd w:val="clear" w:color="auto" w:fill="auto"/>
            <w:vAlign w:val="bottom"/>
          </w:tcPr>
          <w:p w14:paraId="27DF4713" w14:textId="77777777" w:rsidR="00D33937" w:rsidRPr="000D0223" w:rsidRDefault="00D33937" w:rsidP="00AA2A69">
            <w:pPr>
              <w:rPr>
                <w:rFonts w:ascii="Arial" w:hAnsi="Arial" w:cs="Arial"/>
                <w:sz w:val="22"/>
                <w:szCs w:val="22"/>
              </w:rPr>
            </w:pPr>
            <w:r w:rsidRPr="000D0223">
              <w:rPr>
                <w:rFonts w:ascii="Arial" w:hAnsi="Arial" w:cs="Arial"/>
                <w:sz w:val="22"/>
                <w:szCs w:val="22"/>
              </w:rPr>
              <w:t>Conflict with any applicable land use plan, policy or regulation of an agency with jurisdiction over the project (including, but not limited to</w:t>
            </w:r>
            <w:r w:rsidR="00064F47" w:rsidRPr="000D0223">
              <w:rPr>
                <w:rFonts w:ascii="Arial" w:hAnsi="Arial" w:cs="Arial"/>
                <w:sz w:val="22"/>
                <w:szCs w:val="22"/>
              </w:rPr>
              <w:t>,</w:t>
            </w:r>
            <w:r w:rsidRPr="000D0223">
              <w:rPr>
                <w:rFonts w:ascii="Arial" w:hAnsi="Arial" w:cs="Arial"/>
                <w:sz w:val="22"/>
                <w:szCs w:val="22"/>
              </w:rPr>
              <w:t xml:space="preserve"> the general plan, specific plan, local coastal program, or zoning ordinance) adopted for the purpose of avoiding or mitigating an environmental effect?</w:t>
            </w:r>
          </w:p>
        </w:tc>
        <w:tc>
          <w:tcPr>
            <w:tcW w:w="1350" w:type="dxa"/>
            <w:shd w:val="clear" w:color="auto" w:fill="auto"/>
          </w:tcPr>
          <w:p w14:paraId="3BB671C1"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6136C863"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0DB25E8D" w14:textId="77777777" w:rsidR="00D33937" w:rsidRPr="000D0223" w:rsidRDefault="00895107"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EE1FFDF" w14:textId="77777777" w:rsidR="00D33937" w:rsidRPr="000D0223" w:rsidRDefault="00D33937" w:rsidP="00AA2A69">
            <w:pPr>
              <w:jc w:val="center"/>
              <w:rPr>
                <w:rFonts w:ascii="Arial" w:hAnsi="Arial" w:cs="Arial"/>
                <w:sz w:val="22"/>
                <w:szCs w:val="22"/>
              </w:rPr>
            </w:pPr>
          </w:p>
        </w:tc>
      </w:tr>
      <w:tr w:rsidR="004A5881" w:rsidRPr="000D0223" w14:paraId="73EA0C4B" w14:textId="77777777" w:rsidTr="00816589">
        <w:tc>
          <w:tcPr>
            <w:tcW w:w="10008" w:type="dxa"/>
            <w:gridSpan w:val="6"/>
            <w:shd w:val="clear" w:color="auto" w:fill="auto"/>
          </w:tcPr>
          <w:p w14:paraId="069C2D08" w14:textId="00FBDBBF" w:rsidR="001A68D9" w:rsidRDefault="007C43CA" w:rsidP="001A68D9">
            <w:pPr>
              <w:pStyle w:val="Heading1"/>
              <w:keepNext w:val="0"/>
              <w:shd w:val="clear" w:color="auto" w:fill="FFFFFF" w:themeFill="background1"/>
              <w:jc w:val="left"/>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1A68D9">
              <w:rPr>
                <w:rFonts w:ascii="Arial" w:hAnsi="Arial" w:cs="Arial"/>
                <w:sz w:val="22"/>
                <w:szCs w:val="22"/>
              </w:rPr>
              <w:t>Both agriculture and r</w:t>
            </w:r>
            <w:r w:rsidR="001A68D9" w:rsidRPr="002D36E2">
              <w:rPr>
                <w:rFonts w:ascii="Arial" w:hAnsi="Arial" w:cs="Arial"/>
                <w:sz w:val="22"/>
                <w:szCs w:val="22"/>
              </w:rPr>
              <w:t xml:space="preserve">esidential </w:t>
            </w:r>
            <w:r w:rsidR="001A68D9">
              <w:rPr>
                <w:rFonts w:ascii="Arial" w:hAnsi="Arial" w:cs="Arial"/>
                <w:sz w:val="22"/>
                <w:szCs w:val="22"/>
              </w:rPr>
              <w:t>uses are</w:t>
            </w:r>
            <w:r w:rsidR="001A68D9" w:rsidRPr="002D36E2">
              <w:rPr>
                <w:rFonts w:ascii="Arial" w:hAnsi="Arial" w:cs="Arial"/>
                <w:sz w:val="22"/>
                <w:szCs w:val="22"/>
              </w:rPr>
              <w:t xml:space="preserve"> allowed use</w:t>
            </w:r>
            <w:r w:rsidR="001A68D9">
              <w:rPr>
                <w:rFonts w:ascii="Arial" w:hAnsi="Arial" w:cs="Arial"/>
                <w:sz w:val="22"/>
                <w:szCs w:val="22"/>
              </w:rPr>
              <w:t>s within the</w:t>
            </w:r>
            <w:r w:rsidR="001A68D9" w:rsidRPr="002D36E2">
              <w:rPr>
                <w:rFonts w:ascii="Arial" w:hAnsi="Arial" w:cs="Arial"/>
                <w:sz w:val="22"/>
                <w:szCs w:val="22"/>
              </w:rPr>
              <w:t xml:space="preserve"> RM Zoning District</w:t>
            </w:r>
            <w:r w:rsidR="001A68D9">
              <w:rPr>
                <w:rFonts w:ascii="Arial" w:hAnsi="Arial" w:cs="Arial"/>
                <w:sz w:val="22"/>
                <w:szCs w:val="22"/>
              </w:rPr>
              <w:t>.</w:t>
            </w:r>
            <w:r w:rsidR="001A68D9" w:rsidRPr="002D36E2">
              <w:rPr>
                <w:rFonts w:ascii="Arial" w:hAnsi="Arial" w:cs="Arial"/>
                <w:sz w:val="22"/>
                <w:szCs w:val="22"/>
              </w:rPr>
              <w:t xml:space="preserve"> </w:t>
            </w:r>
            <w:r w:rsidR="001A68D9">
              <w:rPr>
                <w:rFonts w:ascii="Arial" w:hAnsi="Arial" w:cs="Arial"/>
                <w:sz w:val="22"/>
                <w:szCs w:val="22"/>
              </w:rPr>
              <w:t xml:space="preserve"> An RM-zoned parcel’s development density is determined by </w:t>
            </w:r>
            <w:r w:rsidR="001A68D9" w:rsidRPr="002D36E2">
              <w:rPr>
                <w:rFonts w:ascii="Arial" w:hAnsi="Arial" w:cs="Arial"/>
                <w:sz w:val="22"/>
                <w:szCs w:val="22"/>
              </w:rPr>
              <w:t xml:space="preserve">density analysis.  </w:t>
            </w:r>
            <w:r w:rsidR="001A68D9">
              <w:rPr>
                <w:rFonts w:ascii="Arial" w:hAnsi="Arial" w:cs="Arial"/>
                <w:sz w:val="22"/>
                <w:szCs w:val="22"/>
              </w:rPr>
              <w:t>The proposed density is consistent with the RM zoning regulations and was approved by the County on May 21, 2013 (</w:t>
            </w:r>
            <w:r w:rsidR="001A68D9" w:rsidRPr="002D36E2">
              <w:rPr>
                <w:rFonts w:ascii="Arial" w:hAnsi="Arial" w:cs="Arial"/>
                <w:sz w:val="22"/>
                <w:szCs w:val="22"/>
              </w:rPr>
              <w:t>DEN</w:t>
            </w:r>
            <w:r w:rsidR="00B82C01">
              <w:rPr>
                <w:rFonts w:ascii="Arial" w:hAnsi="Arial" w:cs="Arial"/>
                <w:sz w:val="22"/>
                <w:szCs w:val="22"/>
              </w:rPr>
              <w:t xml:space="preserve"> </w:t>
            </w:r>
            <w:r w:rsidR="001A68D9" w:rsidRPr="002D36E2">
              <w:rPr>
                <w:rFonts w:ascii="Arial" w:hAnsi="Arial" w:cs="Arial"/>
                <w:sz w:val="22"/>
                <w:szCs w:val="22"/>
              </w:rPr>
              <w:t>2013-00001</w:t>
            </w:r>
            <w:r w:rsidR="001A68D9">
              <w:rPr>
                <w:rFonts w:ascii="Arial" w:hAnsi="Arial" w:cs="Arial"/>
                <w:sz w:val="22"/>
                <w:szCs w:val="22"/>
              </w:rPr>
              <w:t xml:space="preserve">).  With the recordation of a Conservation Easement (which would allow agricultural uses), a density bonus is available per the RM zoning regulations.  The approved density for the subject parcel will allow for a total of four single-family residences.  The </w:t>
            </w:r>
            <w:r w:rsidR="004E1217">
              <w:rPr>
                <w:rFonts w:ascii="Arial" w:hAnsi="Arial" w:cs="Arial"/>
                <w:sz w:val="22"/>
                <w:szCs w:val="22"/>
              </w:rPr>
              <w:t xml:space="preserve">subdivision </w:t>
            </w:r>
            <w:r w:rsidR="001A68D9">
              <w:rPr>
                <w:rFonts w:ascii="Arial" w:hAnsi="Arial" w:cs="Arial"/>
                <w:sz w:val="22"/>
                <w:szCs w:val="22"/>
              </w:rPr>
              <w:t xml:space="preserve">would </w:t>
            </w:r>
            <w:r w:rsidR="004E1217">
              <w:rPr>
                <w:rFonts w:ascii="Arial" w:hAnsi="Arial" w:cs="Arial"/>
                <w:sz w:val="22"/>
                <w:szCs w:val="22"/>
              </w:rPr>
              <w:t>allow the development of</w:t>
            </w:r>
            <w:r w:rsidR="001A68D9">
              <w:rPr>
                <w:rFonts w:ascii="Arial" w:hAnsi="Arial" w:cs="Arial"/>
                <w:sz w:val="22"/>
                <w:szCs w:val="22"/>
              </w:rPr>
              <w:t xml:space="preserve"> three new</w:t>
            </w:r>
            <w:r w:rsidR="00B82C01">
              <w:rPr>
                <w:rFonts w:ascii="Arial" w:hAnsi="Arial" w:cs="Arial"/>
                <w:sz w:val="22"/>
                <w:szCs w:val="22"/>
              </w:rPr>
              <w:t xml:space="preserve"> houses </w:t>
            </w:r>
            <w:r w:rsidR="00BB4853">
              <w:rPr>
                <w:rFonts w:ascii="Arial" w:hAnsi="Arial" w:cs="Arial"/>
                <w:sz w:val="22"/>
                <w:szCs w:val="22"/>
              </w:rPr>
              <w:t>in addition to</w:t>
            </w:r>
            <w:r w:rsidR="00B82C01">
              <w:rPr>
                <w:rFonts w:ascii="Arial" w:hAnsi="Arial" w:cs="Arial"/>
                <w:sz w:val="22"/>
                <w:szCs w:val="22"/>
              </w:rPr>
              <w:t xml:space="preserve"> one existing house.</w:t>
            </w:r>
          </w:p>
          <w:p w14:paraId="158D9717" w14:textId="0D84D23C" w:rsidR="004A5881" w:rsidRPr="000D0223" w:rsidRDefault="001A68D9" w:rsidP="001A3413">
            <w:pPr>
              <w:rPr>
                <w:rFonts w:ascii="Arial" w:hAnsi="Arial" w:cs="Arial"/>
                <w:sz w:val="22"/>
                <w:szCs w:val="22"/>
              </w:rPr>
            </w:pPr>
            <w:r w:rsidDel="001A68D9">
              <w:rPr>
                <w:rFonts w:ascii="Arial" w:hAnsi="Arial" w:cs="Arial"/>
                <w:sz w:val="22"/>
                <w:szCs w:val="22"/>
              </w:rPr>
              <w:t xml:space="preserve"> </w:t>
            </w:r>
            <w:r w:rsidR="005813D2"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 xml:space="preserve">San Mateo </w:t>
            </w:r>
            <w:r w:rsidR="00030BD3">
              <w:rPr>
                <w:rFonts w:ascii="Arial" w:hAnsi="Arial" w:cs="Arial"/>
                <w:sz w:val="22"/>
                <w:szCs w:val="22"/>
              </w:rPr>
              <w:t>C</w:t>
            </w:r>
            <w:r w:rsidR="00D5659B">
              <w:rPr>
                <w:rFonts w:ascii="Arial" w:hAnsi="Arial" w:cs="Arial"/>
                <w:sz w:val="22"/>
                <w:szCs w:val="22"/>
              </w:rPr>
              <w:t>ounty Maps</w:t>
            </w:r>
          </w:p>
        </w:tc>
      </w:tr>
      <w:tr w:rsidR="00D33937" w:rsidRPr="000D0223" w14:paraId="45496D64" w14:textId="77777777" w:rsidTr="00816589">
        <w:tc>
          <w:tcPr>
            <w:tcW w:w="738" w:type="dxa"/>
            <w:tcBorders>
              <w:right w:val="nil"/>
            </w:tcBorders>
            <w:shd w:val="clear" w:color="auto" w:fill="auto"/>
          </w:tcPr>
          <w:p w14:paraId="74E68943" w14:textId="77777777" w:rsidR="00D33937" w:rsidRPr="000D0223" w:rsidRDefault="005175E8" w:rsidP="00AA2A69">
            <w:pPr>
              <w:rPr>
                <w:rFonts w:ascii="Arial" w:hAnsi="Arial" w:cs="Arial"/>
                <w:sz w:val="22"/>
                <w:szCs w:val="22"/>
              </w:rPr>
            </w:pPr>
            <w:r>
              <w:rPr>
                <w:rFonts w:ascii="Arial" w:hAnsi="Arial" w:cs="Arial"/>
                <w:sz w:val="22"/>
                <w:szCs w:val="22"/>
              </w:rPr>
              <w:t>10.</w:t>
            </w:r>
            <w:r w:rsidR="004A5881" w:rsidRPr="000D0223">
              <w:rPr>
                <w:rFonts w:ascii="Arial" w:hAnsi="Arial" w:cs="Arial"/>
                <w:sz w:val="22"/>
                <w:szCs w:val="22"/>
              </w:rPr>
              <w:t>c.</w:t>
            </w:r>
          </w:p>
        </w:tc>
        <w:tc>
          <w:tcPr>
            <w:tcW w:w="4230" w:type="dxa"/>
            <w:tcBorders>
              <w:left w:val="nil"/>
            </w:tcBorders>
            <w:shd w:val="clear" w:color="auto" w:fill="auto"/>
            <w:vAlign w:val="bottom"/>
          </w:tcPr>
          <w:p w14:paraId="4B2CBE75" w14:textId="77777777" w:rsidR="00D33937" w:rsidRPr="000D0223" w:rsidRDefault="00D33937" w:rsidP="00AA2A69">
            <w:pPr>
              <w:rPr>
                <w:rFonts w:ascii="Arial" w:hAnsi="Arial" w:cs="Arial"/>
                <w:sz w:val="22"/>
                <w:szCs w:val="22"/>
              </w:rPr>
            </w:pPr>
            <w:r w:rsidRPr="000D0223">
              <w:rPr>
                <w:rFonts w:ascii="Arial" w:hAnsi="Arial" w:cs="Arial"/>
                <w:sz w:val="22"/>
                <w:szCs w:val="22"/>
              </w:rPr>
              <w:t xml:space="preserve">Conflict with any applicable habitat conservation plan or natural </w:t>
            </w:r>
            <w:r w:rsidR="0013344C" w:rsidRPr="000D0223">
              <w:rPr>
                <w:rFonts w:ascii="Arial" w:hAnsi="Arial" w:cs="Arial"/>
                <w:sz w:val="22"/>
                <w:szCs w:val="22"/>
              </w:rPr>
              <w:t>communit</w:t>
            </w:r>
            <w:r w:rsidR="00F1101F">
              <w:rPr>
                <w:rFonts w:ascii="Arial" w:hAnsi="Arial" w:cs="Arial"/>
                <w:sz w:val="22"/>
                <w:szCs w:val="22"/>
              </w:rPr>
              <w:t>y</w:t>
            </w:r>
            <w:r w:rsidRPr="000D0223">
              <w:rPr>
                <w:rFonts w:ascii="Arial" w:hAnsi="Arial" w:cs="Arial"/>
                <w:sz w:val="22"/>
                <w:szCs w:val="22"/>
              </w:rPr>
              <w:t xml:space="preserve"> conservation plan?</w:t>
            </w:r>
          </w:p>
        </w:tc>
        <w:tc>
          <w:tcPr>
            <w:tcW w:w="1350" w:type="dxa"/>
            <w:shd w:val="clear" w:color="auto" w:fill="auto"/>
          </w:tcPr>
          <w:p w14:paraId="0E9376BC"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4A3EB0CF"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6211DCF9" w14:textId="77777777" w:rsidR="00D33937" w:rsidRPr="000D0223" w:rsidRDefault="00D33937" w:rsidP="00AA2A69">
            <w:pPr>
              <w:jc w:val="center"/>
              <w:rPr>
                <w:rFonts w:ascii="Arial" w:hAnsi="Arial" w:cs="Arial"/>
                <w:sz w:val="22"/>
                <w:szCs w:val="22"/>
              </w:rPr>
            </w:pPr>
          </w:p>
        </w:tc>
        <w:tc>
          <w:tcPr>
            <w:tcW w:w="990" w:type="dxa"/>
            <w:shd w:val="clear" w:color="auto" w:fill="auto"/>
          </w:tcPr>
          <w:p w14:paraId="62572C40" w14:textId="77777777" w:rsidR="00D33937" w:rsidRPr="000D0223" w:rsidRDefault="00895107" w:rsidP="00AA2A69">
            <w:pPr>
              <w:jc w:val="center"/>
              <w:rPr>
                <w:rFonts w:ascii="Arial" w:hAnsi="Arial" w:cs="Arial"/>
                <w:sz w:val="22"/>
                <w:szCs w:val="22"/>
              </w:rPr>
            </w:pPr>
            <w:r>
              <w:rPr>
                <w:rFonts w:ascii="Arial" w:hAnsi="Arial" w:cs="Arial"/>
                <w:sz w:val="22"/>
                <w:szCs w:val="22"/>
              </w:rPr>
              <w:t>X</w:t>
            </w:r>
          </w:p>
        </w:tc>
      </w:tr>
      <w:tr w:rsidR="004A5881" w:rsidRPr="000D0223" w14:paraId="18FC95DD" w14:textId="77777777" w:rsidTr="00816589">
        <w:tc>
          <w:tcPr>
            <w:tcW w:w="10008" w:type="dxa"/>
            <w:gridSpan w:val="6"/>
            <w:shd w:val="clear" w:color="auto" w:fill="auto"/>
          </w:tcPr>
          <w:p w14:paraId="2CF65C83" w14:textId="4BEC2529" w:rsidR="006F68C3" w:rsidRDefault="007C43CA" w:rsidP="0057486F">
            <w:pPr>
              <w:rPr>
                <w:rFonts w:ascii="Arial" w:hAnsi="Arial" w:cs="Arial"/>
                <w:sz w:val="22"/>
                <w:szCs w:val="22"/>
              </w:rPr>
            </w:pPr>
            <w:r w:rsidRPr="00670BDC">
              <w:rPr>
                <w:rFonts w:ascii="Arial" w:hAnsi="Arial" w:cs="Arial"/>
                <w:b/>
                <w:bCs/>
                <w:sz w:val="22"/>
                <w:szCs w:val="22"/>
              </w:rPr>
              <w:t>Discussion:</w:t>
            </w:r>
            <w:r w:rsidR="006F68C3" w:rsidRPr="00B80370">
              <w:rPr>
                <w:rFonts w:ascii="Arial" w:hAnsi="Arial" w:cs="Arial"/>
                <w:sz w:val="22"/>
                <w:szCs w:val="22"/>
              </w:rPr>
              <w:t xml:space="preserve">  </w:t>
            </w:r>
            <w:r w:rsidR="00B80370" w:rsidRPr="00B80370">
              <w:rPr>
                <w:rFonts w:ascii="Arial" w:hAnsi="Arial" w:cs="Arial"/>
                <w:sz w:val="22"/>
                <w:szCs w:val="22"/>
              </w:rPr>
              <w:t xml:space="preserve">There is no habitat conservation plans which will conflict with the proposal. </w:t>
            </w:r>
            <w:r w:rsidR="00B80370" w:rsidRPr="002D36E2">
              <w:rPr>
                <w:rFonts w:ascii="Arial" w:hAnsi="Arial" w:cs="Arial"/>
                <w:sz w:val="22"/>
                <w:szCs w:val="22"/>
              </w:rPr>
              <w:t>The proposed subdivision includes a proposal for the creation of a conservation easement over approximately 48 acres of the 60</w:t>
            </w:r>
            <w:r w:rsidR="00C86DD9">
              <w:rPr>
                <w:rFonts w:ascii="Arial" w:hAnsi="Arial" w:cs="Arial"/>
                <w:sz w:val="22"/>
                <w:szCs w:val="22"/>
              </w:rPr>
              <w:t>-</w:t>
            </w:r>
            <w:r w:rsidR="00B80370" w:rsidRPr="002D36E2">
              <w:rPr>
                <w:rFonts w:ascii="Arial" w:hAnsi="Arial" w:cs="Arial"/>
                <w:sz w:val="22"/>
                <w:szCs w:val="22"/>
              </w:rPr>
              <w:t>acre parcel.</w:t>
            </w:r>
          </w:p>
          <w:p w14:paraId="0247D680" w14:textId="77777777" w:rsidR="004A5881"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Project Scope</w:t>
            </w:r>
          </w:p>
        </w:tc>
      </w:tr>
      <w:tr w:rsidR="00D33937" w:rsidRPr="000D0223" w14:paraId="20657E93" w14:textId="77777777" w:rsidTr="00816589">
        <w:tc>
          <w:tcPr>
            <w:tcW w:w="738" w:type="dxa"/>
            <w:tcBorders>
              <w:right w:val="nil"/>
            </w:tcBorders>
            <w:shd w:val="clear" w:color="auto" w:fill="auto"/>
          </w:tcPr>
          <w:p w14:paraId="2D0DFCF4" w14:textId="77777777" w:rsidR="00D33937" w:rsidRPr="000D0223" w:rsidRDefault="005175E8" w:rsidP="00AA2A69">
            <w:pPr>
              <w:rPr>
                <w:rFonts w:ascii="Arial" w:hAnsi="Arial" w:cs="Arial"/>
                <w:sz w:val="22"/>
                <w:szCs w:val="22"/>
              </w:rPr>
            </w:pPr>
            <w:r>
              <w:rPr>
                <w:rFonts w:ascii="Arial" w:hAnsi="Arial" w:cs="Arial"/>
                <w:sz w:val="22"/>
                <w:szCs w:val="22"/>
              </w:rPr>
              <w:t>10.</w:t>
            </w:r>
            <w:r w:rsidR="004A5881" w:rsidRPr="000D0223">
              <w:rPr>
                <w:rFonts w:ascii="Arial" w:hAnsi="Arial" w:cs="Arial"/>
                <w:sz w:val="22"/>
                <w:szCs w:val="22"/>
              </w:rPr>
              <w:t>d.</w:t>
            </w:r>
          </w:p>
        </w:tc>
        <w:tc>
          <w:tcPr>
            <w:tcW w:w="4230" w:type="dxa"/>
            <w:tcBorders>
              <w:left w:val="nil"/>
            </w:tcBorders>
            <w:shd w:val="clear" w:color="auto" w:fill="auto"/>
            <w:vAlign w:val="bottom"/>
          </w:tcPr>
          <w:p w14:paraId="0CADF9EE" w14:textId="77777777" w:rsidR="00D33937" w:rsidRPr="000D0223" w:rsidRDefault="00D33937" w:rsidP="00AA2A69">
            <w:pPr>
              <w:rPr>
                <w:rFonts w:ascii="Arial" w:hAnsi="Arial" w:cs="Arial"/>
                <w:sz w:val="22"/>
                <w:szCs w:val="22"/>
              </w:rPr>
            </w:pPr>
            <w:r w:rsidRPr="000D0223">
              <w:rPr>
                <w:rFonts w:ascii="Arial" w:hAnsi="Arial" w:cs="Arial"/>
                <w:sz w:val="22"/>
                <w:szCs w:val="22"/>
              </w:rPr>
              <w:t>Result in the congregating of more than 50 people on a regular basis?</w:t>
            </w:r>
          </w:p>
        </w:tc>
        <w:tc>
          <w:tcPr>
            <w:tcW w:w="1350" w:type="dxa"/>
            <w:shd w:val="clear" w:color="auto" w:fill="auto"/>
          </w:tcPr>
          <w:p w14:paraId="0959D869"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56CFE96B"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013A8D55" w14:textId="77777777" w:rsidR="00D33937" w:rsidRPr="000D0223" w:rsidRDefault="00D33937" w:rsidP="00AA2A69">
            <w:pPr>
              <w:jc w:val="center"/>
              <w:rPr>
                <w:rFonts w:ascii="Arial" w:hAnsi="Arial" w:cs="Arial"/>
                <w:sz w:val="22"/>
                <w:szCs w:val="22"/>
              </w:rPr>
            </w:pPr>
          </w:p>
        </w:tc>
        <w:tc>
          <w:tcPr>
            <w:tcW w:w="990" w:type="dxa"/>
            <w:shd w:val="clear" w:color="auto" w:fill="auto"/>
          </w:tcPr>
          <w:p w14:paraId="3E4CB917" w14:textId="77777777" w:rsidR="00D33937" w:rsidRPr="000D0223" w:rsidRDefault="00821CBA" w:rsidP="00AA2A69">
            <w:pPr>
              <w:jc w:val="center"/>
              <w:rPr>
                <w:rFonts w:ascii="Arial" w:hAnsi="Arial" w:cs="Arial"/>
                <w:sz w:val="22"/>
                <w:szCs w:val="22"/>
              </w:rPr>
            </w:pPr>
            <w:r>
              <w:rPr>
                <w:rFonts w:ascii="Arial" w:hAnsi="Arial" w:cs="Arial"/>
                <w:sz w:val="22"/>
                <w:szCs w:val="22"/>
              </w:rPr>
              <w:t>X</w:t>
            </w:r>
          </w:p>
        </w:tc>
      </w:tr>
      <w:tr w:rsidR="004A5881" w:rsidRPr="000D0223" w14:paraId="0DF423D4" w14:textId="77777777" w:rsidTr="00816589">
        <w:tc>
          <w:tcPr>
            <w:tcW w:w="10008" w:type="dxa"/>
            <w:gridSpan w:val="6"/>
            <w:shd w:val="clear" w:color="auto" w:fill="auto"/>
          </w:tcPr>
          <w:p w14:paraId="70B59CD3" w14:textId="5B75BA33"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0D6894">
              <w:rPr>
                <w:rFonts w:ascii="Arial" w:hAnsi="Arial" w:cs="Arial"/>
                <w:sz w:val="22"/>
                <w:szCs w:val="22"/>
              </w:rPr>
              <w:t>The subdivision of land</w:t>
            </w:r>
            <w:r w:rsidR="00D43AC4">
              <w:rPr>
                <w:rFonts w:ascii="Arial" w:hAnsi="Arial" w:cs="Arial"/>
                <w:sz w:val="22"/>
                <w:szCs w:val="22"/>
              </w:rPr>
              <w:t>, landslide repair</w:t>
            </w:r>
            <w:r w:rsidR="00C86DD9">
              <w:rPr>
                <w:rFonts w:ascii="Arial" w:hAnsi="Arial" w:cs="Arial"/>
                <w:sz w:val="22"/>
                <w:szCs w:val="22"/>
              </w:rPr>
              <w:t>, residential construction, nor permanent residential uses</w:t>
            </w:r>
            <w:r w:rsidR="00D43AC4">
              <w:rPr>
                <w:rFonts w:ascii="Arial" w:hAnsi="Arial" w:cs="Arial"/>
                <w:sz w:val="22"/>
                <w:szCs w:val="22"/>
              </w:rPr>
              <w:t xml:space="preserve"> w</w:t>
            </w:r>
            <w:r w:rsidR="00C86DD9">
              <w:rPr>
                <w:rFonts w:ascii="Arial" w:hAnsi="Arial" w:cs="Arial"/>
                <w:sz w:val="22"/>
                <w:szCs w:val="22"/>
              </w:rPr>
              <w:t>ould</w:t>
            </w:r>
            <w:r w:rsidR="000D6894">
              <w:rPr>
                <w:rFonts w:ascii="Arial" w:hAnsi="Arial" w:cs="Arial"/>
                <w:sz w:val="22"/>
                <w:szCs w:val="22"/>
              </w:rPr>
              <w:t xml:space="preserve"> </w:t>
            </w:r>
            <w:r w:rsidR="00C86DD9">
              <w:rPr>
                <w:rFonts w:ascii="Arial" w:hAnsi="Arial" w:cs="Arial"/>
                <w:sz w:val="22"/>
                <w:szCs w:val="22"/>
              </w:rPr>
              <w:t>not result in the</w:t>
            </w:r>
            <w:r w:rsidR="000D6894">
              <w:rPr>
                <w:rFonts w:ascii="Arial" w:hAnsi="Arial" w:cs="Arial"/>
                <w:sz w:val="22"/>
                <w:szCs w:val="22"/>
              </w:rPr>
              <w:t xml:space="preserve"> congregation of </w:t>
            </w:r>
            <w:r w:rsidR="00D43AC4">
              <w:rPr>
                <w:rFonts w:ascii="Arial" w:hAnsi="Arial" w:cs="Arial"/>
                <w:sz w:val="22"/>
                <w:szCs w:val="22"/>
              </w:rPr>
              <w:t>50 or more</w:t>
            </w:r>
            <w:r w:rsidR="000D6894">
              <w:rPr>
                <w:rFonts w:ascii="Arial" w:hAnsi="Arial" w:cs="Arial"/>
                <w:sz w:val="22"/>
                <w:szCs w:val="22"/>
              </w:rPr>
              <w:t xml:space="preserve"> people on a regular basis.</w:t>
            </w:r>
          </w:p>
          <w:p w14:paraId="024E392D" w14:textId="77777777" w:rsidR="004A5881"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Project Scope</w:t>
            </w:r>
          </w:p>
        </w:tc>
      </w:tr>
      <w:tr w:rsidR="00D33937" w:rsidRPr="000D0223" w14:paraId="23A1BC92" w14:textId="77777777" w:rsidTr="00F838A5">
        <w:trPr>
          <w:cantSplit/>
        </w:trPr>
        <w:tc>
          <w:tcPr>
            <w:tcW w:w="738" w:type="dxa"/>
            <w:tcBorders>
              <w:right w:val="nil"/>
            </w:tcBorders>
            <w:shd w:val="clear" w:color="auto" w:fill="auto"/>
          </w:tcPr>
          <w:p w14:paraId="6A0F437F" w14:textId="77777777" w:rsidR="00D33937" w:rsidRPr="00F838A5" w:rsidRDefault="005175E8" w:rsidP="00AA2A69">
            <w:pPr>
              <w:rPr>
                <w:rFonts w:ascii="Arial" w:hAnsi="Arial" w:cs="Arial"/>
                <w:sz w:val="22"/>
                <w:szCs w:val="22"/>
              </w:rPr>
            </w:pPr>
            <w:r w:rsidRPr="00F838A5">
              <w:rPr>
                <w:rFonts w:ascii="Arial" w:hAnsi="Arial" w:cs="Arial"/>
                <w:sz w:val="22"/>
                <w:szCs w:val="22"/>
              </w:rPr>
              <w:t>10.</w:t>
            </w:r>
            <w:r w:rsidR="004A5881" w:rsidRPr="00F838A5">
              <w:rPr>
                <w:rFonts w:ascii="Arial" w:hAnsi="Arial" w:cs="Arial"/>
                <w:sz w:val="22"/>
                <w:szCs w:val="22"/>
              </w:rPr>
              <w:t>e.</w:t>
            </w:r>
          </w:p>
        </w:tc>
        <w:tc>
          <w:tcPr>
            <w:tcW w:w="4230" w:type="dxa"/>
            <w:tcBorders>
              <w:left w:val="nil"/>
            </w:tcBorders>
            <w:shd w:val="clear" w:color="auto" w:fill="auto"/>
            <w:vAlign w:val="bottom"/>
          </w:tcPr>
          <w:p w14:paraId="669D5AEB" w14:textId="77777777" w:rsidR="00D33937" w:rsidRPr="00F838A5" w:rsidRDefault="00D33937" w:rsidP="00AA2A69">
            <w:pPr>
              <w:rPr>
                <w:rFonts w:ascii="Arial" w:hAnsi="Arial" w:cs="Arial"/>
                <w:sz w:val="22"/>
                <w:szCs w:val="22"/>
              </w:rPr>
            </w:pPr>
            <w:r w:rsidRPr="00F838A5">
              <w:rPr>
                <w:rFonts w:ascii="Arial" w:hAnsi="Arial" w:cs="Arial"/>
                <w:sz w:val="22"/>
                <w:szCs w:val="22"/>
              </w:rPr>
              <w:t>Result in the introduction of activities not currently found within the community?</w:t>
            </w:r>
          </w:p>
        </w:tc>
        <w:tc>
          <w:tcPr>
            <w:tcW w:w="1350" w:type="dxa"/>
            <w:shd w:val="clear" w:color="auto" w:fill="auto"/>
          </w:tcPr>
          <w:p w14:paraId="3DB5C5E8"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01763BA3"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2FDA9456" w14:textId="77777777" w:rsidR="00D33937" w:rsidRPr="000D0223" w:rsidRDefault="00D33937" w:rsidP="00AA2A69">
            <w:pPr>
              <w:jc w:val="center"/>
              <w:rPr>
                <w:rFonts w:ascii="Arial" w:hAnsi="Arial" w:cs="Arial"/>
                <w:sz w:val="22"/>
                <w:szCs w:val="22"/>
              </w:rPr>
            </w:pPr>
          </w:p>
        </w:tc>
        <w:tc>
          <w:tcPr>
            <w:tcW w:w="990" w:type="dxa"/>
            <w:shd w:val="clear" w:color="auto" w:fill="auto"/>
          </w:tcPr>
          <w:p w14:paraId="6F7982F4" w14:textId="77777777" w:rsidR="00D33937" w:rsidRPr="000D0223" w:rsidRDefault="00821CBA" w:rsidP="00AA2A69">
            <w:pPr>
              <w:jc w:val="center"/>
              <w:rPr>
                <w:rFonts w:ascii="Arial" w:hAnsi="Arial" w:cs="Arial"/>
                <w:sz w:val="22"/>
                <w:szCs w:val="22"/>
              </w:rPr>
            </w:pPr>
            <w:r>
              <w:rPr>
                <w:rFonts w:ascii="Arial" w:hAnsi="Arial" w:cs="Arial"/>
                <w:sz w:val="22"/>
                <w:szCs w:val="22"/>
              </w:rPr>
              <w:t>X</w:t>
            </w:r>
          </w:p>
        </w:tc>
      </w:tr>
      <w:tr w:rsidR="004A5881" w:rsidRPr="000D0223" w14:paraId="2FF6E207" w14:textId="77777777" w:rsidTr="00816589">
        <w:trPr>
          <w:cantSplit/>
        </w:trPr>
        <w:tc>
          <w:tcPr>
            <w:tcW w:w="10008" w:type="dxa"/>
            <w:gridSpan w:val="6"/>
            <w:shd w:val="clear" w:color="auto" w:fill="auto"/>
          </w:tcPr>
          <w:p w14:paraId="0ECBFAE5" w14:textId="19B3CAB6" w:rsidR="00821CBA" w:rsidRPr="00D43AC4" w:rsidRDefault="007C43CA" w:rsidP="0057486F">
            <w:pPr>
              <w:rPr>
                <w:rFonts w:ascii="Arial" w:hAnsi="Arial" w:cs="Arial"/>
                <w:sz w:val="22"/>
                <w:szCs w:val="22"/>
              </w:rPr>
            </w:pPr>
            <w:r w:rsidRPr="00670BDC">
              <w:rPr>
                <w:rFonts w:ascii="Arial" w:hAnsi="Arial" w:cs="Arial"/>
                <w:b/>
                <w:bCs/>
                <w:sz w:val="22"/>
                <w:szCs w:val="22"/>
              </w:rPr>
              <w:t>Discussion:</w:t>
            </w:r>
            <w:r w:rsidR="006F68C3" w:rsidRPr="002D36E2">
              <w:rPr>
                <w:rFonts w:ascii="Arial" w:hAnsi="Arial" w:cs="Arial"/>
                <w:sz w:val="22"/>
                <w:szCs w:val="22"/>
              </w:rPr>
              <w:t xml:space="preserve">  </w:t>
            </w:r>
            <w:r w:rsidR="00C95386" w:rsidRPr="002D36E2">
              <w:rPr>
                <w:rFonts w:ascii="Arial" w:hAnsi="Arial" w:cs="Arial"/>
                <w:sz w:val="22"/>
                <w:szCs w:val="22"/>
              </w:rPr>
              <w:t>The project site is</w:t>
            </w:r>
            <w:r w:rsidR="00D206B7">
              <w:rPr>
                <w:rFonts w:ascii="Arial" w:hAnsi="Arial" w:cs="Arial"/>
                <w:sz w:val="22"/>
                <w:szCs w:val="22"/>
              </w:rPr>
              <w:t xml:space="preserve"> located within</w:t>
            </w:r>
            <w:r w:rsidR="00C95386" w:rsidRPr="002D36E2">
              <w:rPr>
                <w:rFonts w:ascii="Arial" w:hAnsi="Arial" w:cs="Arial"/>
                <w:sz w:val="22"/>
                <w:szCs w:val="22"/>
              </w:rPr>
              <w:t xml:space="preserve"> </w:t>
            </w:r>
            <w:r w:rsidR="00D206B7">
              <w:rPr>
                <w:rFonts w:ascii="Arial" w:hAnsi="Arial" w:cs="Arial"/>
                <w:sz w:val="22"/>
                <w:szCs w:val="22"/>
              </w:rPr>
              <w:t>the residential community of the</w:t>
            </w:r>
            <w:r w:rsidR="00D43AC4" w:rsidRPr="002D36E2">
              <w:rPr>
                <w:rFonts w:ascii="Arial" w:hAnsi="Arial" w:cs="Arial"/>
                <w:sz w:val="22"/>
                <w:szCs w:val="22"/>
              </w:rPr>
              <w:t xml:space="preserve"> San Mateo Highlands</w:t>
            </w:r>
            <w:r w:rsidR="001E0798">
              <w:rPr>
                <w:rFonts w:ascii="Arial" w:hAnsi="Arial" w:cs="Arial"/>
                <w:sz w:val="22"/>
                <w:szCs w:val="22"/>
              </w:rPr>
              <w:t xml:space="preserve"> and</w:t>
            </w:r>
            <w:r w:rsidR="001E0798" w:rsidRPr="002D36E2">
              <w:rPr>
                <w:rFonts w:ascii="Arial" w:hAnsi="Arial" w:cs="Arial"/>
                <w:sz w:val="22"/>
                <w:szCs w:val="22"/>
              </w:rPr>
              <w:t xml:space="preserve"> is adjacent to residential development in the T</w:t>
            </w:r>
            <w:r w:rsidR="001E0798">
              <w:rPr>
                <w:rFonts w:ascii="Arial" w:hAnsi="Arial" w:cs="Arial"/>
                <w:sz w:val="22"/>
                <w:szCs w:val="22"/>
              </w:rPr>
              <w:t>own of</w:t>
            </w:r>
            <w:r w:rsidR="001E0798" w:rsidRPr="002D36E2">
              <w:rPr>
                <w:rFonts w:ascii="Arial" w:hAnsi="Arial" w:cs="Arial"/>
                <w:sz w:val="22"/>
                <w:szCs w:val="22"/>
              </w:rPr>
              <w:t xml:space="preserve"> Hillsborough</w:t>
            </w:r>
            <w:r w:rsidR="00D43AC4" w:rsidRPr="002D36E2">
              <w:rPr>
                <w:rFonts w:ascii="Arial" w:hAnsi="Arial" w:cs="Arial"/>
                <w:sz w:val="22"/>
                <w:szCs w:val="22"/>
              </w:rPr>
              <w:t xml:space="preserve">.  Development of the property with a residential use would not result in the introduction of activities not currently found </w:t>
            </w:r>
            <w:r w:rsidR="00C95386" w:rsidRPr="002D36E2">
              <w:rPr>
                <w:rFonts w:ascii="Arial" w:hAnsi="Arial" w:cs="Arial"/>
                <w:sz w:val="22"/>
                <w:szCs w:val="22"/>
              </w:rPr>
              <w:t>vicinity</w:t>
            </w:r>
            <w:r w:rsidR="00C2286E" w:rsidRPr="002D36E2">
              <w:rPr>
                <w:rFonts w:ascii="Arial" w:hAnsi="Arial" w:cs="Arial"/>
                <w:sz w:val="22"/>
                <w:szCs w:val="22"/>
              </w:rPr>
              <w:t>.</w:t>
            </w:r>
            <w:r w:rsidR="00821CBA" w:rsidRPr="002D36E2">
              <w:rPr>
                <w:rFonts w:ascii="Arial" w:hAnsi="Arial" w:cs="Arial"/>
                <w:sz w:val="22"/>
                <w:szCs w:val="22"/>
              </w:rPr>
              <w:t xml:space="preserve"> </w:t>
            </w:r>
            <w:r w:rsidR="007B7F38">
              <w:rPr>
                <w:rFonts w:ascii="Arial" w:hAnsi="Arial" w:cs="Arial"/>
                <w:sz w:val="22"/>
                <w:szCs w:val="22"/>
              </w:rPr>
              <w:t xml:space="preserve"> </w:t>
            </w:r>
            <w:r w:rsidR="00821CBA" w:rsidRPr="002D36E2">
              <w:rPr>
                <w:rFonts w:ascii="Arial" w:hAnsi="Arial" w:cs="Arial"/>
                <w:sz w:val="22"/>
                <w:szCs w:val="22"/>
              </w:rPr>
              <w:t>The subject parcel is adjacent to both undeveloped rural land and residential development.</w:t>
            </w:r>
          </w:p>
          <w:p w14:paraId="4264CC1A" w14:textId="6C2DB1CB" w:rsidR="004A5881" w:rsidRPr="000D0223" w:rsidRDefault="005813D2" w:rsidP="004B7DBC">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 xml:space="preserve">San Mateo </w:t>
            </w:r>
            <w:r w:rsidR="001E0798">
              <w:rPr>
                <w:rFonts w:ascii="Arial" w:hAnsi="Arial" w:cs="Arial"/>
                <w:sz w:val="22"/>
                <w:szCs w:val="22"/>
              </w:rPr>
              <w:t>C</w:t>
            </w:r>
            <w:r w:rsidR="00D5659B">
              <w:rPr>
                <w:rFonts w:ascii="Arial" w:hAnsi="Arial" w:cs="Arial"/>
                <w:sz w:val="22"/>
                <w:szCs w:val="22"/>
              </w:rPr>
              <w:t xml:space="preserve">ounty </w:t>
            </w:r>
            <w:r w:rsidR="004B7DBC">
              <w:rPr>
                <w:rFonts w:ascii="Arial" w:hAnsi="Arial" w:cs="Arial"/>
                <w:sz w:val="22"/>
                <w:szCs w:val="22"/>
              </w:rPr>
              <w:t>Z</w:t>
            </w:r>
            <w:r w:rsidR="00D5659B">
              <w:rPr>
                <w:rFonts w:ascii="Arial" w:hAnsi="Arial" w:cs="Arial"/>
                <w:sz w:val="22"/>
                <w:szCs w:val="22"/>
              </w:rPr>
              <w:t xml:space="preserve">oning </w:t>
            </w:r>
            <w:r w:rsidR="004B7DBC">
              <w:rPr>
                <w:rFonts w:ascii="Arial" w:hAnsi="Arial" w:cs="Arial"/>
                <w:sz w:val="22"/>
                <w:szCs w:val="22"/>
              </w:rPr>
              <w:t>M</w:t>
            </w:r>
            <w:r w:rsidR="00D5659B">
              <w:rPr>
                <w:rFonts w:ascii="Arial" w:hAnsi="Arial" w:cs="Arial"/>
                <w:sz w:val="22"/>
                <w:szCs w:val="22"/>
              </w:rPr>
              <w:t>aps, Project Scope</w:t>
            </w:r>
          </w:p>
        </w:tc>
      </w:tr>
      <w:tr w:rsidR="00D33937" w:rsidRPr="000D0223" w14:paraId="1E24E65E" w14:textId="77777777" w:rsidTr="00EC2AD3">
        <w:trPr>
          <w:cantSplit/>
        </w:trPr>
        <w:tc>
          <w:tcPr>
            <w:tcW w:w="738" w:type="dxa"/>
            <w:tcBorders>
              <w:right w:val="nil"/>
            </w:tcBorders>
            <w:shd w:val="clear" w:color="auto" w:fill="auto"/>
          </w:tcPr>
          <w:p w14:paraId="2D4A058E" w14:textId="77777777" w:rsidR="00D33937" w:rsidRPr="000D0223" w:rsidRDefault="005175E8" w:rsidP="00AA2A69">
            <w:pPr>
              <w:rPr>
                <w:rFonts w:ascii="Arial" w:hAnsi="Arial" w:cs="Arial"/>
                <w:sz w:val="22"/>
                <w:szCs w:val="22"/>
              </w:rPr>
            </w:pPr>
            <w:r>
              <w:rPr>
                <w:rFonts w:ascii="Arial" w:hAnsi="Arial" w:cs="Arial"/>
                <w:sz w:val="22"/>
                <w:szCs w:val="22"/>
              </w:rPr>
              <w:t>10.</w:t>
            </w:r>
            <w:r w:rsidR="004A5881" w:rsidRPr="000D0223">
              <w:rPr>
                <w:rFonts w:ascii="Arial" w:hAnsi="Arial" w:cs="Arial"/>
                <w:sz w:val="22"/>
                <w:szCs w:val="22"/>
              </w:rPr>
              <w:t>f.</w:t>
            </w:r>
          </w:p>
        </w:tc>
        <w:tc>
          <w:tcPr>
            <w:tcW w:w="4230" w:type="dxa"/>
            <w:tcBorders>
              <w:left w:val="nil"/>
            </w:tcBorders>
            <w:shd w:val="clear" w:color="auto" w:fill="auto"/>
            <w:vAlign w:val="bottom"/>
          </w:tcPr>
          <w:p w14:paraId="0BC3D85A" w14:textId="77777777" w:rsidR="00D33937" w:rsidRPr="000D0223" w:rsidRDefault="00D33937" w:rsidP="00AA2A69">
            <w:pPr>
              <w:rPr>
                <w:rFonts w:ascii="Arial" w:hAnsi="Arial" w:cs="Arial"/>
                <w:sz w:val="22"/>
                <w:szCs w:val="22"/>
              </w:rPr>
            </w:pPr>
            <w:r w:rsidRPr="000D0223">
              <w:rPr>
                <w:rFonts w:ascii="Arial" w:hAnsi="Arial" w:cs="Arial"/>
                <w:sz w:val="22"/>
                <w:szCs w:val="22"/>
              </w:rPr>
              <w:t>Serve to encourage off-site development of presently undeveloped areas or increase development intensity of already developed areas (examples include the introduction of new or expanded public utilities, new industry, commercial facilities or recreation activities)?</w:t>
            </w:r>
          </w:p>
        </w:tc>
        <w:tc>
          <w:tcPr>
            <w:tcW w:w="1350" w:type="dxa"/>
            <w:shd w:val="clear" w:color="auto" w:fill="auto"/>
          </w:tcPr>
          <w:p w14:paraId="734FBE46"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55436B81" w14:textId="77777777" w:rsidR="00D33937" w:rsidRPr="000D0223" w:rsidRDefault="00D33937" w:rsidP="00AA2A69">
            <w:pPr>
              <w:jc w:val="center"/>
              <w:rPr>
                <w:rFonts w:ascii="Arial" w:hAnsi="Arial" w:cs="Arial"/>
                <w:sz w:val="22"/>
                <w:szCs w:val="22"/>
              </w:rPr>
            </w:pPr>
          </w:p>
        </w:tc>
        <w:tc>
          <w:tcPr>
            <w:tcW w:w="1350" w:type="dxa"/>
            <w:shd w:val="clear" w:color="auto" w:fill="auto"/>
          </w:tcPr>
          <w:p w14:paraId="1680193E" w14:textId="77777777" w:rsidR="00D33937" w:rsidRPr="000D0223" w:rsidRDefault="00D33937" w:rsidP="00AA2A69">
            <w:pPr>
              <w:jc w:val="center"/>
              <w:rPr>
                <w:rFonts w:ascii="Arial" w:hAnsi="Arial" w:cs="Arial"/>
                <w:sz w:val="22"/>
                <w:szCs w:val="22"/>
              </w:rPr>
            </w:pPr>
          </w:p>
        </w:tc>
        <w:tc>
          <w:tcPr>
            <w:tcW w:w="990" w:type="dxa"/>
            <w:shd w:val="clear" w:color="auto" w:fill="auto"/>
          </w:tcPr>
          <w:p w14:paraId="4B553025" w14:textId="77777777" w:rsidR="00D33937" w:rsidRPr="000D0223" w:rsidRDefault="00821CBA" w:rsidP="00AA2A69">
            <w:pPr>
              <w:jc w:val="center"/>
              <w:rPr>
                <w:rFonts w:ascii="Arial" w:hAnsi="Arial" w:cs="Arial"/>
                <w:sz w:val="22"/>
                <w:szCs w:val="22"/>
              </w:rPr>
            </w:pPr>
            <w:r>
              <w:rPr>
                <w:rFonts w:ascii="Arial" w:hAnsi="Arial" w:cs="Arial"/>
                <w:sz w:val="22"/>
                <w:szCs w:val="22"/>
              </w:rPr>
              <w:t>X</w:t>
            </w:r>
          </w:p>
        </w:tc>
      </w:tr>
      <w:tr w:rsidR="000C75C9" w:rsidRPr="000D0223" w14:paraId="4DD5143D" w14:textId="77777777" w:rsidTr="00816589">
        <w:tc>
          <w:tcPr>
            <w:tcW w:w="10008" w:type="dxa"/>
            <w:gridSpan w:val="6"/>
            <w:shd w:val="clear" w:color="auto" w:fill="auto"/>
          </w:tcPr>
          <w:p w14:paraId="08A65F58" w14:textId="2164336D"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2286E" w:rsidRPr="002D36E2">
              <w:rPr>
                <w:rFonts w:ascii="Arial" w:hAnsi="Arial" w:cs="Arial"/>
                <w:sz w:val="22"/>
                <w:szCs w:val="22"/>
              </w:rPr>
              <w:t xml:space="preserve">The project site is </w:t>
            </w:r>
            <w:r w:rsidR="001E0798">
              <w:rPr>
                <w:rFonts w:ascii="Arial" w:hAnsi="Arial" w:cs="Arial"/>
                <w:sz w:val="22"/>
                <w:szCs w:val="22"/>
              </w:rPr>
              <w:t xml:space="preserve">a </w:t>
            </w:r>
            <w:r w:rsidR="00C2286E" w:rsidRPr="002D36E2">
              <w:rPr>
                <w:rFonts w:ascii="Arial" w:hAnsi="Arial" w:cs="Arial"/>
                <w:sz w:val="22"/>
                <w:szCs w:val="22"/>
              </w:rPr>
              <w:t>60</w:t>
            </w:r>
            <w:r w:rsidR="001E0798">
              <w:rPr>
                <w:rFonts w:ascii="Arial" w:hAnsi="Arial" w:cs="Arial"/>
                <w:sz w:val="22"/>
                <w:szCs w:val="22"/>
              </w:rPr>
              <w:t>-</w:t>
            </w:r>
            <w:r w:rsidR="00C2286E" w:rsidRPr="002D36E2">
              <w:rPr>
                <w:rFonts w:ascii="Arial" w:hAnsi="Arial" w:cs="Arial"/>
                <w:sz w:val="22"/>
                <w:szCs w:val="22"/>
              </w:rPr>
              <w:t xml:space="preserve">acre parcel within the existing unincorporated </w:t>
            </w:r>
            <w:r w:rsidR="001E0798">
              <w:rPr>
                <w:rFonts w:ascii="Arial" w:hAnsi="Arial" w:cs="Arial"/>
                <w:sz w:val="22"/>
                <w:szCs w:val="22"/>
              </w:rPr>
              <w:t>C</w:t>
            </w:r>
            <w:r w:rsidR="00C2286E" w:rsidRPr="002D36E2">
              <w:rPr>
                <w:rFonts w:ascii="Arial" w:hAnsi="Arial" w:cs="Arial"/>
                <w:sz w:val="22"/>
                <w:szCs w:val="22"/>
              </w:rPr>
              <w:t xml:space="preserve">ounty region of San Mateo Highlands.  </w:t>
            </w:r>
            <w:r w:rsidR="001C597F" w:rsidRPr="002D36E2">
              <w:rPr>
                <w:rFonts w:ascii="Arial" w:hAnsi="Arial" w:cs="Arial"/>
                <w:sz w:val="22"/>
                <w:szCs w:val="22"/>
              </w:rPr>
              <w:t xml:space="preserve">It is adjacent to residential development in the </w:t>
            </w:r>
            <w:r w:rsidR="00C95386" w:rsidRPr="002D36E2">
              <w:rPr>
                <w:rFonts w:ascii="Arial" w:hAnsi="Arial" w:cs="Arial"/>
                <w:sz w:val="22"/>
                <w:szCs w:val="22"/>
              </w:rPr>
              <w:t>T</w:t>
            </w:r>
            <w:r w:rsidR="00C95386">
              <w:rPr>
                <w:rFonts w:ascii="Arial" w:hAnsi="Arial" w:cs="Arial"/>
                <w:sz w:val="22"/>
                <w:szCs w:val="22"/>
              </w:rPr>
              <w:t>own of</w:t>
            </w:r>
            <w:r w:rsidR="001C597F" w:rsidRPr="002D36E2">
              <w:rPr>
                <w:rFonts w:ascii="Arial" w:hAnsi="Arial" w:cs="Arial"/>
                <w:sz w:val="22"/>
                <w:szCs w:val="22"/>
              </w:rPr>
              <w:t xml:space="preserve"> Hillsborough.  </w:t>
            </w:r>
            <w:r w:rsidR="00C2286E" w:rsidRPr="002D36E2">
              <w:rPr>
                <w:rFonts w:ascii="Arial" w:hAnsi="Arial" w:cs="Arial"/>
                <w:sz w:val="22"/>
                <w:szCs w:val="22"/>
              </w:rPr>
              <w:t>The project includes the provision of services to meet the demands of the proposed project only and would not encourage off-site development of presently undeveloped areas or increase development intensity of already developed areas.</w:t>
            </w:r>
            <w:r w:rsidR="00E711D6">
              <w:rPr>
                <w:rFonts w:ascii="Arial" w:hAnsi="Arial" w:cs="Arial"/>
                <w:sz w:val="22"/>
                <w:szCs w:val="22"/>
              </w:rPr>
              <w:t xml:space="preserve">  The proposed conservation easement would prevent additional residential development of the remainder parcel.</w:t>
            </w:r>
          </w:p>
          <w:p w14:paraId="71A47979" w14:textId="77777777" w:rsidR="000C75C9"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Project Scope</w:t>
            </w:r>
          </w:p>
        </w:tc>
      </w:tr>
      <w:tr w:rsidR="00D33937" w:rsidRPr="000D0223" w14:paraId="2F6D9F49" w14:textId="77777777" w:rsidTr="00816589">
        <w:tc>
          <w:tcPr>
            <w:tcW w:w="738" w:type="dxa"/>
            <w:tcBorders>
              <w:right w:val="nil"/>
            </w:tcBorders>
            <w:shd w:val="clear" w:color="auto" w:fill="auto"/>
          </w:tcPr>
          <w:p w14:paraId="0276369D" w14:textId="77777777" w:rsidR="00D33937" w:rsidRPr="000D0223" w:rsidRDefault="005175E8" w:rsidP="00C54C1F">
            <w:pPr>
              <w:rPr>
                <w:rFonts w:ascii="Arial" w:hAnsi="Arial" w:cs="Arial"/>
                <w:sz w:val="22"/>
                <w:szCs w:val="22"/>
              </w:rPr>
            </w:pPr>
            <w:r>
              <w:rPr>
                <w:rFonts w:ascii="Arial" w:hAnsi="Arial" w:cs="Arial"/>
                <w:sz w:val="22"/>
                <w:szCs w:val="22"/>
              </w:rPr>
              <w:t>10.</w:t>
            </w:r>
            <w:r w:rsidR="00DC74F2" w:rsidRPr="000D0223">
              <w:rPr>
                <w:rFonts w:ascii="Arial" w:hAnsi="Arial" w:cs="Arial"/>
                <w:sz w:val="22"/>
                <w:szCs w:val="22"/>
              </w:rPr>
              <w:t>g.</w:t>
            </w:r>
          </w:p>
        </w:tc>
        <w:tc>
          <w:tcPr>
            <w:tcW w:w="4230" w:type="dxa"/>
            <w:tcBorders>
              <w:left w:val="nil"/>
            </w:tcBorders>
            <w:shd w:val="clear" w:color="auto" w:fill="auto"/>
            <w:vAlign w:val="bottom"/>
          </w:tcPr>
          <w:p w14:paraId="0C19DF55" w14:textId="77777777" w:rsidR="00D33937" w:rsidRPr="000D0223" w:rsidRDefault="00D33937" w:rsidP="00C54C1F">
            <w:pPr>
              <w:rPr>
                <w:rFonts w:ascii="Arial" w:hAnsi="Arial" w:cs="Arial"/>
                <w:sz w:val="22"/>
                <w:szCs w:val="22"/>
              </w:rPr>
            </w:pPr>
            <w:r w:rsidRPr="000D0223">
              <w:rPr>
                <w:rFonts w:ascii="Arial" w:hAnsi="Arial" w:cs="Arial"/>
                <w:sz w:val="22"/>
                <w:szCs w:val="22"/>
              </w:rPr>
              <w:t>Create a significant new demand for housing?</w:t>
            </w:r>
          </w:p>
        </w:tc>
        <w:tc>
          <w:tcPr>
            <w:tcW w:w="1350" w:type="dxa"/>
            <w:shd w:val="clear" w:color="auto" w:fill="auto"/>
          </w:tcPr>
          <w:p w14:paraId="57997F7F" w14:textId="77777777" w:rsidR="00D33937" w:rsidRPr="000D0223" w:rsidRDefault="00D33937" w:rsidP="00C54C1F">
            <w:pPr>
              <w:jc w:val="center"/>
              <w:rPr>
                <w:rFonts w:ascii="Arial" w:hAnsi="Arial" w:cs="Arial"/>
                <w:sz w:val="22"/>
                <w:szCs w:val="22"/>
              </w:rPr>
            </w:pPr>
          </w:p>
        </w:tc>
        <w:tc>
          <w:tcPr>
            <w:tcW w:w="1350" w:type="dxa"/>
            <w:shd w:val="clear" w:color="auto" w:fill="auto"/>
          </w:tcPr>
          <w:p w14:paraId="36BCFDC6" w14:textId="77777777" w:rsidR="00D33937" w:rsidRPr="000D0223" w:rsidRDefault="00D33937" w:rsidP="00C54C1F">
            <w:pPr>
              <w:jc w:val="center"/>
              <w:rPr>
                <w:rFonts w:ascii="Arial" w:hAnsi="Arial" w:cs="Arial"/>
                <w:sz w:val="22"/>
                <w:szCs w:val="22"/>
              </w:rPr>
            </w:pPr>
          </w:p>
        </w:tc>
        <w:tc>
          <w:tcPr>
            <w:tcW w:w="1350" w:type="dxa"/>
            <w:shd w:val="clear" w:color="auto" w:fill="auto"/>
          </w:tcPr>
          <w:p w14:paraId="0B606CE6" w14:textId="77777777" w:rsidR="00D33937" w:rsidRPr="000D0223" w:rsidRDefault="00E437D2" w:rsidP="00C54C1F">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D3E707A" w14:textId="77777777" w:rsidR="00D33937" w:rsidRPr="000D0223" w:rsidRDefault="00D33937" w:rsidP="00C54C1F">
            <w:pPr>
              <w:jc w:val="center"/>
              <w:rPr>
                <w:rFonts w:ascii="Arial" w:hAnsi="Arial" w:cs="Arial"/>
                <w:sz w:val="22"/>
                <w:szCs w:val="22"/>
              </w:rPr>
            </w:pPr>
          </w:p>
        </w:tc>
      </w:tr>
      <w:tr w:rsidR="000C75C9" w:rsidRPr="000D0223" w14:paraId="73E4A4B8" w14:textId="77777777" w:rsidTr="00816589">
        <w:trPr>
          <w:cantSplit/>
        </w:trPr>
        <w:tc>
          <w:tcPr>
            <w:tcW w:w="10008" w:type="dxa"/>
            <w:gridSpan w:val="6"/>
            <w:shd w:val="clear" w:color="auto" w:fill="auto"/>
          </w:tcPr>
          <w:p w14:paraId="1B847862" w14:textId="33D36859"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1C597F" w:rsidRPr="002D36E2">
              <w:rPr>
                <w:rFonts w:ascii="Arial" w:hAnsi="Arial" w:cs="Arial"/>
                <w:sz w:val="22"/>
                <w:szCs w:val="22"/>
              </w:rPr>
              <w:t xml:space="preserve">The project would provide </w:t>
            </w:r>
            <w:r w:rsidR="00B54427">
              <w:rPr>
                <w:rFonts w:ascii="Arial" w:hAnsi="Arial" w:cs="Arial"/>
                <w:sz w:val="22"/>
                <w:szCs w:val="22"/>
              </w:rPr>
              <w:t>three</w:t>
            </w:r>
            <w:r w:rsidR="00B54427" w:rsidRPr="002D36E2">
              <w:rPr>
                <w:rFonts w:ascii="Arial" w:hAnsi="Arial" w:cs="Arial"/>
                <w:sz w:val="22"/>
                <w:szCs w:val="22"/>
              </w:rPr>
              <w:t xml:space="preserve"> </w:t>
            </w:r>
            <w:r w:rsidR="001C597F" w:rsidRPr="002D36E2">
              <w:rPr>
                <w:rFonts w:ascii="Arial" w:hAnsi="Arial" w:cs="Arial"/>
                <w:sz w:val="22"/>
                <w:szCs w:val="22"/>
              </w:rPr>
              <w:t>additional unit</w:t>
            </w:r>
            <w:r w:rsidR="00E711D6">
              <w:rPr>
                <w:rFonts w:ascii="Arial" w:hAnsi="Arial" w:cs="Arial"/>
                <w:sz w:val="22"/>
                <w:szCs w:val="22"/>
              </w:rPr>
              <w:t>s</w:t>
            </w:r>
            <w:r w:rsidR="001C597F" w:rsidRPr="002D36E2">
              <w:rPr>
                <w:rFonts w:ascii="Arial" w:hAnsi="Arial" w:cs="Arial"/>
                <w:sz w:val="22"/>
                <w:szCs w:val="22"/>
              </w:rPr>
              <w:t xml:space="preserve"> of housing and would not increase the demand f</w:t>
            </w:r>
            <w:r w:rsidR="004B7DBC">
              <w:rPr>
                <w:rFonts w:ascii="Arial" w:hAnsi="Arial" w:cs="Arial"/>
                <w:sz w:val="22"/>
                <w:szCs w:val="22"/>
              </w:rPr>
              <w:t>or housing in any other areas.</w:t>
            </w:r>
          </w:p>
          <w:p w14:paraId="440AF84E" w14:textId="77777777" w:rsidR="000C75C9" w:rsidRPr="000D0223" w:rsidRDefault="005813D2" w:rsidP="0057486F">
            <w:pPr>
              <w:keepNext/>
              <w:keepLines/>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5659B">
              <w:rPr>
                <w:rFonts w:ascii="Arial" w:hAnsi="Arial" w:cs="Arial"/>
                <w:sz w:val="22"/>
                <w:szCs w:val="22"/>
              </w:rPr>
              <w:t>Project Scope</w:t>
            </w:r>
          </w:p>
        </w:tc>
      </w:tr>
    </w:tbl>
    <w:p w14:paraId="259025A0" w14:textId="77777777" w:rsidR="0052265A" w:rsidRPr="000D0223" w:rsidRDefault="0052265A"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39"/>
        <w:gridCol w:w="1350"/>
        <w:gridCol w:w="1350"/>
        <w:gridCol w:w="1350"/>
        <w:gridCol w:w="990"/>
      </w:tblGrid>
      <w:tr w:rsidR="0052265A" w:rsidRPr="000D0223" w14:paraId="30B96AFC" w14:textId="77777777" w:rsidTr="00816589">
        <w:tc>
          <w:tcPr>
            <w:tcW w:w="729" w:type="dxa"/>
            <w:tcBorders>
              <w:right w:val="nil"/>
            </w:tcBorders>
          </w:tcPr>
          <w:p w14:paraId="26002B7E" w14:textId="77777777" w:rsidR="0052265A" w:rsidRPr="001C1A59" w:rsidRDefault="0052265A">
            <w:pPr>
              <w:rPr>
                <w:rFonts w:ascii="Arial" w:hAnsi="Arial" w:cs="Arial"/>
                <w:b/>
                <w:bCs/>
                <w:sz w:val="22"/>
                <w:szCs w:val="22"/>
              </w:rPr>
            </w:pPr>
            <w:r w:rsidRPr="00670BDC">
              <w:rPr>
                <w:rFonts w:ascii="Arial" w:hAnsi="Arial" w:cs="Arial"/>
                <w:b/>
                <w:bCs/>
                <w:sz w:val="22"/>
                <w:szCs w:val="22"/>
              </w:rPr>
              <w:t>11.</w:t>
            </w:r>
          </w:p>
        </w:tc>
        <w:tc>
          <w:tcPr>
            <w:tcW w:w="9279" w:type="dxa"/>
            <w:gridSpan w:val="5"/>
            <w:tcBorders>
              <w:left w:val="nil"/>
            </w:tcBorders>
          </w:tcPr>
          <w:p w14:paraId="6F91355F" w14:textId="77777777" w:rsidR="0052265A" w:rsidRPr="000D0223" w:rsidRDefault="0052265A" w:rsidP="00C54C1F">
            <w:pPr>
              <w:rPr>
                <w:rFonts w:ascii="Arial" w:hAnsi="Arial" w:cs="Arial"/>
                <w:sz w:val="22"/>
                <w:szCs w:val="22"/>
              </w:rPr>
            </w:pPr>
            <w:r w:rsidRPr="00670BDC">
              <w:rPr>
                <w:rFonts w:ascii="Arial" w:hAnsi="Arial" w:cs="Arial"/>
                <w:b/>
                <w:bCs/>
                <w:sz w:val="22"/>
                <w:szCs w:val="22"/>
              </w:rPr>
              <w:t>MINERAL RESOURCES</w:t>
            </w:r>
            <w:r w:rsidRPr="000D0223">
              <w:rPr>
                <w:rFonts w:ascii="Arial" w:hAnsi="Arial" w:cs="Arial"/>
                <w:sz w:val="22"/>
                <w:szCs w:val="22"/>
              </w:rPr>
              <w:t>.  Would the project:</w:t>
            </w:r>
          </w:p>
        </w:tc>
      </w:tr>
      <w:tr w:rsidR="0052265A" w:rsidRPr="00776F56" w14:paraId="6F38D7CB" w14:textId="77777777" w:rsidTr="00816589">
        <w:trPr>
          <w:cantSplit/>
        </w:trPr>
        <w:tc>
          <w:tcPr>
            <w:tcW w:w="729" w:type="dxa"/>
            <w:tcBorders>
              <w:right w:val="nil"/>
            </w:tcBorders>
          </w:tcPr>
          <w:p w14:paraId="544A078F" w14:textId="77777777" w:rsidR="0052265A" w:rsidRPr="00776F56" w:rsidRDefault="0052265A" w:rsidP="00C54C1F">
            <w:pPr>
              <w:rPr>
                <w:rFonts w:ascii="Arial" w:hAnsi="Arial" w:cs="Arial"/>
                <w:sz w:val="20"/>
                <w:szCs w:val="20"/>
              </w:rPr>
            </w:pPr>
          </w:p>
        </w:tc>
        <w:tc>
          <w:tcPr>
            <w:tcW w:w="4239" w:type="dxa"/>
            <w:tcBorders>
              <w:left w:val="nil"/>
            </w:tcBorders>
          </w:tcPr>
          <w:p w14:paraId="3710D3C3" w14:textId="77777777" w:rsidR="0052265A" w:rsidRPr="00776F56" w:rsidRDefault="0052265A" w:rsidP="00C54C1F">
            <w:pPr>
              <w:rPr>
                <w:rFonts w:ascii="Arial" w:hAnsi="Arial" w:cs="Arial"/>
                <w:sz w:val="20"/>
                <w:szCs w:val="20"/>
              </w:rPr>
            </w:pPr>
          </w:p>
        </w:tc>
        <w:tc>
          <w:tcPr>
            <w:tcW w:w="1350" w:type="dxa"/>
            <w:shd w:val="clear" w:color="auto" w:fill="D9D9D9" w:themeFill="background1" w:themeFillShade="D9"/>
            <w:vAlign w:val="bottom"/>
          </w:tcPr>
          <w:p w14:paraId="1B98BF60" w14:textId="77777777" w:rsidR="0052265A" w:rsidRPr="00816589" w:rsidRDefault="0052265A"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4DF2900E" w14:textId="77777777" w:rsidR="0052265A" w:rsidRPr="00816589" w:rsidRDefault="0052265A"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6D8D3C2E" w14:textId="77777777" w:rsidR="0052265A" w:rsidRPr="00816589" w:rsidRDefault="0052265A"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5E4A9B68" w14:textId="77777777" w:rsidR="0052265A" w:rsidRPr="00816589" w:rsidRDefault="0052265A"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2814B4" w:rsidRPr="000D0223" w14:paraId="5EEB34CB" w14:textId="77777777" w:rsidTr="00816589">
        <w:tc>
          <w:tcPr>
            <w:tcW w:w="729" w:type="dxa"/>
            <w:tcBorders>
              <w:right w:val="nil"/>
            </w:tcBorders>
            <w:shd w:val="clear" w:color="auto" w:fill="auto"/>
          </w:tcPr>
          <w:p w14:paraId="72BB7FFA" w14:textId="77777777" w:rsidR="002814B4" w:rsidRPr="000D0223" w:rsidRDefault="005175E8" w:rsidP="00C54C1F">
            <w:pPr>
              <w:rPr>
                <w:rFonts w:ascii="Arial" w:hAnsi="Arial" w:cs="Arial"/>
                <w:sz w:val="22"/>
                <w:szCs w:val="22"/>
              </w:rPr>
            </w:pPr>
            <w:r>
              <w:rPr>
                <w:rFonts w:ascii="Arial" w:hAnsi="Arial" w:cs="Arial"/>
                <w:sz w:val="22"/>
                <w:szCs w:val="22"/>
              </w:rPr>
              <w:t>11.</w:t>
            </w:r>
            <w:r w:rsidR="002814B4" w:rsidRPr="000D0223">
              <w:rPr>
                <w:rFonts w:ascii="Arial" w:hAnsi="Arial" w:cs="Arial"/>
                <w:sz w:val="22"/>
                <w:szCs w:val="22"/>
              </w:rPr>
              <w:t>a.</w:t>
            </w:r>
          </w:p>
        </w:tc>
        <w:tc>
          <w:tcPr>
            <w:tcW w:w="4239" w:type="dxa"/>
            <w:tcBorders>
              <w:left w:val="nil"/>
            </w:tcBorders>
            <w:shd w:val="clear" w:color="auto" w:fill="auto"/>
          </w:tcPr>
          <w:p w14:paraId="1E299621" w14:textId="77777777" w:rsidR="002814B4" w:rsidRPr="000D0223" w:rsidRDefault="002814B4" w:rsidP="00C54C1F">
            <w:pPr>
              <w:rPr>
                <w:rFonts w:ascii="Arial" w:hAnsi="Arial" w:cs="Arial"/>
                <w:sz w:val="22"/>
                <w:szCs w:val="22"/>
              </w:rPr>
            </w:pPr>
            <w:r w:rsidRPr="000D0223">
              <w:rPr>
                <w:rFonts w:ascii="Arial" w:hAnsi="Arial" w:cs="Arial"/>
                <w:sz w:val="22"/>
                <w:szCs w:val="22"/>
              </w:rPr>
              <w:t xml:space="preserve">Result in the loss of availability of a known mineral resource that would be of value to the region </w:t>
            </w:r>
            <w:r w:rsidR="003C1732" w:rsidRPr="000D0223">
              <w:rPr>
                <w:rFonts w:ascii="Arial" w:hAnsi="Arial" w:cs="Arial"/>
                <w:sz w:val="22"/>
                <w:szCs w:val="22"/>
              </w:rPr>
              <w:t xml:space="preserve">or </w:t>
            </w:r>
            <w:r w:rsidRPr="000D0223">
              <w:rPr>
                <w:rFonts w:ascii="Arial" w:hAnsi="Arial" w:cs="Arial"/>
                <w:sz w:val="22"/>
                <w:szCs w:val="22"/>
              </w:rPr>
              <w:t xml:space="preserve">the residents of the </w:t>
            </w:r>
            <w:r w:rsidR="0063278A" w:rsidRPr="000D0223">
              <w:rPr>
                <w:rFonts w:ascii="Arial" w:hAnsi="Arial" w:cs="Arial"/>
                <w:sz w:val="22"/>
                <w:szCs w:val="22"/>
              </w:rPr>
              <w:t>S</w:t>
            </w:r>
            <w:r w:rsidRPr="000D0223">
              <w:rPr>
                <w:rFonts w:ascii="Arial" w:hAnsi="Arial" w:cs="Arial"/>
                <w:sz w:val="22"/>
                <w:szCs w:val="22"/>
              </w:rPr>
              <w:t>tate?</w:t>
            </w:r>
          </w:p>
        </w:tc>
        <w:tc>
          <w:tcPr>
            <w:tcW w:w="1350" w:type="dxa"/>
            <w:shd w:val="clear" w:color="auto" w:fill="auto"/>
          </w:tcPr>
          <w:p w14:paraId="3C7130A7" w14:textId="77777777" w:rsidR="002814B4" w:rsidRPr="000D0223" w:rsidRDefault="002814B4" w:rsidP="00C54C1F">
            <w:pPr>
              <w:jc w:val="center"/>
              <w:rPr>
                <w:rFonts w:ascii="Arial" w:hAnsi="Arial" w:cs="Arial"/>
                <w:sz w:val="22"/>
                <w:szCs w:val="22"/>
              </w:rPr>
            </w:pPr>
          </w:p>
        </w:tc>
        <w:tc>
          <w:tcPr>
            <w:tcW w:w="1350" w:type="dxa"/>
            <w:shd w:val="clear" w:color="auto" w:fill="auto"/>
          </w:tcPr>
          <w:p w14:paraId="5D644724" w14:textId="77777777" w:rsidR="002814B4" w:rsidRPr="000D0223" w:rsidRDefault="002814B4" w:rsidP="00C54C1F">
            <w:pPr>
              <w:jc w:val="center"/>
              <w:rPr>
                <w:rFonts w:ascii="Arial" w:hAnsi="Arial" w:cs="Arial"/>
                <w:sz w:val="22"/>
                <w:szCs w:val="22"/>
              </w:rPr>
            </w:pPr>
          </w:p>
        </w:tc>
        <w:tc>
          <w:tcPr>
            <w:tcW w:w="1350" w:type="dxa"/>
            <w:shd w:val="clear" w:color="auto" w:fill="auto"/>
          </w:tcPr>
          <w:p w14:paraId="6B0A0D10" w14:textId="77777777" w:rsidR="002814B4" w:rsidRPr="000D0223" w:rsidRDefault="002814B4" w:rsidP="00C54C1F">
            <w:pPr>
              <w:jc w:val="center"/>
              <w:rPr>
                <w:rFonts w:ascii="Arial" w:hAnsi="Arial" w:cs="Arial"/>
                <w:sz w:val="22"/>
                <w:szCs w:val="22"/>
              </w:rPr>
            </w:pPr>
          </w:p>
        </w:tc>
        <w:tc>
          <w:tcPr>
            <w:tcW w:w="990" w:type="dxa"/>
            <w:shd w:val="clear" w:color="auto" w:fill="auto"/>
          </w:tcPr>
          <w:p w14:paraId="7BA4089C" w14:textId="77777777" w:rsidR="002814B4" w:rsidRPr="000D0223" w:rsidRDefault="00E437D2" w:rsidP="00C54C1F">
            <w:pPr>
              <w:jc w:val="center"/>
              <w:rPr>
                <w:rFonts w:ascii="Arial" w:hAnsi="Arial" w:cs="Arial"/>
                <w:sz w:val="22"/>
                <w:szCs w:val="22"/>
              </w:rPr>
            </w:pPr>
            <w:r>
              <w:rPr>
                <w:rFonts w:ascii="Arial" w:hAnsi="Arial" w:cs="Arial"/>
                <w:sz w:val="22"/>
                <w:szCs w:val="22"/>
              </w:rPr>
              <w:t>X</w:t>
            </w:r>
          </w:p>
        </w:tc>
      </w:tr>
      <w:tr w:rsidR="002814B4" w:rsidRPr="000D0223" w14:paraId="0CB71B88" w14:textId="77777777" w:rsidTr="00816589">
        <w:tc>
          <w:tcPr>
            <w:tcW w:w="10008" w:type="dxa"/>
            <w:gridSpan w:val="6"/>
            <w:shd w:val="clear" w:color="auto" w:fill="auto"/>
          </w:tcPr>
          <w:p w14:paraId="00552DC9" w14:textId="77777777"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project does not involve any mining or </w:t>
            </w:r>
            <w:r w:rsidR="00E711D6">
              <w:rPr>
                <w:rFonts w:ascii="Arial" w:hAnsi="Arial" w:cs="Arial"/>
                <w:sz w:val="22"/>
                <w:szCs w:val="22"/>
              </w:rPr>
              <w:t xml:space="preserve">commercial </w:t>
            </w:r>
            <w:r w:rsidR="00631D33" w:rsidRPr="001C1A59">
              <w:rPr>
                <w:rFonts w:ascii="Arial" w:hAnsi="Arial" w:cs="Arial"/>
                <w:sz w:val="22"/>
                <w:szCs w:val="22"/>
              </w:rPr>
              <w:t>extraction of minerals.</w:t>
            </w:r>
          </w:p>
          <w:p w14:paraId="5ECA29EC" w14:textId="77777777" w:rsidR="002814B4"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r w:rsidR="002814B4" w:rsidRPr="000D0223" w14:paraId="6FFB8B32" w14:textId="77777777" w:rsidTr="00816589">
        <w:tc>
          <w:tcPr>
            <w:tcW w:w="729" w:type="dxa"/>
            <w:tcBorders>
              <w:right w:val="nil"/>
            </w:tcBorders>
            <w:shd w:val="clear" w:color="auto" w:fill="auto"/>
          </w:tcPr>
          <w:p w14:paraId="67A7D545" w14:textId="77777777" w:rsidR="002814B4" w:rsidRPr="000D0223" w:rsidRDefault="005175E8" w:rsidP="00AA2A69">
            <w:pPr>
              <w:rPr>
                <w:rFonts w:ascii="Arial" w:hAnsi="Arial" w:cs="Arial"/>
                <w:sz w:val="22"/>
                <w:szCs w:val="22"/>
              </w:rPr>
            </w:pPr>
            <w:r>
              <w:rPr>
                <w:rFonts w:ascii="Arial" w:hAnsi="Arial" w:cs="Arial"/>
                <w:sz w:val="22"/>
                <w:szCs w:val="22"/>
              </w:rPr>
              <w:t>11.</w:t>
            </w:r>
            <w:r w:rsidR="002814B4" w:rsidRPr="000D0223">
              <w:rPr>
                <w:rFonts w:ascii="Arial" w:hAnsi="Arial" w:cs="Arial"/>
                <w:sz w:val="22"/>
                <w:szCs w:val="22"/>
              </w:rPr>
              <w:t>b.</w:t>
            </w:r>
          </w:p>
        </w:tc>
        <w:tc>
          <w:tcPr>
            <w:tcW w:w="4239" w:type="dxa"/>
            <w:tcBorders>
              <w:left w:val="nil"/>
            </w:tcBorders>
            <w:shd w:val="clear" w:color="auto" w:fill="auto"/>
          </w:tcPr>
          <w:p w14:paraId="2CAD9FFE" w14:textId="77777777" w:rsidR="002814B4" w:rsidRPr="000D0223" w:rsidRDefault="002814B4" w:rsidP="00AA2A69">
            <w:pPr>
              <w:rPr>
                <w:rFonts w:ascii="Arial" w:hAnsi="Arial" w:cs="Arial"/>
                <w:sz w:val="22"/>
                <w:szCs w:val="22"/>
              </w:rPr>
            </w:pPr>
            <w:r w:rsidRPr="000D0223">
              <w:rPr>
                <w:rFonts w:ascii="Arial" w:hAnsi="Arial" w:cs="Arial"/>
                <w:sz w:val="22"/>
                <w:szCs w:val="22"/>
              </w:rPr>
              <w:t>Result in the loss of availability of a locally important mineral resource recovery site delineated on a local general plan, specific plan or other land use plan?</w:t>
            </w:r>
          </w:p>
        </w:tc>
        <w:tc>
          <w:tcPr>
            <w:tcW w:w="1350" w:type="dxa"/>
            <w:shd w:val="clear" w:color="auto" w:fill="auto"/>
          </w:tcPr>
          <w:p w14:paraId="1BDFAAA4" w14:textId="77777777" w:rsidR="002814B4" w:rsidRPr="000D0223" w:rsidRDefault="002814B4" w:rsidP="00AA2A69">
            <w:pPr>
              <w:jc w:val="center"/>
              <w:rPr>
                <w:rFonts w:ascii="Arial" w:hAnsi="Arial" w:cs="Arial"/>
                <w:sz w:val="22"/>
                <w:szCs w:val="22"/>
              </w:rPr>
            </w:pPr>
          </w:p>
        </w:tc>
        <w:tc>
          <w:tcPr>
            <w:tcW w:w="1350" w:type="dxa"/>
            <w:shd w:val="clear" w:color="auto" w:fill="auto"/>
          </w:tcPr>
          <w:p w14:paraId="6EA22779" w14:textId="77777777" w:rsidR="002814B4" w:rsidRPr="000D0223" w:rsidRDefault="002814B4" w:rsidP="00AA2A69">
            <w:pPr>
              <w:jc w:val="center"/>
              <w:rPr>
                <w:rFonts w:ascii="Arial" w:hAnsi="Arial" w:cs="Arial"/>
                <w:sz w:val="22"/>
                <w:szCs w:val="22"/>
              </w:rPr>
            </w:pPr>
          </w:p>
        </w:tc>
        <w:tc>
          <w:tcPr>
            <w:tcW w:w="1350" w:type="dxa"/>
            <w:shd w:val="clear" w:color="auto" w:fill="auto"/>
          </w:tcPr>
          <w:p w14:paraId="5DD13B40" w14:textId="77777777" w:rsidR="002814B4" w:rsidRPr="000D0223" w:rsidRDefault="002814B4" w:rsidP="00AA2A69">
            <w:pPr>
              <w:jc w:val="center"/>
              <w:rPr>
                <w:rFonts w:ascii="Arial" w:hAnsi="Arial" w:cs="Arial"/>
                <w:sz w:val="22"/>
                <w:szCs w:val="22"/>
              </w:rPr>
            </w:pPr>
          </w:p>
        </w:tc>
        <w:tc>
          <w:tcPr>
            <w:tcW w:w="990" w:type="dxa"/>
            <w:shd w:val="clear" w:color="auto" w:fill="auto"/>
          </w:tcPr>
          <w:p w14:paraId="3EDAEE7A" w14:textId="77777777" w:rsidR="002814B4" w:rsidRPr="000D0223" w:rsidRDefault="00E437D2" w:rsidP="00AA2A69">
            <w:pPr>
              <w:jc w:val="center"/>
              <w:rPr>
                <w:rFonts w:ascii="Arial" w:hAnsi="Arial" w:cs="Arial"/>
                <w:sz w:val="22"/>
                <w:szCs w:val="22"/>
              </w:rPr>
            </w:pPr>
            <w:r>
              <w:rPr>
                <w:rFonts w:ascii="Arial" w:hAnsi="Arial" w:cs="Arial"/>
                <w:sz w:val="22"/>
                <w:szCs w:val="22"/>
              </w:rPr>
              <w:t>X</w:t>
            </w:r>
          </w:p>
        </w:tc>
      </w:tr>
      <w:tr w:rsidR="002814B4" w:rsidRPr="000D0223" w14:paraId="3032E932" w14:textId="77777777" w:rsidTr="00816589">
        <w:trPr>
          <w:cantSplit/>
        </w:trPr>
        <w:tc>
          <w:tcPr>
            <w:tcW w:w="10008" w:type="dxa"/>
            <w:gridSpan w:val="6"/>
            <w:shd w:val="clear" w:color="auto" w:fill="auto"/>
          </w:tcPr>
          <w:p w14:paraId="2017E4F1" w14:textId="77777777"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project would not affect any nearby mineral resource recovery site, if such a site should exist nearby.</w:t>
            </w:r>
          </w:p>
          <w:p w14:paraId="4FB6BB0E" w14:textId="77777777" w:rsidR="002814B4"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bl>
    <w:p w14:paraId="2C28E63A" w14:textId="77777777" w:rsidR="0052265A" w:rsidRPr="000D0223" w:rsidRDefault="0052265A"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045546" w:rsidRPr="000D0223" w14:paraId="61D6B6FA" w14:textId="77777777" w:rsidTr="00816589">
        <w:tc>
          <w:tcPr>
            <w:tcW w:w="738" w:type="dxa"/>
            <w:tcBorders>
              <w:right w:val="nil"/>
            </w:tcBorders>
          </w:tcPr>
          <w:p w14:paraId="3815085A" w14:textId="77777777" w:rsidR="00045546" w:rsidRPr="001C1A59" w:rsidRDefault="00045546">
            <w:pPr>
              <w:rPr>
                <w:rFonts w:ascii="Arial" w:hAnsi="Arial" w:cs="Arial"/>
                <w:b/>
                <w:bCs/>
                <w:sz w:val="22"/>
                <w:szCs w:val="22"/>
              </w:rPr>
            </w:pPr>
            <w:r w:rsidRPr="00670BDC">
              <w:rPr>
                <w:rFonts w:ascii="Arial" w:hAnsi="Arial" w:cs="Arial"/>
                <w:b/>
                <w:bCs/>
                <w:sz w:val="22"/>
                <w:szCs w:val="22"/>
              </w:rPr>
              <w:t>12.</w:t>
            </w:r>
          </w:p>
        </w:tc>
        <w:tc>
          <w:tcPr>
            <w:tcW w:w="9270" w:type="dxa"/>
            <w:gridSpan w:val="5"/>
            <w:tcBorders>
              <w:left w:val="nil"/>
            </w:tcBorders>
          </w:tcPr>
          <w:p w14:paraId="19EE30E6" w14:textId="77777777" w:rsidR="00045546" w:rsidRPr="000D0223" w:rsidRDefault="00045546" w:rsidP="00AA2A69">
            <w:pPr>
              <w:rPr>
                <w:rFonts w:ascii="Arial" w:hAnsi="Arial" w:cs="Arial"/>
                <w:sz w:val="22"/>
                <w:szCs w:val="22"/>
              </w:rPr>
            </w:pPr>
            <w:r w:rsidRPr="00670BDC">
              <w:rPr>
                <w:rFonts w:ascii="Arial" w:hAnsi="Arial" w:cs="Arial"/>
                <w:b/>
                <w:bCs/>
                <w:sz w:val="22"/>
                <w:szCs w:val="22"/>
              </w:rPr>
              <w:t>NOISE</w:t>
            </w:r>
            <w:r w:rsidRPr="000D0223">
              <w:rPr>
                <w:rFonts w:ascii="Arial" w:hAnsi="Arial" w:cs="Arial"/>
                <w:sz w:val="22"/>
                <w:szCs w:val="22"/>
              </w:rPr>
              <w:t>.  Would the project result in:</w:t>
            </w:r>
          </w:p>
        </w:tc>
      </w:tr>
      <w:tr w:rsidR="00045546" w:rsidRPr="00776F56" w14:paraId="44395188" w14:textId="77777777" w:rsidTr="00816589">
        <w:trPr>
          <w:cantSplit/>
        </w:trPr>
        <w:tc>
          <w:tcPr>
            <w:tcW w:w="738" w:type="dxa"/>
            <w:tcBorders>
              <w:right w:val="nil"/>
            </w:tcBorders>
          </w:tcPr>
          <w:p w14:paraId="05368358" w14:textId="77777777" w:rsidR="00045546" w:rsidRPr="00776F56" w:rsidRDefault="00045546" w:rsidP="00AA2A69">
            <w:pPr>
              <w:rPr>
                <w:rFonts w:ascii="Arial" w:hAnsi="Arial" w:cs="Arial"/>
                <w:sz w:val="20"/>
                <w:szCs w:val="20"/>
              </w:rPr>
            </w:pPr>
          </w:p>
        </w:tc>
        <w:tc>
          <w:tcPr>
            <w:tcW w:w="4230" w:type="dxa"/>
            <w:tcBorders>
              <w:left w:val="nil"/>
            </w:tcBorders>
          </w:tcPr>
          <w:p w14:paraId="17597760" w14:textId="77777777" w:rsidR="00045546" w:rsidRPr="00776F56" w:rsidRDefault="00045546" w:rsidP="00AA2A69">
            <w:pPr>
              <w:rPr>
                <w:rFonts w:ascii="Arial" w:hAnsi="Arial" w:cs="Arial"/>
                <w:sz w:val="20"/>
                <w:szCs w:val="20"/>
              </w:rPr>
            </w:pPr>
          </w:p>
        </w:tc>
        <w:tc>
          <w:tcPr>
            <w:tcW w:w="1350" w:type="dxa"/>
            <w:shd w:val="clear" w:color="auto" w:fill="D9D9D9" w:themeFill="background1" w:themeFillShade="D9"/>
            <w:vAlign w:val="bottom"/>
          </w:tcPr>
          <w:p w14:paraId="5E455E63" w14:textId="77777777" w:rsidR="00045546" w:rsidRPr="00816589" w:rsidRDefault="00045546"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2642E4DE" w14:textId="77777777" w:rsidR="00045546" w:rsidRPr="00816589" w:rsidRDefault="00045546"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6F52D783" w14:textId="77777777" w:rsidR="00045546" w:rsidRPr="00816589" w:rsidRDefault="00045546"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5822A5A3" w14:textId="77777777" w:rsidR="00045546" w:rsidRPr="00816589" w:rsidRDefault="00045546"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045546" w:rsidRPr="000D0223" w14:paraId="10C58227" w14:textId="77777777" w:rsidTr="00816589">
        <w:tc>
          <w:tcPr>
            <w:tcW w:w="738" w:type="dxa"/>
            <w:tcBorders>
              <w:right w:val="nil"/>
            </w:tcBorders>
            <w:shd w:val="clear" w:color="auto" w:fill="auto"/>
          </w:tcPr>
          <w:p w14:paraId="65F996C9"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a.</w:t>
            </w:r>
          </w:p>
        </w:tc>
        <w:tc>
          <w:tcPr>
            <w:tcW w:w="4230" w:type="dxa"/>
            <w:tcBorders>
              <w:left w:val="nil"/>
            </w:tcBorders>
            <w:shd w:val="clear" w:color="auto" w:fill="auto"/>
          </w:tcPr>
          <w:p w14:paraId="331A88B1" w14:textId="77777777" w:rsidR="00045546" w:rsidRPr="000D0223" w:rsidRDefault="00045546" w:rsidP="00E62202">
            <w:pPr>
              <w:rPr>
                <w:rFonts w:ascii="Arial" w:hAnsi="Arial" w:cs="Arial"/>
                <w:sz w:val="22"/>
                <w:szCs w:val="22"/>
              </w:rPr>
            </w:pPr>
            <w:r w:rsidRPr="000D0223">
              <w:rPr>
                <w:rFonts w:ascii="Arial" w:hAnsi="Arial" w:cs="Arial"/>
                <w:sz w:val="22"/>
                <w:szCs w:val="22"/>
              </w:rPr>
              <w:t>Exposure of persons to or generation of</w:t>
            </w:r>
            <w:r w:rsidR="00E62202">
              <w:rPr>
                <w:rFonts w:ascii="Arial" w:hAnsi="Arial" w:cs="Arial"/>
                <w:sz w:val="22"/>
                <w:szCs w:val="22"/>
              </w:rPr>
              <w:t> </w:t>
            </w:r>
            <w:r w:rsidRPr="000D0223">
              <w:rPr>
                <w:rFonts w:ascii="Arial" w:hAnsi="Arial" w:cs="Arial"/>
                <w:sz w:val="22"/>
                <w:szCs w:val="22"/>
              </w:rPr>
              <w:t>noise levels in excess of standards established in the local general plan or noise ordinance, or applicable standards of other agencies?</w:t>
            </w:r>
          </w:p>
        </w:tc>
        <w:tc>
          <w:tcPr>
            <w:tcW w:w="1350" w:type="dxa"/>
            <w:shd w:val="clear" w:color="auto" w:fill="auto"/>
          </w:tcPr>
          <w:p w14:paraId="1BFAC8D1"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7EF6BD95"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5AD3FE27" w14:textId="77777777" w:rsidR="00045546" w:rsidRPr="000D0223" w:rsidRDefault="0038197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11CA1648" w14:textId="77777777" w:rsidR="00045546" w:rsidRPr="000D0223" w:rsidRDefault="00045546" w:rsidP="00AA2A69">
            <w:pPr>
              <w:jc w:val="center"/>
              <w:rPr>
                <w:rFonts w:ascii="Arial" w:hAnsi="Arial" w:cs="Arial"/>
                <w:sz w:val="22"/>
                <w:szCs w:val="22"/>
              </w:rPr>
            </w:pPr>
          </w:p>
        </w:tc>
      </w:tr>
      <w:tr w:rsidR="00045546" w:rsidRPr="000D0223" w14:paraId="10147768" w14:textId="77777777" w:rsidTr="00816589">
        <w:tc>
          <w:tcPr>
            <w:tcW w:w="10008" w:type="dxa"/>
            <w:gridSpan w:val="6"/>
            <w:shd w:val="clear" w:color="auto" w:fill="auto"/>
          </w:tcPr>
          <w:p w14:paraId="041EDC47" w14:textId="3C80DD0F" w:rsidR="006F68C3" w:rsidRPr="00EA3C9D" w:rsidRDefault="007C43CA" w:rsidP="0057486F">
            <w:pPr>
              <w:rPr>
                <w:rFonts w:ascii="Arial" w:hAnsi="Arial" w:cs="Arial"/>
                <w:sz w:val="22"/>
                <w:szCs w:val="22"/>
              </w:rPr>
            </w:pPr>
            <w:r w:rsidRPr="00670BDC">
              <w:rPr>
                <w:rFonts w:ascii="Arial" w:hAnsi="Arial" w:cs="Arial"/>
                <w:b/>
                <w:bCs/>
                <w:sz w:val="22"/>
                <w:szCs w:val="22"/>
              </w:rPr>
              <w:t>Discussion</w:t>
            </w:r>
            <w:r w:rsidRPr="002D36E2">
              <w:rPr>
                <w:rFonts w:ascii="Arial" w:hAnsi="Arial" w:cs="Arial"/>
                <w:sz w:val="22"/>
                <w:szCs w:val="22"/>
              </w:rPr>
              <w:t>:</w:t>
            </w:r>
            <w:r w:rsidR="006F68C3" w:rsidRPr="00EA3C9D">
              <w:rPr>
                <w:rFonts w:ascii="Arial" w:hAnsi="Arial" w:cs="Arial"/>
                <w:sz w:val="22"/>
                <w:szCs w:val="22"/>
              </w:rPr>
              <w:t xml:space="preserve">  </w:t>
            </w:r>
            <w:r w:rsidR="00381971" w:rsidRPr="002D36E2">
              <w:rPr>
                <w:rFonts w:ascii="Arial" w:hAnsi="Arial" w:cs="Arial"/>
                <w:sz w:val="22"/>
                <w:szCs w:val="22"/>
              </w:rPr>
              <w:t>The project will generate temporary noise assoc</w:t>
            </w:r>
            <w:r w:rsidR="009B2F3E">
              <w:rPr>
                <w:rFonts w:ascii="Arial" w:hAnsi="Arial" w:cs="Arial"/>
                <w:sz w:val="22"/>
                <w:szCs w:val="22"/>
              </w:rPr>
              <w:t>iated with grading and construc</w:t>
            </w:r>
            <w:r w:rsidR="00381971" w:rsidRPr="002D36E2">
              <w:rPr>
                <w:rFonts w:ascii="Arial" w:hAnsi="Arial" w:cs="Arial"/>
                <w:sz w:val="22"/>
                <w:szCs w:val="22"/>
              </w:rPr>
              <w:t>tion</w:t>
            </w:r>
            <w:r w:rsidR="001D716B">
              <w:rPr>
                <w:rFonts w:ascii="Arial" w:hAnsi="Arial" w:cs="Arial"/>
                <w:sz w:val="22"/>
                <w:szCs w:val="22"/>
              </w:rPr>
              <w:t xml:space="preserve"> and drilling of piers</w:t>
            </w:r>
            <w:r w:rsidR="00381971" w:rsidRPr="002D36E2">
              <w:rPr>
                <w:rFonts w:ascii="Arial" w:hAnsi="Arial" w:cs="Arial"/>
                <w:sz w:val="22"/>
                <w:szCs w:val="22"/>
              </w:rPr>
              <w:t>.  However, such noises will be temporary, where volume and hours are regulated by Section 4.88.360 (</w:t>
            </w:r>
            <w:r w:rsidR="00381971" w:rsidRPr="00EE5A2E">
              <w:rPr>
                <w:rFonts w:ascii="Arial" w:hAnsi="Arial" w:cs="Arial"/>
                <w:i/>
                <w:iCs/>
                <w:sz w:val="22"/>
                <w:szCs w:val="22"/>
              </w:rPr>
              <w:t>Exemptions</w:t>
            </w:r>
            <w:r w:rsidR="00381971" w:rsidRPr="002D36E2">
              <w:rPr>
                <w:rFonts w:ascii="Arial" w:hAnsi="Arial" w:cs="Arial"/>
                <w:sz w:val="22"/>
                <w:szCs w:val="22"/>
              </w:rPr>
              <w:t>) of the County Ordinance Code.</w:t>
            </w:r>
          </w:p>
          <w:p w14:paraId="2EF5358F" w14:textId="0D042819" w:rsidR="00045546"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3074BE">
              <w:rPr>
                <w:rFonts w:ascii="Arial" w:hAnsi="Arial" w:cs="Arial"/>
                <w:sz w:val="22"/>
                <w:szCs w:val="22"/>
              </w:rPr>
              <w:t xml:space="preserve">Project Scope, </w:t>
            </w:r>
            <w:r w:rsidR="001D716B">
              <w:rPr>
                <w:rFonts w:ascii="Arial" w:hAnsi="Arial" w:cs="Arial"/>
                <w:sz w:val="22"/>
                <w:szCs w:val="22"/>
              </w:rPr>
              <w:t xml:space="preserve">San Mateo County Noise </w:t>
            </w:r>
            <w:r w:rsidR="003074BE">
              <w:rPr>
                <w:rFonts w:ascii="Arial" w:hAnsi="Arial" w:cs="Arial"/>
                <w:sz w:val="22"/>
                <w:szCs w:val="22"/>
              </w:rPr>
              <w:t>Ordinance</w:t>
            </w:r>
          </w:p>
        </w:tc>
      </w:tr>
      <w:tr w:rsidR="00045546" w:rsidRPr="000D0223" w14:paraId="4144BD0E" w14:textId="77777777" w:rsidTr="00816589">
        <w:tc>
          <w:tcPr>
            <w:tcW w:w="738" w:type="dxa"/>
            <w:tcBorders>
              <w:right w:val="nil"/>
            </w:tcBorders>
            <w:shd w:val="clear" w:color="auto" w:fill="auto"/>
          </w:tcPr>
          <w:p w14:paraId="7C359D0E"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b.</w:t>
            </w:r>
          </w:p>
        </w:tc>
        <w:tc>
          <w:tcPr>
            <w:tcW w:w="4230" w:type="dxa"/>
            <w:tcBorders>
              <w:left w:val="nil"/>
            </w:tcBorders>
            <w:shd w:val="clear" w:color="auto" w:fill="auto"/>
          </w:tcPr>
          <w:p w14:paraId="2FD71ED8" w14:textId="77777777" w:rsidR="00045546" w:rsidRPr="000D0223" w:rsidRDefault="00045546" w:rsidP="00E62202">
            <w:pPr>
              <w:rPr>
                <w:rFonts w:ascii="Arial" w:hAnsi="Arial" w:cs="Arial"/>
                <w:sz w:val="22"/>
                <w:szCs w:val="22"/>
              </w:rPr>
            </w:pPr>
            <w:r w:rsidRPr="000D0223">
              <w:rPr>
                <w:rFonts w:ascii="Arial" w:hAnsi="Arial" w:cs="Arial"/>
                <w:sz w:val="22"/>
                <w:szCs w:val="22"/>
              </w:rPr>
              <w:t>Exposure of persons to or generation of</w:t>
            </w:r>
            <w:r w:rsidR="00E62202">
              <w:rPr>
                <w:rFonts w:ascii="Arial" w:hAnsi="Arial" w:cs="Arial"/>
                <w:sz w:val="22"/>
                <w:szCs w:val="22"/>
              </w:rPr>
              <w:t> </w:t>
            </w:r>
            <w:r w:rsidRPr="000D0223">
              <w:rPr>
                <w:rFonts w:ascii="Arial" w:hAnsi="Arial" w:cs="Arial"/>
                <w:sz w:val="22"/>
                <w:szCs w:val="22"/>
              </w:rPr>
              <w:t xml:space="preserve">excessive </w:t>
            </w:r>
            <w:r w:rsidR="0063278A" w:rsidRPr="000D0223">
              <w:rPr>
                <w:rFonts w:ascii="Arial" w:hAnsi="Arial" w:cs="Arial"/>
                <w:sz w:val="22"/>
                <w:szCs w:val="22"/>
              </w:rPr>
              <w:t xml:space="preserve">ground-borne </w:t>
            </w:r>
            <w:r w:rsidRPr="000D0223">
              <w:rPr>
                <w:rFonts w:ascii="Arial" w:hAnsi="Arial" w:cs="Arial"/>
                <w:sz w:val="22"/>
                <w:szCs w:val="22"/>
              </w:rPr>
              <w:t>vibration or ground</w:t>
            </w:r>
            <w:r w:rsidR="0063278A" w:rsidRPr="000D0223">
              <w:rPr>
                <w:rFonts w:ascii="Arial" w:hAnsi="Arial" w:cs="Arial"/>
                <w:sz w:val="22"/>
                <w:szCs w:val="22"/>
              </w:rPr>
              <w:t>-</w:t>
            </w:r>
            <w:r w:rsidRPr="000D0223">
              <w:rPr>
                <w:rFonts w:ascii="Arial" w:hAnsi="Arial" w:cs="Arial"/>
                <w:sz w:val="22"/>
                <w:szCs w:val="22"/>
              </w:rPr>
              <w:t>borne noise levels?</w:t>
            </w:r>
          </w:p>
        </w:tc>
        <w:tc>
          <w:tcPr>
            <w:tcW w:w="1350" w:type="dxa"/>
            <w:shd w:val="clear" w:color="auto" w:fill="auto"/>
          </w:tcPr>
          <w:p w14:paraId="6AC70894"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70A0F3DF"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69B8B79B" w14:textId="77777777" w:rsidR="00045546" w:rsidRPr="000D0223" w:rsidRDefault="00BE31B8"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6E68B06A" w14:textId="77777777" w:rsidR="00045546" w:rsidRPr="000D0223" w:rsidRDefault="00045546" w:rsidP="00AA2A69">
            <w:pPr>
              <w:jc w:val="center"/>
              <w:rPr>
                <w:rFonts w:ascii="Arial" w:hAnsi="Arial" w:cs="Arial"/>
                <w:sz w:val="22"/>
                <w:szCs w:val="22"/>
              </w:rPr>
            </w:pPr>
          </w:p>
        </w:tc>
      </w:tr>
      <w:tr w:rsidR="00045546" w:rsidRPr="000D0223" w14:paraId="67110E0C" w14:textId="77777777" w:rsidTr="00816589">
        <w:tc>
          <w:tcPr>
            <w:tcW w:w="10008" w:type="dxa"/>
            <w:gridSpan w:val="6"/>
            <w:shd w:val="clear" w:color="auto" w:fill="auto"/>
          </w:tcPr>
          <w:p w14:paraId="0515A751" w14:textId="272F63AE" w:rsidR="00381971" w:rsidRDefault="007C43CA" w:rsidP="00381971">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3074BE">
              <w:rPr>
                <w:rFonts w:ascii="Arial" w:hAnsi="Arial" w:cs="Arial"/>
                <w:sz w:val="22"/>
                <w:szCs w:val="22"/>
              </w:rPr>
              <w:t>See discussion for Question 12.b.</w:t>
            </w:r>
          </w:p>
          <w:p w14:paraId="388BD256" w14:textId="77777777" w:rsidR="00045546"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San Mateo County Noise Ordinance</w:t>
            </w:r>
          </w:p>
        </w:tc>
      </w:tr>
      <w:tr w:rsidR="00045546" w:rsidRPr="000D0223" w14:paraId="3BB9EED9" w14:textId="77777777" w:rsidTr="00816589">
        <w:trPr>
          <w:cantSplit/>
        </w:trPr>
        <w:tc>
          <w:tcPr>
            <w:tcW w:w="738" w:type="dxa"/>
            <w:tcBorders>
              <w:right w:val="nil"/>
            </w:tcBorders>
            <w:shd w:val="clear" w:color="auto" w:fill="auto"/>
          </w:tcPr>
          <w:p w14:paraId="1454D647"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c.</w:t>
            </w:r>
          </w:p>
        </w:tc>
        <w:tc>
          <w:tcPr>
            <w:tcW w:w="4230" w:type="dxa"/>
            <w:tcBorders>
              <w:left w:val="nil"/>
            </w:tcBorders>
            <w:shd w:val="clear" w:color="auto" w:fill="auto"/>
          </w:tcPr>
          <w:p w14:paraId="15AD1532" w14:textId="77777777" w:rsidR="00045546" w:rsidRPr="000D0223" w:rsidRDefault="00045546" w:rsidP="00AA2A69">
            <w:pPr>
              <w:rPr>
                <w:rFonts w:ascii="Arial" w:hAnsi="Arial" w:cs="Arial"/>
                <w:sz w:val="22"/>
                <w:szCs w:val="22"/>
              </w:rPr>
            </w:pPr>
            <w:r w:rsidRPr="000D0223">
              <w:rPr>
                <w:rFonts w:ascii="Arial" w:hAnsi="Arial" w:cs="Arial"/>
                <w:sz w:val="22"/>
                <w:szCs w:val="22"/>
              </w:rPr>
              <w:t>A significant permanent increase in ambient noise levels in the project vicinity above levels existing without the project?</w:t>
            </w:r>
          </w:p>
        </w:tc>
        <w:tc>
          <w:tcPr>
            <w:tcW w:w="1350" w:type="dxa"/>
            <w:shd w:val="clear" w:color="auto" w:fill="auto"/>
          </w:tcPr>
          <w:p w14:paraId="2C12E9DE"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6CA2C728"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3BBF3DBF" w14:textId="77777777" w:rsidR="00045546" w:rsidRPr="000D0223" w:rsidRDefault="0038197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32B097BD" w14:textId="77777777" w:rsidR="00045546" w:rsidRPr="000D0223" w:rsidRDefault="00045546" w:rsidP="00AA2A69">
            <w:pPr>
              <w:jc w:val="center"/>
              <w:rPr>
                <w:rFonts w:ascii="Arial" w:hAnsi="Arial" w:cs="Arial"/>
                <w:sz w:val="22"/>
                <w:szCs w:val="22"/>
              </w:rPr>
            </w:pPr>
          </w:p>
        </w:tc>
      </w:tr>
      <w:tr w:rsidR="00045546" w:rsidRPr="000D0223" w14:paraId="678425DF" w14:textId="77777777" w:rsidTr="00816589">
        <w:tc>
          <w:tcPr>
            <w:tcW w:w="10008" w:type="dxa"/>
            <w:gridSpan w:val="6"/>
            <w:shd w:val="clear" w:color="auto" w:fill="auto"/>
          </w:tcPr>
          <w:p w14:paraId="670CD5B8" w14:textId="219D8C8B" w:rsidR="00E437D2" w:rsidRPr="001C1A59" w:rsidRDefault="007C43CA">
            <w:pPr>
              <w:rPr>
                <w:rFonts w:ascii="Arial" w:hAnsi="Arial" w:cs="Arial"/>
                <w:b/>
                <w:bCs/>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BE31B8" w:rsidRPr="002D36E2">
              <w:rPr>
                <w:rFonts w:ascii="Arial" w:hAnsi="Arial" w:cs="Arial"/>
                <w:sz w:val="22"/>
                <w:szCs w:val="22"/>
              </w:rPr>
              <w:t xml:space="preserve">The </w:t>
            </w:r>
            <w:r w:rsidR="004E1217">
              <w:rPr>
                <w:rFonts w:ascii="Arial" w:hAnsi="Arial" w:cs="Arial"/>
                <w:sz w:val="22"/>
                <w:szCs w:val="22"/>
              </w:rPr>
              <w:t xml:space="preserve">only foreseeably permanent noise generating activity as a result of the </w:t>
            </w:r>
            <w:r w:rsidR="00BE31B8" w:rsidRPr="002D36E2">
              <w:rPr>
                <w:rFonts w:ascii="Arial" w:hAnsi="Arial" w:cs="Arial"/>
                <w:sz w:val="22"/>
                <w:szCs w:val="22"/>
              </w:rPr>
              <w:t xml:space="preserve">project </w:t>
            </w:r>
            <w:r w:rsidR="004E1217">
              <w:rPr>
                <w:rFonts w:ascii="Arial" w:hAnsi="Arial" w:cs="Arial"/>
                <w:sz w:val="22"/>
                <w:szCs w:val="22"/>
              </w:rPr>
              <w:t>is</w:t>
            </w:r>
            <w:r w:rsidR="00B63C1B">
              <w:rPr>
                <w:rFonts w:ascii="Arial" w:hAnsi="Arial" w:cs="Arial"/>
                <w:sz w:val="22"/>
                <w:szCs w:val="22"/>
              </w:rPr>
              <w:t> </w:t>
            </w:r>
            <w:r w:rsidR="000C0AA4">
              <w:rPr>
                <w:rFonts w:ascii="Arial" w:hAnsi="Arial" w:cs="Arial"/>
                <w:sz w:val="22"/>
                <w:szCs w:val="22"/>
              </w:rPr>
              <w:t xml:space="preserve">residential uses, but </w:t>
            </w:r>
            <w:r w:rsidR="004E1217">
              <w:rPr>
                <w:rFonts w:ascii="Arial" w:hAnsi="Arial" w:cs="Arial"/>
                <w:sz w:val="22"/>
                <w:szCs w:val="22"/>
              </w:rPr>
              <w:t xml:space="preserve">the project </w:t>
            </w:r>
            <w:r w:rsidR="000C0AA4">
              <w:rPr>
                <w:rFonts w:ascii="Arial" w:hAnsi="Arial" w:cs="Arial"/>
                <w:sz w:val="22"/>
                <w:szCs w:val="22"/>
              </w:rPr>
              <w:t xml:space="preserve">will </w:t>
            </w:r>
            <w:r w:rsidR="00BE31B8" w:rsidRPr="002D36E2">
              <w:rPr>
                <w:rFonts w:ascii="Arial" w:hAnsi="Arial" w:cs="Arial"/>
                <w:sz w:val="22"/>
                <w:szCs w:val="22"/>
              </w:rPr>
              <w:t>generate temporary noise assoc</w:t>
            </w:r>
            <w:r w:rsidR="00C47F8A">
              <w:rPr>
                <w:rFonts w:ascii="Arial" w:hAnsi="Arial" w:cs="Arial"/>
                <w:sz w:val="22"/>
                <w:szCs w:val="22"/>
              </w:rPr>
              <w:t>iated with grading and construc</w:t>
            </w:r>
            <w:r w:rsidR="00BE31B8" w:rsidRPr="002D36E2">
              <w:rPr>
                <w:rFonts w:ascii="Arial" w:hAnsi="Arial" w:cs="Arial"/>
                <w:sz w:val="22"/>
                <w:szCs w:val="22"/>
              </w:rPr>
              <w:t>tion.  The project does not involve a significant permanent i</w:t>
            </w:r>
            <w:r w:rsidR="00B63C1B">
              <w:rPr>
                <w:rFonts w:ascii="Arial" w:hAnsi="Arial" w:cs="Arial"/>
                <w:sz w:val="22"/>
                <w:szCs w:val="22"/>
              </w:rPr>
              <w:t>ncrease in ambient noise levels </w:t>
            </w:r>
            <w:r w:rsidR="00BE31B8" w:rsidRPr="002D36E2">
              <w:rPr>
                <w:rFonts w:ascii="Arial" w:hAnsi="Arial" w:cs="Arial"/>
                <w:sz w:val="22"/>
                <w:szCs w:val="22"/>
              </w:rPr>
              <w:t>in the project vicinity</w:t>
            </w:r>
            <w:r w:rsidR="00E437D2" w:rsidRPr="002D36E2">
              <w:rPr>
                <w:rFonts w:ascii="Arial" w:hAnsi="Arial" w:cs="Arial"/>
                <w:sz w:val="22"/>
                <w:szCs w:val="22"/>
              </w:rPr>
              <w:t>.</w:t>
            </w:r>
          </w:p>
          <w:p w14:paraId="48184E64" w14:textId="77777777" w:rsidR="00045546"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 xml:space="preserve"> Project Scope, San Mateo County Noise Ordinance</w:t>
            </w:r>
          </w:p>
        </w:tc>
      </w:tr>
      <w:tr w:rsidR="00045546" w:rsidRPr="000D0223" w14:paraId="670ABE6E" w14:textId="77777777" w:rsidTr="00816589">
        <w:trPr>
          <w:cantSplit/>
        </w:trPr>
        <w:tc>
          <w:tcPr>
            <w:tcW w:w="738" w:type="dxa"/>
            <w:tcBorders>
              <w:right w:val="nil"/>
            </w:tcBorders>
            <w:shd w:val="clear" w:color="auto" w:fill="auto"/>
          </w:tcPr>
          <w:p w14:paraId="53ADCA28"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d.</w:t>
            </w:r>
          </w:p>
        </w:tc>
        <w:tc>
          <w:tcPr>
            <w:tcW w:w="4230" w:type="dxa"/>
            <w:tcBorders>
              <w:left w:val="nil"/>
            </w:tcBorders>
            <w:shd w:val="clear" w:color="auto" w:fill="auto"/>
          </w:tcPr>
          <w:p w14:paraId="4D313AD2" w14:textId="77777777" w:rsidR="00045546" w:rsidRPr="000D0223" w:rsidRDefault="00045546" w:rsidP="00AA2A69">
            <w:pPr>
              <w:rPr>
                <w:rFonts w:ascii="Arial" w:hAnsi="Arial" w:cs="Arial"/>
                <w:sz w:val="22"/>
                <w:szCs w:val="22"/>
              </w:rPr>
            </w:pPr>
            <w:r w:rsidRPr="000D0223">
              <w:rPr>
                <w:rFonts w:ascii="Arial" w:hAnsi="Arial" w:cs="Arial"/>
                <w:sz w:val="22"/>
                <w:szCs w:val="22"/>
              </w:rPr>
              <w:t>A significant temporary or periodic increase in ambient noise levels in the project vicinity above levels existing without the project?</w:t>
            </w:r>
          </w:p>
        </w:tc>
        <w:tc>
          <w:tcPr>
            <w:tcW w:w="1350" w:type="dxa"/>
            <w:shd w:val="clear" w:color="auto" w:fill="auto"/>
          </w:tcPr>
          <w:p w14:paraId="74AA5F68"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471AFFCF"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71D478BF" w14:textId="77777777" w:rsidR="00045546" w:rsidRPr="000D0223" w:rsidRDefault="0038197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7F291B56" w14:textId="77777777" w:rsidR="00045546" w:rsidRPr="000D0223" w:rsidRDefault="00045546" w:rsidP="00AA2A69">
            <w:pPr>
              <w:jc w:val="center"/>
              <w:rPr>
                <w:rFonts w:ascii="Arial" w:hAnsi="Arial" w:cs="Arial"/>
                <w:sz w:val="22"/>
                <w:szCs w:val="22"/>
              </w:rPr>
            </w:pPr>
          </w:p>
        </w:tc>
      </w:tr>
      <w:tr w:rsidR="00045546" w:rsidRPr="000D0223" w14:paraId="6CEEC715" w14:textId="77777777" w:rsidTr="00816589">
        <w:tc>
          <w:tcPr>
            <w:tcW w:w="10008" w:type="dxa"/>
            <w:gridSpan w:val="6"/>
            <w:shd w:val="clear" w:color="auto" w:fill="auto"/>
          </w:tcPr>
          <w:p w14:paraId="22387C79" w14:textId="77777777" w:rsidR="00381971" w:rsidRDefault="007C43CA" w:rsidP="00381971">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381971">
              <w:rPr>
                <w:rFonts w:ascii="Arial" w:hAnsi="Arial" w:cs="Arial"/>
                <w:sz w:val="22"/>
                <w:szCs w:val="22"/>
              </w:rPr>
              <w:t>See discussion for Question 12.a.</w:t>
            </w:r>
          </w:p>
          <w:p w14:paraId="1EBA522A" w14:textId="38083AC9" w:rsidR="00045546" w:rsidRPr="000D0223" w:rsidRDefault="005813D2" w:rsidP="0057486F">
            <w:pPr>
              <w:rPr>
                <w:rFonts w:ascii="Arial" w:hAnsi="Arial" w:cs="Arial"/>
                <w:sz w:val="22"/>
                <w:szCs w:val="22"/>
              </w:rPr>
            </w:pPr>
            <w:r w:rsidRPr="001160C9">
              <w:rPr>
                <w:rFonts w:ascii="Arial" w:hAnsi="Arial"/>
                <w:b/>
                <w:sz w:val="22"/>
              </w:rPr>
              <w:t>Source:</w:t>
            </w:r>
            <w:r w:rsidR="00F04FCF" w:rsidRPr="001160C9">
              <w:rPr>
                <w:rFonts w:ascii="Arial" w:hAnsi="Arial"/>
                <w:sz w:val="22"/>
              </w:rPr>
              <w:t xml:space="preserve">  </w:t>
            </w:r>
            <w:r w:rsidR="00563AF8">
              <w:rPr>
                <w:rFonts w:ascii="Arial" w:hAnsi="Arial" w:cs="Arial"/>
                <w:sz w:val="22"/>
                <w:szCs w:val="22"/>
              </w:rPr>
              <w:t>Project Scope, San Mateo County Noise Ordinance</w:t>
            </w:r>
          </w:p>
        </w:tc>
      </w:tr>
      <w:tr w:rsidR="00045546" w:rsidRPr="000D0223" w14:paraId="6E663668" w14:textId="77777777" w:rsidTr="00816589">
        <w:tc>
          <w:tcPr>
            <w:tcW w:w="738" w:type="dxa"/>
            <w:tcBorders>
              <w:right w:val="nil"/>
            </w:tcBorders>
            <w:shd w:val="clear" w:color="auto" w:fill="auto"/>
          </w:tcPr>
          <w:p w14:paraId="1F5868D1"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e.</w:t>
            </w:r>
          </w:p>
        </w:tc>
        <w:tc>
          <w:tcPr>
            <w:tcW w:w="4230" w:type="dxa"/>
            <w:tcBorders>
              <w:left w:val="nil"/>
            </w:tcBorders>
            <w:shd w:val="clear" w:color="auto" w:fill="auto"/>
          </w:tcPr>
          <w:p w14:paraId="1DB9DAE4" w14:textId="77777777" w:rsidR="00045546" w:rsidRPr="000D0223" w:rsidRDefault="00045546" w:rsidP="00114BFF">
            <w:pPr>
              <w:rPr>
                <w:rFonts w:ascii="Arial" w:hAnsi="Arial" w:cs="Arial"/>
                <w:sz w:val="22"/>
                <w:szCs w:val="22"/>
              </w:rPr>
            </w:pPr>
            <w:r w:rsidRPr="000D0223">
              <w:rPr>
                <w:rFonts w:ascii="Arial" w:hAnsi="Arial" w:cs="Arial"/>
                <w:sz w:val="22"/>
                <w:szCs w:val="22"/>
              </w:rPr>
              <w:t xml:space="preserve">For a project located within an airport land use plan or, where such a plan has not been adopted, within </w:t>
            </w:r>
            <w:r w:rsidR="00F3209F">
              <w:rPr>
                <w:rFonts w:ascii="Arial" w:hAnsi="Arial" w:cs="Arial"/>
                <w:sz w:val="22"/>
                <w:szCs w:val="22"/>
              </w:rPr>
              <w:t>2</w:t>
            </w:r>
            <w:r w:rsidRPr="000D0223">
              <w:rPr>
                <w:rFonts w:ascii="Arial" w:hAnsi="Arial" w:cs="Arial"/>
                <w:sz w:val="22"/>
                <w:szCs w:val="22"/>
              </w:rPr>
              <w:t xml:space="preserve"> miles of a public airport or public use airport, expos</w:t>
            </w:r>
            <w:r w:rsidR="00114BFF">
              <w:rPr>
                <w:rFonts w:ascii="Arial" w:hAnsi="Arial" w:cs="Arial"/>
                <w:sz w:val="22"/>
                <w:szCs w:val="22"/>
              </w:rPr>
              <w:t>ure to</w:t>
            </w:r>
            <w:r w:rsidRPr="000D0223">
              <w:rPr>
                <w:rFonts w:ascii="Arial" w:hAnsi="Arial" w:cs="Arial"/>
                <w:sz w:val="22"/>
                <w:szCs w:val="22"/>
              </w:rPr>
              <w:t xml:space="preserve"> people residing or working in the project area to excessive noise levels?</w:t>
            </w:r>
          </w:p>
        </w:tc>
        <w:tc>
          <w:tcPr>
            <w:tcW w:w="1350" w:type="dxa"/>
            <w:shd w:val="clear" w:color="auto" w:fill="auto"/>
          </w:tcPr>
          <w:p w14:paraId="7E0F22CF"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25B75211"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04D41B30" w14:textId="77777777" w:rsidR="00045546" w:rsidRPr="000D0223" w:rsidRDefault="00045546" w:rsidP="00AA2A69">
            <w:pPr>
              <w:jc w:val="center"/>
              <w:rPr>
                <w:rFonts w:ascii="Arial" w:hAnsi="Arial" w:cs="Arial"/>
                <w:sz w:val="22"/>
                <w:szCs w:val="22"/>
              </w:rPr>
            </w:pPr>
          </w:p>
        </w:tc>
        <w:tc>
          <w:tcPr>
            <w:tcW w:w="990" w:type="dxa"/>
            <w:shd w:val="clear" w:color="auto" w:fill="auto"/>
          </w:tcPr>
          <w:p w14:paraId="5823BF14" w14:textId="77777777" w:rsidR="00045546" w:rsidRPr="000D0223" w:rsidRDefault="00381971" w:rsidP="00AA2A69">
            <w:pPr>
              <w:jc w:val="center"/>
              <w:rPr>
                <w:rFonts w:ascii="Arial" w:hAnsi="Arial" w:cs="Arial"/>
                <w:sz w:val="22"/>
                <w:szCs w:val="22"/>
              </w:rPr>
            </w:pPr>
            <w:r>
              <w:rPr>
                <w:rFonts w:ascii="Arial" w:hAnsi="Arial" w:cs="Arial"/>
                <w:sz w:val="22"/>
                <w:szCs w:val="22"/>
              </w:rPr>
              <w:t>X</w:t>
            </w:r>
          </w:p>
        </w:tc>
      </w:tr>
      <w:tr w:rsidR="00045546" w:rsidRPr="000D0223" w14:paraId="30C07076" w14:textId="77777777" w:rsidTr="00816589">
        <w:tc>
          <w:tcPr>
            <w:tcW w:w="10008" w:type="dxa"/>
            <w:gridSpan w:val="6"/>
            <w:shd w:val="clear" w:color="auto" w:fill="auto"/>
          </w:tcPr>
          <w:p w14:paraId="6242334F" w14:textId="6E4A8434"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131801" w:rsidRPr="002D36E2">
              <w:rPr>
                <w:rFonts w:ascii="Arial" w:hAnsi="Arial" w:cs="Arial"/>
                <w:sz w:val="22"/>
                <w:szCs w:val="22"/>
              </w:rPr>
              <w:t>The site is not located within an area regulated by an airport land use plan nor is it located within 2 miles of a public airport or public use airport.</w:t>
            </w:r>
            <w:r w:rsidR="00D86FDE">
              <w:rPr>
                <w:rFonts w:ascii="Arial" w:hAnsi="Arial" w:cs="Arial"/>
                <w:sz w:val="22"/>
                <w:szCs w:val="22"/>
              </w:rPr>
              <w:t xml:space="preserve"> </w:t>
            </w:r>
            <w:r w:rsidR="00BE0709">
              <w:rPr>
                <w:rFonts w:ascii="Arial" w:hAnsi="Arial" w:cs="Arial"/>
                <w:sz w:val="22"/>
                <w:szCs w:val="22"/>
              </w:rPr>
              <w:t xml:space="preserve"> The nearest airport, San Francisco International, is approximately 9 miles to the northeast.</w:t>
            </w:r>
          </w:p>
          <w:p w14:paraId="20B73D89" w14:textId="77777777" w:rsidR="00045546"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San Mateo County Maps</w:t>
            </w:r>
          </w:p>
        </w:tc>
      </w:tr>
      <w:tr w:rsidR="00045546" w:rsidRPr="000D0223" w14:paraId="3A22F20A" w14:textId="77777777" w:rsidTr="00816589">
        <w:tc>
          <w:tcPr>
            <w:tcW w:w="738" w:type="dxa"/>
            <w:tcBorders>
              <w:right w:val="nil"/>
            </w:tcBorders>
            <w:shd w:val="clear" w:color="auto" w:fill="auto"/>
          </w:tcPr>
          <w:p w14:paraId="61A7217A" w14:textId="77777777" w:rsidR="00045546" w:rsidRPr="000D0223" w:rsidRDefault="005175E8" w:rsidP="00AA2A69">
            <w:pPr>
              <w:rPr>
                <w:rFonts w:ascii="Arial" w:hAnsi="Arial" w:cs="Arial"/>
                <w:sz w:val="22"/>
                <w:szCs w:val="22"/>
              </w:rPr>
            </w:pPr>
            <w:r>
              <w:rPr>
                <w:rFonts w:ascii="Arial" w:hAnsi="Arial" w:cs="Arial"/>
                <w:sz w:val="22"/>
                <w:szCs w:val="22"/>
              </w:rPr>
              <w:t>12.</w:t>
            </w:r>
            <w:r w:rsidR="00045546" w:rsidRPr="000D0223">
              <w:rPr>
                <w:rFonts w:ascii="Arial" w:hAnsi="Arial" w:cs="Arial"/>
                <w:sz w:val="22"/>
                <w:szCs w:val="22"/>
              </w:rPr>
              <w:t>f.</w:t>
            </w:r>
          </w:p>
        </w:tc>
        <w:tc>
          <w:tcPr>
            <w:tcW w:w="4230" w:type="dxa"/>
            <w:tcBorders>
              <w:left w:val="nil"/>
            </w:tcBorders>
            <w:shd w:val="clear" w:color="auto" w:fill="auto"/>
          </w:tcPr>
          <w:p w14:paraId="63BC3184" w14:textId="77777777" w:rsidR="00045546" w:rsidRPr="000D0223" w:rsidRDefault="00045546" w:rsidP="00E62202">
            <w:pPr>
              <w:rPr>
                <w:rFonts w:ascii="Arial" w:hAnsi="Arial" w:cs="Arial"/>
                <w:sz w:val="22"/>
                <w:szCs w:val="22"/>
              </w:rPr>
            </w:pPr>
            <w:r w:rsidRPr="000D0223">
              <w:rPr>
                <w:rFonts w:ascii="Arial" w:hAnsi="Arial" w:cs="Arial"/>
                <w:sz w:val="22"/>
                <w:szCs w:val="22"/>
              </w:rPr>
              <w:t>For a project within the vicinity of a private airstrip, expos</w:t>
            </w:r>
            <w:r w:rsidR="00114BFF">
              <w:rPr>
                <w:rFonts w:ascii="Arial" w:hAnsi="Arial" w:cs="Arial"/>
                <w:sz w:val="22"/>
                <w:szCs w:val="22"/>
              </w:rPr>
              <w:t xml:space="preserve">ure </w:t>
            </w:r>
            <w:r w:rsidR="00B60423">
              <w:rPr>
                <w:rFonts w:ascii="Arial" w:hAnsi="Arial" w:cs="Arial"/>
                <w:sz w:val="22"/>
                <w:szCs w:val="22"/>
              </w:rPr>
              <w:t>to</w:t>
            </w:r>
            <w:r w:rsidRPr="000D0223">
              <w:rPr>
                <w:rFonts w:ascii="Arial" w:hAnsi="Arial" w:cs="Arial"/>
                <w:sz w:val="22"/>
                <w:szCs w:val="22"/>
              </w:rPr>
              <w:t xml:space="preserve"> people residing or working in the project area to</w:t>
            </w:r>
            <w:r w:rsidR="00E62202">
              <w:rPr>
                <w:rFonts w:ascii="Arial" w:hAnsi="Arial" w:cs="Arial"/>
                <w:sz w:val="22"/>
                <w:szCs w:val="22"/>
              </w:rPr>
              <w:t> </w:t>
            </w:r>
            <w:r w:rsidRPr="000D0223">
              <w:rPr>
                <w:rFonts w:ascii="Arial" w:hAnsi="Arial" w:cs="Arial"/>
                <w:sz w:val="22"/>
                <w:szCs w:val="22"/>
              </w:rPr>
              <w:t>excessive noise levels?</w:t>
            </w:r>
          </w:p>
        </w:tc>
        <w:tc>
          <w:tcPr>
            <w:tcW w:w="1350" w:type="dxa"/>
            <w:shd w:val="clear" w:color="auto" w:fill="auto"/>
          </w:tcPr>
          <w:p w14:paraId="45C479E2"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1D84A048" w14:textId="77777777" w:rsidR="00045546" w:rsidRPr="000D0223" w:rsidRDefault="00045546" w:rsidP="00AA2A69">
            <w:pPr>
              <w:jc w:val="center"/>
              <w:rPr>
                <w:rFonts w:ascii="Arial" w:hAnsi="Arial" w:cs="Arial"/>
                <w:sz w:val="22"/>
                <w:szCs w:val="22"/>
              </w:rPr>
            </w:pPr>
          </w:p>
        </w:tc>
        <w:tc>
          <w:tcPr>
            <w:tcW w:w="1350" w:type="dxa"/>
            <w:shd w:val="clear" w:color="auto" w:fill="auto"/>
          </w:tcPr>
          <w:p w14:paraId="0405A115" w14:textId="77777777" w:rsidR="00045546" w:rsidRPr="000D0223" w:rsidRDefault="00045546" w:rsidP="00AA2A69">
            <w:pPr>
              <w:jc w:val="center"/>
              <w:rPr>
                <w:rFonts w:ascii="Arial" w:hAnsi="Arial" w:cs="Arial"/>
                <w:sz w:val="22"/>
                <w:szCs w:val="22"/>
              </w:rPr>
            </w:pPr>
          </w:p>
        </w:tc>
        <w:tc>
          <w:tcPr>
            <w:tcW w:w="990" w:type="dxa"/>
            <w:shd w:val="clear" w:color="auto" w:fill="auto"/>
          </w:tcPr>
          <w:p w14:paraId="67015B93" w14:textId="77777777" w:rsidR="00045546" w:rsidRPr="000D0223" w:rsidRDefault="00381971" w:rsidP="00AA2A69">
            <w:pPr>
              <w:jc w:val="center"/>
              <w:rPr>
                <w:rFonts w:ascii="Arial" w:hAnsi="Arial" w:cs="Arial"/>
                <w:sz w:val="22"/>
                <w:szCs w:val="22"/>
              </w:rPr>
            </w:pPr>
            <w:r>
              <w:rPr>
                <w:rFonts w:ascii="Arial" w:hAnsi="Arial" w:cs="Arial"/>
                <w:sz w:val="22"/>
                <w:szCs w:val="22"/>
              </w:rPr>
              <w:t>X</w:t>
            </w:r>
          </w:p>
        </w:tc>
      </w:tr>
      <w:tr w:rsidR="00D111B4" w:rsidRPr="000D0223" w14:paraId="3B57942C" w14:textId="77777777" w:rsidTr="00816589">
        <w:tc>
          <w:tcPr>
            <w:tcW w:w="10008" w:type="dxa"/>
            <w:gridSpan w:val="6"/>
            <w:shd w:val="clear" w:color="auto" w:fill="auto"/>
          </w:tcPr>
          <w:p w14:paraId="69AC4917" w14:textId="77777777" w:rsidR="00131801" w:rsidRDefault="007C43CA" w:rsidP="00131801">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131801">
              <w:rPr>
                <w:rFonts w:ascii="Arial" w:hAnsi="Arial" w:cs="Arial"/>
                <w:sz w:val="22"/>
                <w:szCs w:val="22"/>
              </w:rPr>
              <w:t>The project is not within the vicinity of a private airstrip.</w:t>
            </w:r>
          </w:p>
          <w:p w14:paraId="7ECDE1AD" w14:textId="77777777" w:rsidR="00D111B4"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San Mateo County Maps</w:t>
            </w:r>
          </w:p>
        </w:tc>
      </w:tr>
    </w:tbl>
    <w:p w14:paraId="29DC2C3C" w14:textId="77777777" w:rsidR="0052265A" w:rsidRPr="000D0223" w:rsidRDefault="0052265A"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FB66C6" w:rsidRPr="000D0223" w14:paraId="4C4806D7" w14:textId="77777777" w:rsidTr="00816589">
        <w:tc>
          <w:tcPr>
            <w:tcW w:w="738" w:type="dxa"/>
            <w:tcBorders>
              <w:right w:val="nil"/>
            </w:tcBorders>
          </w:tcPr>
          <w:p w14:paraId="7E99C1E0" w14:textId="77777777" w:rsidR="00FB66C6" w:rsidRPr="001C1A59" w:rsidRDefault="00FB66C6">
            <w:pPr>
              <w:keepNext/>
              <w:keepLines/>
              <w:rPr>
                <w:rFonts w:ascii="Arial" w:hAnsi="Arial" w:cs="Arial"/>
                <w:b/>
                <w:bCs/>
                <w:sz w:val="22"/>
                <w:szCs w:val="22"/>
              </w:rPr>
            </w:pPr>
            <w:r w:rsidRPr="00670BDC">
              <w:rPr>
                <w:rFonts w:ascii="Arial" w:hAnsi="Arial" w:cs="Arial"/>
                <w:b/>
                <w:bCs/>
                <w:sz w:val="22"/>
                <w:szCs w:val="22"/>
              </w:rPr>
              <w:t>13.</w:t>
            </w:r>
          </w:p>
        </w:tc>
        <w:tc>
          <w:tcPr>
            <w:tcW w:w="9270" w:type="dxa"/>
            <w:gridSpan w:val="5"/>
            <w:tcBorders>
              <w:left w:val="nil"/>
            </w:tcBorders>
          </w:tcPr>
          <w:p w14:paraId="6BAFA489" w14:textId="77777777" w:rsidR="00FB66C6" w:rsidRPr="000D0223" w:rsidRDefault="00FB66C6" w:rsidP="00C54C1F">
            <w:pPr>
              <w:keepNext/>
              <w:keepLines/>
              <w:rPr>
                <w:rFonts w:ascii="Arial" w:hAnsi="Arial" w:cs="Arial"/>
                <w:sz w:val="22"/>
                <w:szCs w:val="22"/>
              </w:rPr>
            </w:pPr>
            <w:r w:rsidRPr="000D0223">
              <w:rPr>
                <w:rFonts w:ascii="Arial" w:hAnsi="Arial" w:cs="Arial"/>
                <w:b/>
                <w:bCs/>
                <w:sz w:val="22"/>
                <w:szCs w:val="22"/>
              </w:rPr>
              <w:t>POPULATION AND HOUSING</w:t>
            </w:r>
            <w:r w:rsidRPr="00670BDC">
              <w:rPr>
                <w:rFonts w:ascii="Arial" w:hAnsi="Arial" w:cs="Arial"/>
                <w:sz w:val="22"/>
                <w:szCs w:val="22"/>
              </w:rPr>
              <w:t xml:space="preserve">. </w:t>
            </w:r>
            <w:r w:rsidRPr="000D0223">
              <w:rPr>
                <w:rFonts w:ascii="Arial" w:hAnsi="Arial" w:cs="Arial"/>
                <w:sz w:val="22"/>
                <w:szCs w:val="22"/>
              </w:rPr>
              <w:t xml:space="preserve"> Would the project:</w:t>
            </w:r>
          </w:p>
        </w:tc>
      </w:tr>
      <w:tr w:rsidR="00FB66C6" w:rsidRPr="00776F56" w14:paraId="7A50C1FE" w14:textId="77777777" w:rsidTr="00816589">
        <w:trPr>
          <w:cantSplit/>
        </w:trPr>
        <w:tc>
          <w:tcPr>
            <w:tcW w:w="738" w:type="dxa"/>
            <w:tcBorders>
              <w:right w:val="nil"/>
            </w:tcBorders>
          </w:tcPr>
          <w:p w14:paraId="023B55AE" w14:textId="77777777" w:rsidR="00FB66C6" w:rsidRPr="00776F56" w:rsidRDefault="00FB66C6" w:rsidP="00C54C1F">
            <w:pPr>
              <w:keepNext/>
              <w:keepLines/>
              <w:rPr>
                <w:rFonts w:ascii="Arial" w:hAnsi="Arial" w:cs="Arial"/>
                <w:sz w:val="20"/>
                <w:szCs w:val="20"/>
              </w:rPr>
            </w:pPr>
          </w:p>
        </w:tc>
        <w:tc>
          <w:tcPr>
            <w:tcW w:w="4230" w:type="dxa"/>
            <w:tcBorders>
              <w:left w:val="nil"/>
            </w:tcBorders>
          </w:tcPr>
          <w:p w14:paraId="39529315" w14:textId="77777777" w:rsidR="00FB66C6" w:rsidRPr="00776F56" w:rsidRDefault="00FB66C6" w:rsidP="00C54C1F">
            <w:pPr>
              <w:keepNext/>
              <w:keepLines/>
              <w:rPr>
                <w:rFonts w:ascii="Arial" w:hAnsi="Arial" w:cs="Arial"/>
                <w:sz w:val="20"/>
                <w:szCs w:val="20"/>
              </w:rPr>
            </w:pPr>
          </w:p>
        </w:tc>
        <w:tc>
          <w:tcPr>
            <w:tcW w:w="1350" w:type="dxa"/>
            <w:shd w:val="clear" w:color="auto" w:fill="D9D9D9" w:themeFill="background1" w:themeFillShade="D9"/>
            <w:vAlign w:val="bottom"/>
          </w:tcPr>
          <w:p w14:paraId="2FE1602D" w14:textId="77777777" w:rsidR="00FB66C6" w:rsidRPr="00816589" w:rsidRDefault="00FB66C6"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74337D21" w14:textId="77777777" w:rsidR="00FB66C6" w:rsidRPr="00816589" w:rsidRDefault="00FB66C6"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76545292" w14:textId="77777777" w:rsidR="00FB66C6" w:rsidRPr="00816589" w:rsidRDefault="00FB66C6"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1BF0A759" w14:textId="77777777" w:rsidR="00FB66C6" w:rsidRPr="00816589" w:rsidRDefault="00FB66C6"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FA7A31" w:rsidRPr="000D0223" w14:paraId="046E4BAB" w14:textId="77777777" w:rsidTr="00816589">
        <w:tc>
          <w:tcPr>
            <w:tcW w:w="738" w:type="dxa"/>
            <w:tcBorders>
              <w:right w:val="nil"/>
            </w:tcBorders>
            <w:shd w:val="clear" w:color="auto" w:fill="auto"/>
          </w:tcPr>
          <w:p w14:paraId="072F241D" w14:textId="77777777" w:rsidR="00FA7A31" w:rsidRPr="000D0223" w:rsidRDefault="005175E8" w:rsidP="00C54C1F">
            <w:pPr>
              <w:keepNext/>
              <w:keepLines/>
              <w:rPr>
                <w:rFonts w:ascii="Arial" w:hAnsi="Arial" w:cs="Arial"/>
                <w:sz w:val="22"/>
                <w:szCs w:val="22"/>
              </w:rPr>
            </w:pPr>
            <w:r>
              <w:rPr>
                <w:rFonts w:ascii="Arial" w:hAnsi="Arial" w:cs="Arial"/>
                <w:sz w:val="22"/>
                <w:szCs w:val="22"/>
              </w:rPr>
              <w:t>13.</w:t>
            </w:r>
            <w:r w:rsidR="00FA7A31" w:rsidRPr="000D0223">
              <w:rPr>
                <w:rFonts w:ascii="Arial" w:hAnsi="Arial" w:cs="Arial"/>
                <w:sz w:val="22"/>
                <w:szCs w:val="22"/>
              </w:rPr>
              <w:t>a.</w:t>
            </w:r>
          </w:p>
        </w:tc>
        <w:tc>
          <w:tcPr>
            <w:tcW w:w="4230" w:type="dxa"/>
            <w:tcBorders>
              <w:left w:val="nil"/>
            </w:tcBorders>
            <w:shd w:val="clear" w:color="auto" w:fill="auto"/>
          </w:tcPr>
          <w:p w14:paraId="3689234F" w14:textId="77777777" w:rsidR="00FA7A31" w:rsidRPr="000D0223" w:rsidRDefault="00FA7A31" w:rsidP="00C54C1F">
            <w:pPr>
              <w:keepNext/>
              <w:keepLines/>
              <w:rPr>
                <w:rFonts w:ascii="Arial" w:hAnsi="Arial" w:cs="Arial"/>
                <w:sz w:val="22"/>
                <w:szCs w:val="22"/>
              </w:rPr>
            </w:pPr>
            <w:r w:rsidRPr="000D0223">
              <w:rPr>
                <w:rFonts w:ascii="Arial" w:hAnsi="Arial" w:cs="Arial"/>
                <w:sz w:val="22"/>
                <w:szCs w:val="22"/>
              </w:rPr>
              <w:t>Induce significant population growth in an area, either directly (for example, by proposing new homes and businesses) or indirectly (for example, through exten</w:t>
            </w:r>
            <w:r w:rsidR="00E62202">
              <w:rPr>
                <w:rFonts w:ascii="Arial" w:hAnsi="Arial" w:cs="Arial"/>
                <w:sz w:val="22"/>
                <w:szCs w:val="22"/>
              </w:rPr>
              <w:softHyphen/>
            </w:r>
            <w:r w:rsidRPr="000D0223">
              <w:rPr>
                <w:rFonts w:ascii="Arial" w:hAnsi="Arial" w:cs="Arial"/>
                <w:sz w:val="22"/>
                <w:szCs w:val="22"/>
              </w:rPr>
              <w:t>sion of roads or other infrastructure)?</w:t>
            </w:r>
          </w:p>
        </w:tc>
        <w:tc>
          <w:tcPr>
            <w:tcW w:w="1350" w:type="dxa"/>
            <w:shd w:val="clear" w:color="auto" w:fill="auto"/>
          </w:tcPr>
          <w:p w14:paraId="461C5F12" w14:textId="77777777" w:rsidR="00FA7A31" w:rsidRPr="000D0223" w:rsidRDefault="00FA7A31" w:rsidP="00C54C1F">
            <w:pPr>
              <w:keepNext/>
              <w:keepLines/>
              <w:jc w:val="center"/>
              <w:rPr>
                <w:rFonts w:ascii="Arial" w:hAnsi="Arial" w:cs="Arial"/>
                <w:sz w:val="22"/>
                <w:szCs w:val="22"/>
              </w:rPr>
            </w:pPr>
          </w:p>
        </w:tc>
        <w:tc>
          <w:tcPr>
            <w:tcW w:w="1350" w:type="dxa"/>
            <w:shd w:val="clear" w:color="auto" w:fill="auto"/>
          </w:tcPr>
          <w:p w14:paraId="4978196B" w14:textId="77777777" w:rsidR="00FA7A31" w:rsidRPr="000D0223" w:rsidRDefault="00FA7A31" w:rsidP="00C54C1F">
            <w:pPr>
              <w:keepNext/>
              <w:keepLines/>
              <w:jc w:val="center"/>
              <w:rPr>
                <w:rFonts w:ascii="Arial" w:hAnsi="Arial" w:cs="Arial"/>
                <w:sz w:val="22"/>
                <w:szCs w:val="22"/>
              </w:rPr>
            </w:pPr>
          </w:p>
        </w:tc>
        <w:tc>
          <w:tcPr>
            <w:tcW w:w="1350" w:type="dxa"/>
            <w:shd w:val="clear" w:color="auto" w:fill="auto"/>
          </w:tcPr>
          <w:p w14:paraId="1F73FC95" w14:textId="77777777" w:rsidR="00FA7A31" w:rsidRPr="000D0223" w:rsidRDefault="00381971" w:rsidP="00C54C1F">
            <w:pPr>
              <w:keepNext/>
              <w:keepLines/>
              <w:jc w:val="center"/>
              <w:rPr>
                <w:rFonts w:ascii="Arial" w:hAnsi="Arial" w:cs="Arial"/>
                <w:sz w:val="22"/>
                <w:szCs w:val="22"/>
              </w:rPr>
            </w:pPr>
            <w:r>
              <w:rPr>
                <w:rFonts w:ascii="Arial" w:hAnsi="Arial" w:cs="Arial"/>
                <w:sz w:val="22"/>
                <w:szCs w:val="22"/>
              </w:rPr>
              <w:t>X</w:t>
            </w:r>
          </w:p>
        </w:tc>
        <w:tc>
          <w:tcPr>
            <w:tcW w:w="990" w:type="dxa"/>
            <w:shd w:val="clear" w:color="auto" w:fill="auto"/>
          </w:tcPr>
          <w:p w14:paraId="3FADAA62" w14:textId="77777777" w:rsidR="00FA7A31" w:rsidRPr="000D0223" w:rsidRDefault="00FA7A31" w:rsidP="00C54C1F">
            <w:pPr>
              <w:keepNext/>
              <w:keepLines/>
              <w:jc w:val="center"/>
              <w:rPr>
                <w:rFonts w:ascii="Arial" w:hAnsi="Arial" w:cs="Arial"/>
                <w:sz w:val="22"/>
                <w:szCs w:val="22"/>
              </w:rPr>
            </w:pPr>
          </w:p>
        </w:tc>
      </w:tr>
      <w:tr w:rsidR="00FA7A31" w:rsidRPr="000D0223" w14:paraId="1B4CED6B" w14:textId="77777777" w:rsidTr="00816589">
        <w:tc>
          <w:tcPr>
            <w:tcW w:w="10008" w:type="dxa"/>
            <w:gridSpan w:val="6"/>
            <w:shd w:val="clear" w:color="auto" w:fill="auto"/>
          </w:tcPr>
          <w:p w14:paraId="16599F56" w14:textId="5D451256"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381971">
              <w:rPr>
                <w:rFonts w:ascii="Arial" w:hAnsi="Arial" w:cs="Arial"/>
                <w:sz w:val="22"/>
                <w:szCs w:val="22"/>
              </w:rPr>
              <w:t xml:space="preserve">The project is a minor land </w:t>
            </w:r>
            <w:r w:rsidR="00FE5CC6">
              <w:rPr>
                <w:rFonts w:ascii="Arial" w:hAnsi="Arial" w:cs="Arial"/>
                <w:sz w:val="22"/>
                <w:szCs w:val="22"/>
              </w:rPr>
              <w:t>subdivision that</w:t>
            </w:r>
            <w:r w:rsidR="00381971">
              <w:rPr>
                <w:rFonts w:ascii="Arial" w:hAnsi="Arial" w:cs="Arial"/>
                <w:sz w:val="22"/>
                <w:szCs w:val="22"/>
              </w:rPr>
              <w:t xml:space="preserve"> will create </w:t>
            </w:r>
            <w:r w:rsidR="00925658">
              <w:rPr>
                <w:rFonts w:ascii="Arial" w:hAnsi="Arial" w:cs="Arial"/>
                <w:sz w:val="22"/>
                <w:szCs w:val="22"/>
              </w:rPr>
              <w:t>three</w:t>
            </w:r>
            <w:r w:rsidR="00FE5CC6">
              <w:rPr>
                <w:rFonts w:ascii="Arial" w:hAnsi="Arial" w:cs="Arial"/>
                <w:sz w:val="22"/>
                <w:szCs w:val="22"/>
              </w:rPr>
              <w:t xml:space="preserve"> </w:t>
            </w:r>
            <w:r w:rsidR="00EB2361">
              <w:rPr>
                <w:rFonts w:ascii="Arial" w:hAnsi="Arial" w:cs="Arial"/>
                <w:sz w:val="22"/>
                <w:szCs w:val="22"/>
              </w:rPr>
              <w:t>lots</w:t>
            </w:r>
            <w:r w:rsidR="00FE5CC6">
              <w:rPr>
                <w:rFonts w:ascii="Arial" w:hAnsi="Arial" w:cs="Arial"/>
                <w:sz w:val="22"/>
                <w:szCs w:val="22"/>
              </w:rPr>
              <w:t xml:space="preserve"> that</w:t>
            </w:r>
            <w:r w:rsidR="00381971">
              <w:rPr>
                <w:rFonts w:ascii="Arial" w:hAnsi="Arial" w:cs="Arial"/>
                <w:sz w:val="22"/>
                <w:szCs w:val="22"/>
              </w:rPr>
              <w:t xml:space="preserve"> </w:t>
            </w:r>
            <w:r w:rsidR="00BE0709">
              <w:rPr>
                <w:rFonts w:ascii="Arial" w:hAnsi="Arial" w:cs="Arial"/>
                <w:sz w:val="22"/>
                <w:szCs w:val="22"/>
              </w:rPr>
              <w:t>can be developed with single-</w:t>
            </w:r>
            <w:r w:rsidR="00381971">
              <w:rPr>
                <w:rFonts w:ascii="Arial" w:hAnsi="Arial" w:cs="Arial"/>
                <w:sz w:val="22"/>
                <w:szCs w:val="22"/>
              </w:rPr>
              <w:t>family residences</w:t>
            </w:r>
            <w:r w:rsidR="00925658">
              <w:rPr>
                <w:rFonts w:ascii="Arial" w:hAnsi="Arial" w:cs="Arial"/>
                <w:sz w:val="22"/>
                <w:szCs w:val="22"/>
              </w:rPr>
              <w:t>,</w:t>
            </w:r>
            <w:r w:rsidR="006F4835">
              <w:rPr>
                <w:rFonts w:ascii="Arial" w:hAnsi="Arial" w:cs="Arial"/>
                <w:sz w:val="22"/>
                <w:szCs w:val="22"/>
              </w:rPr>
              <w:t xml:space="preserve"> </w:t>
            </w:r>
            <w:r w:rsidR="006C27C7">
              <w:rPr>
                <w:rFonts w:ascii="Arial" w:hAnsi="Arial" w:cs="Arial"/>
                <w:sz w:val="22"/>
                <w:szCs w:val="22"/>
              </w:rPr>
              <w:t xml:space="preserve">in an </w:t>
            </w:r>
            <w:r w:rsidR="00FE5CC6">
              <w:rPr>
                <w:rFonts w:ascii="Arial" w:hAnsi="Arial" w:cs="Arial"/>
                <w:sz w:val="22"/>
                <w:szCs w:val="22"/>
              </w:rPr>
              <w:t>area that</w:t>
            </w:r>
            <w:r w:rsidR="006C27C7">
              <w:rPr>
                <w:rFonts w:ascii="Arial" w:hAnsi="Arial" w:cs="Arial"/>
                <w:sz w:val="22"/>
                <w:szCs w:val="22"/>
              </w:rPr>
              <w:t xml:space="preserve"> is</w:t>
            </w:r>
            <w:r w:rsidR="006F4835">
              <w:rPr>
                <w:rFonts w:ascii="Arial" w:hAnsi="Arial" w:cs="Arial"/>
                <w:sz w:val="22"/>
                <w:szCs w:val="22"/>
              </w:rPr>
              <w:t xml:space="preserve"> an existing residential area</w:t>
            </w:r>
            <w:r w:rsidR="00FE5CC6">
              <w:rPr>
                <w:rFonts w:ascii="Arial" w:hAnsi="Arial" w:cs="Arial"/>
                <w:sz w:val="22"/>
                <w:szCs w:val="22"/>
              </w:rPr>
              <w:t xml:space="preserve"> served</w:t>
            </w:r>
            <w:r w:rsidR="006C27C7">
              <w:rPr>
                <w:rFonts w:ascii="Arial" w:hAnsi="Arial" w:cs="Arial"/>
                <w:sz w:val="22"/>
                <w:szCs w:val="22"/>
              </w:rPr>
              <w:t xml:space="preserve"> </w:t>
            </w:r>
            <w:r w:rsidR="00FE5CC6">
              <w:rPr>
                <w:rFonts w:ascii="Arial" w:hAnsi="Arial" w:cs="Arial"/>
                <w:sz w:val="22"/>
                <w:szCs w:val="22"/>
              </w:rPr>
              <w:t>by</w:t>
            </w:r>
            <w:r w:rsidR="006C27C7">
              <w:rPr>
                <w:rFonts w:ascii="Arial" w:hAnsi="Arial" w:cs="Arial"/>
                <w:sz w:val="22"/>
                <w:szCs w:val="22"/>
              </w:rPr>
              <w:t xml:space="preserve"> public utilities</w:t>
            </w:r>
            <w:r w:rsidR="00381971">
              <w:rPr>
                <w:rFonts w:ascii="Arial" w:hAnsi="Arial" w:cs="Arial"/>
                <w:sz w:val="22"/>
                <w:szCs w:val="22"/>
              </w:rPr>
              <w:t xml:space="preserve">.  </w:t>
            </w:r>
            <w:r w:rsidR="00FB4856">
              <w:rPr>
                <w:rFonts w:ascii="Arial" w:hAnsi="Arial" w:cs="Arial"/>
                <w:sz w:val="22"/>
                <w:szCs w:val="22"/>
              </w:rPr>
              <w:t>The project does not require the</w:t>
            </w:r>
            <w:r w:rsidR="006C27C7">
              <w:rPr>
                <w:rFonts w:ascii="Arial" w:hAnsi="Arial" w:cs="Arial"/>
                <w:sz w:val="22"/>
                <w:szCs w:val="22"/>
              </w:rPr>
              <w:t xml:space="preserve"> </w:t>
            </w:r>
            <w:r w:rsidR="006F4835">
              <w:rPr>
                <w:rFonts w:ascii="Arial" w:hAnsi="Arial" w:cs="Arial"/>
                <w:sz w:val="22"/>
                <w:szCs w:val="22"/>
              </w:rPr>
              <w:t xml:space="preserve">expansion or extension of facilities or infrastructure.  </w:t>
            </w:r>
            <w:r w:rsidR="006C27C7">
              <w:rPr>
                <w:rFonts w:ascii="Arial" w:hAnsi="Arial" w:cs="Arial"/>
                <w:sz w:val="22"/>
                <w:szCs w:val="22"/>
              </w:rPr>
              <w:t>The required infrastructure is available o</w:t>
            </w:r>
            <w:r w:rsidR="0C7C65EC">
              <w:rPr>
                <w:rFonts w:ascii="Arial" w:hAnsi="Arial" w:cs="Arial"/>
                <w:sz w:val="22"/>
                <w:szCs w:val="22"/>
              </w:rPr>
              <w:t>n Parr</w:t>
            </w:r>
            <w:r w:rsidR="65AA43EC">
              <w:rPr>
                <w:rFonts w:ascii="Arial" w:hAnsi="Arial" w:cs="Arial"/>
                <w:sz w:val="22"/>
                <w:szCs w:val="22"/>
              </w:rPr>
              <w:t>ot Drive</w:t>
            </w:r>
            <w:r w:rsidR="006C27C7">
              <w:rPr>
                <w:rFonts w:ascii="Arial" w:hAnsi="Arial" w:cs="Arial"/>
                <w:sz w:val="22"/>
                <w:szCs w:val="22"/>
              </w:rPr>
              <w:t xml:space="preserve"> and can be brought to each parcel.  </w:t>
            </w:r>
            <w:r w:rsidR="006F4835">
              <w:rPr>
                <w:rFonts w:ascii="Arial" w:hAnsi="Arial" w:cs="Arial"/>
                <w:sz w:val="22"/>
                <w:szCs w:val="22"/>
              </w:rPr>
              <w:t>The project will</w:t>
            </w:r>
            <w:r w:rsidR="006C27C7">
              <w:rPr>
                <w:rFonts w:ascii="Arial" w:hAnsi="Arial" w:cs="Arial"/>
                <w:sz w:val="22"/>
                <w:szCs w:val="22"/>
              </w:rPr>
              <w:t xml:space="preserve"> </w:t>
            </w:r>
            <w:r w:rsidR="003F485E">
              <w:rPr>
                <w:rFonts w:ascii="Arial" w:hAnsi="Arial" w:cs="Arial"/>
                <w:sz w:val="22"/>
                <w:szCs w:val="22"/>
              </w:rPr>
              <w:t>result in the</w:t>
            </w:r>
            <w:r w:rsidR="006C27C7">
              <w:rPr>
                <w:rFonts w:ascii="Arial" w:hAnsi="Arial" w:cs="Arial"/>
                <w:sz w:val="22"/>
                <w:szCs w:val="22"/>
              </w:rPr>
              <w:t xml:space="preserve"> </w:t>
            </w:r>
            <w:r w:rsidR="003D50BE">
              <w:rPr>
                <w:rFonts w:ascii="Arial" w:hAnsi="Arial" w:cs="Arial"/>
                <w:sz w:val="22"/>
                <w:szCs w:val="22"/>
              </w:rPr>
              <w:t xml:space="preserve">creation of </w:t>
            </w:r>
            <w:r w:rsidR="00820E00">
              <w:rPr>
                <w:rFonts w:ascii="Arial" w:hAnsi="Arial" w:cs="Arial"/>
                <w:sz w:val="22"/>
                <w:szCs w:val="22"/>
              </w:rPr>
              <w:t>three</w:t>
            </w:r>
            <w:r w:rsidR="003D50BE">
              <w:rPr>
                <w:rFonts w:ascii="Arial" w:hAnsi="Arial" w:cs="Arial"/>
                <w:sz w:val="22"/>
                <w:szCs w:val="22"/>
              </w:rPr>
              <w:t xml:space="preserve"> RM-zoned parcels </w:t>
            </w:r>
            <w:r w:rsidR="006C27C7">
              <w:rPr>
                <w:rFonts w:ascii="Arial" w:hAnsi="Arial" w:cs="Arial"/>
                <w:sz w:val="22"/>
                <w:szCs w:val="22"/>
              </w:rPr>
              <w:t>which can be sold separately</w:t>
            </w:r>
            <w:r w:rsidR="00820E00">
              <w:rPr>
                <w:rFonts w:ascii="Arial" w:hAnsi="Arial" w:cs="Arial"/>
                <w:sz w:val="22"/>
                <w:szCs w:val="22"/>
              </w:rPr>
              <w:t xml:space="preserve"> and a remainder parcel</w:t>
            </w:r>
            <w:r w:rsidR="006C27C7">
              <w:rPr>
                <w:rFonts w:ascii="Arial" w:hAnsi="Arial" w:cs="Arial"/>
                <w:sz w:val="22"/>
                <w:szCs w:val="22"/>
              </w:rPr>
              <w:t xml:space="preserve">, </w:t>
            </w:r>
            <w:r w:rsidR="003D50BE">
              <w:rPr>
                <w:rFonts w:ascii="Arial" w:hAnsi="Arial" w:cs="Arial"/>
                <w:sz w:val="22"/>
                <w:szCs w:val="22"/>
              </w:rPr>
              <w:t xml:space="preserve">and </w:t>
            </w:r>
            <w:r w:rsidR="00486F7E">
              <w:rPr>
                <w:rFonts w:ascii="Arial" w:hAnsi="Arial" w:cs="Arial"/>
                <w:sz w:val="22"/>
                <w:szCs w:val="22"/>
              </w:rPr>
              <w:t>based on</w:t>
            </w:r>
            <w:r w:rsidR="006C27C7">
              <w:rPr>
                <w:rFonts w:ascii="Arial" w:hAnsi="Arial" w:cs="Arial"/>
                <w:sz w:val="22"/>
                <w:szCs w:val="22"/>
              </w:rPr>
              <w:t xml:space="preserve"> development densit</w:t>
            </w:r>
            <w:r w:rsidR="00486F7E">
              <w:rPr>
                <w:rFonts w:ascii="Arial" w:hAnsi="Arial" w:cs="Arial"/>
                <w:sz w:val="22"/>
                <w:szCs w:val="22"/>
              </w:rPr>
              <w:t>y credits allocated to the property</w:t>
            </w:r>
            <w:r w:rsidR="003D50BE">
              <w:rPr>
                <w:rFonts w:ascii="Arial" w:hAnsi="Arial" w:cs="Arial"/>
                <w:sz w:val="22"/>
                <w:szCs w:val="22"/>
              </w:rPr>
              <w:t>,</w:t>
            </w:r>
            <w:r w:rsidR="006C27C7">
              <w:rPr>
                <w:rFonts w:ascii="Arial" w:hAnsi="Arial" w:cs="Arial"/>
                <w:sz w:val="22"/>
                <w:szCs w:val="22"/>
              </w:rPr>
              <w:t xml:space="preserve"> which </w:t>
            </w:r>
            <w:r w:rsidR="003D50BE">
              <w:rPr>
                <w:rFonts w:ascii="Arial" w:hAnsi="Arial" w:cs="Arial"/>
                <w:sz w:val="22"/>
                <w:szCs w:val="22"/>
              </w:rPr>
              <w:t>can accommodate</w:t>
            </w:r>
            <w:r w:rsidR="006C27C7">
              <w:rPr>
                <w:rFonts w:ascii="Arial" w:hAnsi="Arial" w:cs="Arial"/>
                <w:sz w:val="22"/>
                <w:szCs w:val="22"/>
              </w:rPr>
              <w:t xml:space="preserve"> four residences. </w:t>
            </w:r>
            <w:r w:rsidR="007A6C96">
              <w:rPr>
                <w:rFonts w:ascii="Arial" w:hAnsi="Arial" w:cs="Arial"/>
                <w:sz w:val="22"/>
                <w:szCs w:val="22"/>
              </w:rPr>
              <w:t xml:space="preserve"> </w:t>
            </w:r>
            <w:r w:rsidR="006C27C7">
              <w:rPr>
                <w:rFonts w:ascii="Arial" w:hAnsi="Arial" w:cs="Arial"/>
                <w:sz w:val="22"/>
                <w:szCs w:val="22"/>
              </w:rPr>
              <w:t>Therefore, the project will not</w:t>
            </w:r>
            <w:r w:rsidR="006F4835">
              <w:rPr>
                <w:rFonts w:ascii="Arial" w:hAnsi="Arial" w:cs="Arial"/>
                <w:sz w:val="22"/>
                <w:szCs w:val="22"/>
              </w:rPr>
              <w:t xml:space="preserve"> be growth inducing directly or indirectly.</w:t>
            </w:r>
          </w:p>
          <w:p w14:paraId="07427346" w14:textId="77777777" w:rsidR="00FA7A31"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r w:rsidR="00FA7A31" w:rsidRPr="000D0223" w14:paraId="6DD24171" w14:textId="77777777" w:rsidTr="00816589">
        <w:trPr>
          <w:cantSplit/>
        </w:trPr>
        <w:tc>
          <w:tcPr>
            <w:tcW w:w="738" w:type="dxa"/>
            <w:tcBorders>
              <w:right w:val="nil"/>
            </w:tcBorders>
            <w:shd w:val="clear" w:color="auto" w:fill="auto"/>
          </w:tcPr>
          <w:p w14:paraId="713CE30E" w14:textId="77777777" w:rsidR="00FA7A31" w:rsidRPr="000D0223" w:rsidRDefault="005175E8" w:rsidP="00AA2A69">
            <w:pPr>
              <w:rPr>
                <w:rFonts w:ascii="Arial" w:hAnsi="Arial" w:cs="Arial"/>
                <w:sz w:val="22"/>
                <w:szCs w:val="22"/>
              </w:rPr>
            </w:pPr>
            <w:r>
              <w:rPr>
                <w:rFonts w:ascii="Arial" w:hAnsi="Arial" w:cs="Arial"/>
                <w:sz w:val="22"/>
                <w:szCs w:val="22"/>
              </w:rPr>
              <w:t>13.</w:t>
            </w:r>
            <w:r w:rsidR="00FA7A31" w:rsidRPr="000D0223">
              <w:rPr>
                <w:rFonts w:ascii="Arial" w:hAnsi="Arial" w:cs="Arial"/>
                <w:sz w:val="22"/>
                <w:szCs w:val="22"/>
              </w:rPr>
              <w:t>b.</w:t>
            </w:r>
          </w:p>
        </w:tc>
        <w:tc>
          <w:tcPr>
            <w:tcW w:w="4230" w:type="dxa"/>
            <w:tcBorders>
              <w:left w:val="nil"/>
            </w:tcBorders>
            <w:shd w:val="clear" w:color="auto" w:fill="auto"/>
          </w:tcPr>
          <w:p w14:paraId="47DF9156" w14:textId="77777777" w:rsidR="00FA7A31" w:rsidRPr="000D0223" w:rsidRDefault="00FA7A31" w:rsidP="00AA2A69">
            <w:pPr>
              <w:rPr>
                <w:rFonts w:ascii="Arial" w:hAnsi="Arial" w:cs="Arial"/>
                <w:sz w:val="22"/>
                <w:szCs w:val="22"/>
              </w:rPr>
            </w:pPr>
            <w:r w:rsidRPr="000D0223">
              <w:rPr>
                <w:rFonts w:ascii="Arial" w:hAnsi="Arial" w:cs="Arial"/>
                <w:sz w:val="22"/>
                <w:szCs w:val="22"/>
              </w:rPr>
              <w:t xml:space="preserve">Displace existing housing </w:t>
            </w:r>
            <w:r w:rsidR="00631D33" w:rsidRPr="001C1A59">
              <w:rPr>
                <w:rFonts w:ascii="Arial" w:hAnsi="Arial" w:cs="Arial"/>
                <w:sz w:val="22"/>
                <w:szCs w:val="22"/>
              </w:rPr>
              <w:t>(including low- or moderate-income housing)</w:t>
            </w:r>
            <w:r w:rsidRPr="003F485E">
              <w:rPr>
                <w:rFonts w:ascii="Arial" w:hAnsi="Arial" w:cs="Arial"/>
                <w:sz w:val="22"/>
                <w:szCs w:val="22"/>
              </w:rPr>
              <w:t>,</w:t>
            </w:r>
            <w:r w:rsidRPr="000D0223">
              <w:rPr>
                <w:rFonts w:ascii="Arial" w:hAnsi="Arial" w:cs="Arial"/>
                <w:sz w:val="22"/>
                <w:szCs w:val="22"/>
              </w:rPr>
              <w:t xml:space="preserve"> in an area that is substantially deficient in housing, necessitating the construction of replacement housing elsewhere?</w:t>
            </w:r>
          </w:p>
        </w:tc>
        <w:tc>
          <w:tcPr>
            <w:tcW w:w="1350" w:type="dxa"/>
            <w:shd w:val="clear" w:color="auto" w:fill="auto"/>
          </w:tcPr>
          <w:p w14:paraId="66D776D1" w14:textId="77777777" w:rsidR="00FA7A31" w:rsidRPr="000D0223" w:rsidRDefault="00FA7A31" w:rsidP="00AA2A69">
            <w:pPr>
              <w:jc w:val="center"/>
              <w:rPr>
                <w:rFonts w:ascii="Arial" w:hAnsi="Arial" w:cs="Arial"/>
                <w:sz w:val="22"/>
                <w:szCs w:val="22"/>
              </w:rPr>
            </w:pPr>
          </w:p>
        </w:tc>
        <w:tc>
          <w:tcPr>
            <w:tcW w:w="1350" w:type="dxa"/>
            <w:shd w:val="clear" w:color="auto" w:fill="auto"/>
          </w:tcPr>
          <w:p w14:paraId="72F62350" w14:textId="77777777" w:rsidR="00FA7A31" w:rsidRPr="000D0223" w:rsidRDefault="00FA7A31" w:rsidP="00AA2A69">
            <w:pPr>
              <w:jc w:val="center"/>
              <w:rPr>
                <w:rFonts w:ascii="Arial" w:hAnsi="Arial" w:cs="Arial"/>
                <w:sz w:val="22"/>
                <w:szCs w:val="22"/>
              </w:rPr>
            </w:pPr>
          </w:p>
        </w:tc>
        <w:tc>
          <w:tcPr>
            <w:tcW w:w="1350" w:type="dxa"/>
            <w:shd w:val="clear" w:color="auto" w:fill="auto"/>
          </w:tcPr>
          <w:p w14:paraId="67B5A9C6" w14:textId="77777777" w:rsidR="00FA7A31" w:rsidRPr="000D0223" w:rsidRDefault="00FA7A31" w:rsidP="00AA2A69">
            <w:pPr>
              <w:jc w:val="center"/>
              <w:rPr>
                <w:rFonts w:ascii="Arial" w:hAnsi="Arial" w:cs="Arial"/>
                <w:sz w:val="22"/>
                <w:szCs w:val="22"/>
              </w:rPr>
            </w:pPr>
          </w:p>
        </w:tc>
        <w:tc>
          <w:tcPr>
            <w:tcW w:w="990" w:type="dxa"/>
            <w:shd w:val="clear" w:color="auto" w:fill="auto"/>
          </w:tcPr>
          <w:p w14:paraId="3F3EF88E" w14:textId="77777777" w:rsidR="00FA7A31" w:rsidRPr="000D0223" w:rsidRDefault="00BE31B8" w:rsidP="00AA2A69">
            <w:pPr>
              <w:jc w:val="center"/>
              <w:rPr>
                <w:rFonts w:ascii="Arial" w:hAnsi="Arial" w:cs="Arial"/>
                <w:sz w:val="22"/>
                <w:szCs w:val="22"/>
              </w:rPr>
            </w:pPr>
            <w:r>
              <w:rPr>
                <w:rFonts w:ascii="Arial" w:hAnsi="Arial" w:cs="Arial"/>
                <w:sz w:val="22"/>
                <w:szCs w:val="22"/>
              </w:rPr>
              <w:t>X</w:t>
            </w:r>
          </w:p>
        </w:tc>
      </w:tr>
      <w:tr w:rsidR="00FA7A31" w:rsidRPr="000D0223" w14:paraId="09E4E84D" w14:textId="77777777" w:rsidTr="00816589">
        <w:tc>
          <w:tcPr>
            <w:tcW w:w="10008" w:type="dxa"/>
            <w:gridSpan w:val="6"/>
            <w:shd w:val="clear" w:color="auto" w:fill="auto"/>
          </w:tcPr>
          <w:p w14:paraId="36256E6F" w14:textId="7C5114C4"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C95386">
              <w:rPr>
                <w:rFonts w:ascii="Arial" w:hAnsi="Arial" w:cs="Arial"/>
                <w:sz w:val="22"/>
                <w:szCs w:val="22"/>
              </w:rPr>
              <w:t>The project site is a</w:t>
            </w:r>
            <w:r w:rsidR="006F4835">
              <w:rPr>
                <w:rFonts w:ascii="Arial" w:hAnsi="Arial" w:cs="Arial"/>
                <w:sz w:val="22"/>
                <w:szCs w:val="22"/>
              </w:rPr>
              <w:t xml:space="preserve"> </w:t>
            </w:r>
            <w:r w:rsidR="00EA3C9D">
              <w:rPr>
                <w:rFonts w:ascii="Arial" w:hAnsi="Arial" w:cs="Arial"/>
                <w:sz w:val="22"/>
                <w:szCs w:val="22"/>
              </w:rPr>
              <w:t>large</w:t>
            </w:r>
            <w:r w:rsidR="006F4835">
              <w:rPr>
                <w:rFonts w:ascii="Arial" w:hAnsi="Arial" w:cs="Arial"/>
                <w:sz w:val="22"/>
                <w:szCs w:val="22"/>
              </w:rPr>
              <w:t xml:space="preserve"> parcel </w:t>
            </w:r>
            <w:r w:rsidR="00EA3C9D">
              <w:rPr>
                <w:rFonts w:ascii="Arial" w:hAnsi="Arial" w:cs="Arial"/>
                <w:sz w:val="22"/>
                <w:szCs w:val="22"/>
              </w:rPr>
              <w:t>developed with a single-family residence and</w:t>
            </w:r>
            <w:r w:rsidR="006F4835">
              <w:rPr>
                <w:rFonts w:ascii="Arial" w:hAnsi="Arial" w:cs="Arial"/>
                <w:sz w:val="22"/>
                <w:szCs w:val="22"/>
              </w:rPr>
              <w:t xml:space="preserve"> is adjacent to </w:t>
            </w:r>
            <w:r w:rsidR="003F485E">
              <w:rPr>
                <w:rFonts w:ascii="Arial" w:hAnsi="Arial" w:cs="Arial"/>
                <w:sz w:val="22"/>
                <w:szCs w:val="22"/>
              </w:rPr>
              <w:t xml:space="preserve">the residential </w:t>
            </w:r>
            <w:r w:rsidR="00C95386">
              <w:rPr>
                <w:rFonts w:ascii="Arial" w:hAnsi="Arial" w:cs="Arial"/>
                <w:sz w:val="22"/>
                <w:szCs w:val="22"/>
              </w:rPr>
              <w:t xml:space="preserve">Town of </w:t>
            </w:r>
            <w:r w:rsidR="00C95386" w:rsidRPr="002D36E2">
              <w:rPr>
                <w:rFonts w:ascii="Arial" w:hAnsi="Arial" w:cs="Arial"/>
                <w:sz w:val="22"/>
                <w:szCs w:val="22"/>
              </w:rPr>
              <w:t>Hillsborough</w:t>
            </w:r>
            <w:r w:rsidR="006F4835">
              <w:rPr>
                <w:rFonts w:ascii="Arial" w:hAnsi="Arial" w:cs="Arial"/>
                <w:sz w:val="22"/>
                <w:szCs w:val="22"/>
              </w:rPr>
              <w:t xml:space="preserve">. </w:t>
            </w:r>
            <w:r w:rsidR="00417BDE">
              <w:rPr>
                <w:rFonts w:ascii="Arial" w:hAnsi="Arial" w:cs="Arial"/>
                <w:sz w:val="22"/>
                <w:szCs w:val="22"/>
              </w:rPr>
              <w:t xml:space="preserve"> </w:t>
            </w:r>
            <w:r w:rsidR="006F4835" w:rsidRPr="002D36E2">
              <w:rPr>
                <w:rFonts w:ascii="Arial" w:hAnsi="Arial" w:cs="Arial"/>
                <w:sz w:val="22"/>
                <w:szCs w:val="22"/>
              </w:rPr>
              <w:t xml:space="preserve">The project would provide </w:t>
            </w:r>
            <w:r w:rsidR="00925658">
              <w:rPr>
                <w:rFonts w:ascii="Arial" w:hAnsi="Arial" w:cs="Arial"/>
                <w:sz w:val="22"/>
                <w:szCs w:val="22"/>
              </w:rPr>
              <w:t>three</w:t>
            </w:r>
            <w:r w:rsidR="00925658" w:rsidRPr="002D36E2">
              <w:rPr>
                <w:rFonts w:ascii="Arial" w:hAnsi="Arial" w:cs="Arial"/>
                <w:sz w:val="22"/>
                <w:szCs w:val="22"/>
              </w:rPr>
              <w:t xml:space="preserve"> </w:t>
            </w:r>
            <w:r w:rsidR="006F4835" w:rsidRPr="002D36E2">
              <w:rPr>
                <w:rFonts w:ascii="Arial" w:hAnsi="Arial" w:cs="Arial"/>
                <w:sz w:val="22"/>
                <w:szCs w:val="22"/>
              </w:rPr>
              <w:t>additional unit</w:t>
            </w:r>
            <w:r w:rsidR="003F485E">
              <w:rPr>
                <w:rFonts w:ascii="Arial" w:hAnsi="Arial" w:cs="Arial"/>
                <w:sz w:val="22"/>
                <w:szCs w:val="22"/>
              </w:rPr>
              <w:t>s</w:t>
            </w:r>
            <w:r w:rsidR="006F4835" w:rsidRPr="002D36E2">
              <w:rPr>
                <w:rFonts w:ascii="Arial" w:hAnsi="Arial" w:cs="Arial"/>
                <w:sz w:val="22"/>
                <w:szCs w:val="22"/>
              </w:rPr>
              <w:t xml:space="preserve"> of housing and would not displace any existing housing.</w:t>
            </w:r>
          </w:p>
          <w:p w14:paraId="550A5ED5" w14:textId="77777777" w:rsidR="00FA7A31"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bl>
    <w:p w14:paraId="2DB07A10" w14:textId="77777777" w:rsidR="00FB66C6" w:rsidRPr="000D0223" w:rsidRDefault="00FB66C6"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637198" w:rsidRPr="000D0223" w14:paraId="0F5B1007" w14:textId="77777777" w:rsidTr="00816589">
        <w:tc>
          <w:tcPr>
            <w:tcW w:w="738" w:type="dxa"/>
            <w:tcBorders>
              <w:right w:val="nil"/>
            </w:tcBorders>
          </w:tcPr>
          <w:p w14:paraId="6647721B" w14:textId="77777777" w:rsidR="00637198" w:rsidRPr="001C1A59" w:rsidRDefault="00637198">
            <w:pPr>
              <w:rPr>
                <w:rFonts w:ascii="Arial" w:hAnsi="Arial" w:cs="Arial"/>
                <w:b/>
                <w:bCs/>
                <w:sz w:val="22"/>
                <w:szCs w:val="22"/>
              </w:rPr>
            </w:pPr>
            <w:r w:rsidRPr="00670BDC">
              <w:rPr>
                <w:rFonts w:ascii="Arial" w:hAnsi="Arial" w:cs="Arial"/>
                <w:b/>
                <w:bCs/>
                <w:sz w:val="22"/>
                <w:szCs w:val="22"/>
              </w:rPr>
              <w:t>14.</w:t>
            </w:r>
          </w:p>
        </w:tc>
        <w:tc>
          <w:tcPr>
            <w:tcW w:w="9270" w:type="dxa"/>
            <w:gridSpan w:val="5"/>
            <w:tcBorders>
              <w:left w:val="nil"/>
            </w:tcBorders>
          </w:tcPr>
          <w:p w14:paraId="5DF15BC9" w14:textId="77777777" w:rsidR="00637198" w:rsidRPr="000D0223" w:rsidRDefault="00637198" w:rsidP="00C54C1F">
            <w:pPr>
              <w:rPr>
                <w:rFonts w:ascii="Arial" w:hAnsi="Arial" w:cs="Arial"/>
                <w:sz w:val="22"/>
                <w:szCs w:val="22"/>
              </w:rPr>
            </w:pPr>
            <w:r w:rsidRPr="00670BDC">
              <w:rPr>
                <w:rFonts w:ascii="Arial" w:hAnsi="Arial" w:cs="Arial"/>
                <w:b/>
                <w:bCs/>
                <w:sz w:val="22"/>
                <w:szCs w:val="22"/>
              </w:rPr>
              <w:t>PUBLIC SERVICES</w:t>
            </w:r>
            <w:r w:rsidRPr="000D0223">
              <w:rPr>
                <w:rFonts w:ascii="Arial" w:hAnsi="Arial" w:cs="Arial"/>
                <w:sz w:val="22"/>
                <w:szCs w:val="22"/>
              </w:rPr>
              <w:t xml:space="preserve">.  Would the project result in significant adverse physical impacts associated with the provision of new or physically altered government facilities, </w:t>
            </w:r>
            <w:r w:rsidR="00995F1F">
              <w:rPr>
                <w:rFonts w:ascii="Arial" w:hAnsi="Arial" w:cs="Arial"/>
                <w:sz w:val="22"/>
                <w:szCs w:val="22"/>
              </w:rPr>
              <w:t xml:space="preserve">the </w:t>
            </w:r>
            <w:r w:rsidRPr="000D0223">
              <w:rPr>
                <w:rFonts w:ascii="Arial" w:hAnsi="Arial" w:cs="Arial"/>
                <w:sz w:val="22"/>
                <w:szCs w:val="22"/>
              </w:rPr>
              <w:t>need for new or physically altered governmental facilities, the construction of which could cause significant environmental impacts, in order to maintain acceptable service ratios, response times or other performance objectives for any of the public services:</w:t>
            </w:r>
          </w:p>
        </w:tc>
      </w:tr>
      <w:tr w:rsidR="00637198" w:rsidRPr="00776F56" w14:paraId="53815738" w14:textId="77777777" w:rsidTr="00816589">
        <w:trPr>
          <w:cantSplit/>
        </w:trPr>
        <w:tc>
          <w:tcPr>
            <w:tcW w:w="738" w:type="dxa"/>
            <w:tcBorders>
              <w:right w:val="nil"/>
            </w:tcBorders>
          </w:tcPr>
          <w:p w14:paraId="3382A680" w14:textId="77777777" w:rsidR="00637198" w:rsidRPr="00776F56" w:rsidRDefault="00637198" w:rsidP="00C54C1F">
            <w:pPr>
              <w:rPr>
                <w:rFonts w:ascii="Arial" w:hAnsi="Arial" w:cs="Arial"/>
                <w:sz w:val="20"/>
                <w:szCs w:val="20"/>
              </w:rPr>
            </w:pPr>
          </w:p>
        </w:tc>
        <w:tc>
          <w:tcPr>
            <w:tcW w:w="4230" w:type="dxa"/>
            <w:tcBorders>
              <w:left w:val="nil"/>
            </w:tcBorders>
          </w:tcPr>
          <w:p w14:paraId="363A3AB1" w14:textId="77777777" w:rsidR="00637198" w:rsidRPr="00776F56" w:rsidRDefault="00637198" w:rsidP="00C54C1F">
            <w:pPr>
              <w:rPr>
                <w:rFonts w:ascii="Arial" w:hAnsi="Arial" w:cs="Arial"/>
                <w:sz w:val="20"/>
                <w:szCs w:val="20"/>
              </w:rPr>
            </w:pPr>
          </w:p>
        </w:tc>
        <w:tc>
          <w:tcPr>
            <w:tcW w:w="1350" w:type="dxa"/>
            <w:shd w:val="clear" w:color="auto" w:fill="D9D9D9" w:themeFill="background1" w:themeFillShade="D9"/>
            <w:vAlign w:val="bottom"/>
          </w:tcPr>
          <w:p w14:paraId="72EA68FF" w14:textId="77777777" w:rsidR="00637198" w:rsidRPr="00816589" w:rsidRDefault="00637198"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25CAF088" w14:textId="77777777" w:rsidR="00637198" w:rsidRPr="00816589" w:rsidRDefault="00637198"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757A487A" w14:textId="77777777" w:rsidR="00637198" w:rsidRPr="00816589" w:rsidRDefault="00637198"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6F3B5D90" w14:textId="77777777" w:rsidR="00637198" w:rsidRPr="00816589" w:rsidRDefault="00637198"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FD1F38" w:rsidRPr="000D0223" w14:paraId="5F58AED7" w14:textId="77777777" w:rsidTr="00816589">
        <w:tc>
          <w:tcPr>
            <w:tcW w:w="738" w:type="dxa"/>
            <w:tcBorders>
              <w:bottom w:val="single" w:sz="4" w:space="0" w:color="auto"/>
              <w:right w:val="nil"/>
            </w:tcBorders>
            <w:shd w:val="clear" w:color="auto" w:fill="auto"/>
          </w:tcPr>
          <w:p w14:paraId="23FBED91" w14:textId="77777777" w:rsidR="00FD1F38" w:rsidRPr="000D0223" w:rsidRDefault="005175E8" w:rsidP="00C54C1F">
            <w:pPr>
              <w:rPr>
                <w:rFonts w:ascii="Arial" w:hAnsi="Arial" w:cs="Arial"/>
                <w:sz w:val="22"/>
                <w:szCs w:val="22"/>
              </w:rPr>
            </w:pPr>
            <w:r>
              <w:rPr>
                <w:rFonts w:ascii="Arial" w:hAnsi="Arial" w:cs="Arial"/>
                <w:sz w:val="22"/>
                <w:szCs w:val="22"/>
              </w:rPr>
              <w:t>14.</w:t>
            </w:r>
            <w:r w:rsidR="00FD1F38" w:rsidRPr="000D0223">
              <w:rPr>
                <w:rFonts w:ascii="Arial" w:hAnsi="Arial" w:cs="Arial"/>
                <w:sz w:val="22"/>
                <w:szCs w:val="22"/>
              </w:rPr>
              <w:t>a.</w:t>
            </w:r>
          </w:p>
        </w:tc>
        <w:tc>
          <w:tcPr>
            <w:tcW w:w="4230" w:type="dxa"/>
            <w:tcBorders>
              <w:left w:val="nil"/>
            </w:tcBorders>
            <w:shd w:val="clear" w:color="auto" w:fill="auto"/>
          </w:tcPr>
          <w:p w14:paraId="12D58E93" w14:textId="77777777" w:rsidR="00FD1F38" w:rsidRPr="000D0223" w:rsidRDefault="00FD1F38" w:rsidP="00C54C1F">
            <w:pPr>
              <w:rPr>
                <w:rFonts w:ascii="Arial" w:hAnsi="Arial" w:cs="Arial"/>
                <w:sz w:val="22"/>
                <w:szCs w:val="22"/>
              </w:rPr>
            </w:pPr>
            <w:r w:rsidRPr="000D0223">
              <w:rPr>
                <w:rFonts w:ascii="Arial" w:hAnsi="Arial" w:cs="Arial"/>
                <w:sz w:val="22"/>
                <w:szCs w:val="22"/>
              </w:rPr>
              <w:t>Fire protection?</w:t>
            </w:r>
          </w:p>
        </w:tc>
        <w:tc>
          <w:tcPr>
            <w:tcW w:w="1350" w:type="dxa"/>
            <w:shd w:val="clear" w:color="auto" w:fill="auto"/>
          </w:tcPr>
          <w:p w14:paraId="25CB480A" w14:textId="77777777" w:rsidR="00FD1F38" w:rsidRPr="000D0223" w:rsidRDefault="00FD1F38" w:rsidP="00C54C1F">
            <w:pPr>
              <w:jc w:val="center"/>
              <w:rPr>
                <w:rFonts w:ascii="Arial" w:hAnsi="Arial" w:cs="Arial"/>
                <w:sz w:val="22"/>
                <w:szCs w:val="22"/>
              </w:rPr>
            </w:pPr>
          </w:p>
        </w:tc>
        <w:tc>
          <w:tcPr>
            <w:tcW w:w="1350" w:type="dxa"/>
            <w:shd w:val="clear" w:color="auto" w:fill="auto"/>
          </w:tcPr>
          <w:p w14:paraId="029768AD" w14:textId="77777777" w:rsidR="00FD1F38" w:rsidRPr="000D0223" w:rsidRDefault="00FD1F38" w:rsidP="00C54C1F">
            <w:pPr>
              <w:jc w:val="center"/>
              <w:rPr>
                <w:rFonts w:ascii="Arial" w:hAnsi="Arial" w:cs="Arial"/>
                <w:sz w:val="22"/>
                <w:szCs w:val="22"/>
              </w:rPr>
            </w:pPr>
          </w:p>
        </w:tc>
        <w:tc>
          <w:tcPr>
            <w:tcW w:w="1350" w:type="dxa"/>
            <w:shd w:val="clear" w:color="auto" w:fill="auto"/>
          </w:tcPr>
          <w:p w14:paraId="05975B71" w14:textId="77777777" w:rsidR="00FD1F38" w:rsidRPr="000D0223" w:rsidRDefault="00D477A1" w:rsidP="00C54C1F">
            <w:pPr>
              <w:jc w:val="center"/>
              <w:rPr>
                <w:rFonts w:ascii="Arial" w:hAnsi="Arial" w:cs="Arial"/>
                <w:sz w:val="22"/>
                <w:szCs w:val="22"/>
              </w:rPr>
            </w:pPr>
            <w:r>
              <w:rPr>
                <w:rFonts w:ascii="Arial" w:hAnsi="Arial" w:cs="Arial"/>
                <w:sz w:val="22"/>
                <w:szCs w:val="22"/>
              </w:rPr>
              <w:t>X</w:t>
            </w:r>
          </w:p>
        </w:tc>
        <w:tc>
          <w:tcPr>
            <w:tcW w:w="990" w:type="dxa"/>
            <w:shd w:val="clear" w:color="auto" w:fill="auto"/>
          </w:tcPr>
          <w:p w14:paraId="1A9BA013" w14:textId="77777777" w:rsidR="00FD1F38" w:rsidRPr="000D0223" w:rsidRDefault="00FD1F38" w:rsidP="00C54C1F">
            <w:pPr>
              <w:jc w:val="center"/>
              <w:rPr>
                <w:rFonts w:ascii="Arial" w:hAnsi="Arial" w:cs="Arial"/>
                <w:sz w:val="22"/>
                <w:szCs w:val="22"/>
              </w:rPr>
            </w:pPr>
          </w:p>
        </w:tc>
      </w:tr>
      <w:tr w:rsidR="00FD1F38" w:rsidRPr="000D0223" w14:paraId="21BB0BC7" w14:textId="77777777" w:rsidTr="00816589">
        <w:tc>
          <w:tcPr>
            <w:tcW w:w="738" w:type="dxa"/>
            <w:tcBorders>
              <w:right w:val="nil"/>
            </w:tcBorders>
            <w:shd w:val="clear" w:color="auto" w:fill="auto"/>
          </w:tcPr>
          <w:p w14:paraId="683856AA" w14:textId="77777777" w:rsidR="00FD1F38" w:rsidRPr="000D0223" w:rsidRDefault="005175E8" w:rsidP="00C54C1F">
            <w:pPr>
              <w:rPr>
                <w:rFonts w:ascii="Arial" w:hAnsi="Arial" w:cs="Arial"/>
                <w:sz w:val="22"/>
                <w:szCs w:val="22"/>
              </w:rPr>
            </w:pPr>
            <w:r>
              <w:rPr>
                <w:rFonts w:ascii="Arial" w:hAnsi="Arial" w:cs="Arial"/>
                <w:sz w:val="22"/>
                <w:szCs w:val="22"/>
              </w:rPr>
              <w:t>14.</w:t>
            </w:r>
            <w:r w:rsidR="00FD1F38" w:rsidRPr="000D0223">
              <w:rPr>
                <w:rFonts w:ascii="Arial" w:hAnsi="Arial" w:cs="Arial"/>
                <w:sz w:val="22"/>
                <w:szCs w:val="22"/>
              </w:rPr>
              <w:t>b.</w:t>
            </w:r>
          </w:p>
        </w:tc>
        <w:tc>
          <w:tcPr>
            <w:tcW w:w="4230" w:type="dxa"/>
            <w:tcBorders>
              <w:left w:val="nil"/>
            </w:tcBorders>
            <w:shd w:val="clear" w:color="auto" w:fill="auto"/>
          </w:tcPr>
          <w:p w14:paraId="5461B723" w14:textId="77777777" w:rsidR="00FD1F38" w:rsidRPr="000D0223" w:rsidRDefault="00FD1F38" w:rsidP="00C54C1F">
            <w:pPr>
              <w:rPr>
                <w:rFonts w:ascii="Arial" w:hAnsi="Arial" w:cs="Arial"/>
                <w:sz w:val="22"/>
                <w:szCs w:val="22"/>
              </w:rPr>
            </w:pPr>
            <w:r w:rsidRPr="000D0223">
              <w:rPr>
                <w:rFonts w:ascii="Arial" w:hAnsi="Arial" w:cs="Arial"/>
                <w:sz w:val="22"/>
                <w:szCs w:val="22"/>
              </w:rPr>
              <w:t>Police protection?</w:t>
            </w:r>
          </w:p>
        </w:tc>
        <w:tc>
          <w:tcPr>
            <w:tcW w:w="1350" w:type="dxa"/>
            <w:shd w:val="clear" w:color="auto" w:fill="auto"/>
          </w:tcPr>
          <w:p w14:paraId="43BB8B76" w14:textId="77777777" w:rsidR="00FD1F38" w:rsidRPr="000D0223" w:rsidRDefault="00FD1F38" w:rsidP="00C54C1F">
            <w:pPr>
              <w:jc w:val="center"/>
              <w:rPr>
                <w:rFonts w:ascii="Arial" w:hAnsi="Arial" w:cs="Arial"/>
                <w:sz w:val="22"/>
                <w:szCs w:val="22"/>
              </w:rPr>
            </w:pPr>
          </w:p>
        </w:tc>
        <w:tc>
          <w:tcPr>
            <w:tcW w:w="1350" w:type="dxa"/>
            <w:shd w:val="clear" w:color="auto" w:fill="auto"/>
          </w:tcPr>
          <w:p w14:paraId="0CE20E3A" w14:textId="77777777" w:rsidR="00FD1F38" w:rsidRPr="000D0223" w:rsidRDefault="00FD1F38" w:rsidP="00C54C1F">
            <w:pPr>
              <w:jc w:val="center"/>
              <w:rPr>
                <w:rFonts w:ascii="Arial" w:hAnsi="Arial" w:cs="Arial"/>
                <w:sz w:val="22"/>
                <w:szCs w:val="22"/>
              </w:rPr>
            </w:pPr>
          </w:p>
        </w:tc>
        <w:tc>
          <w:tcPr>
            <w:tcW w:w="1350" w:type="dxa"/>
            <w:shd w:val="clear" w:color="auto" w:fill="auto"/>
          </w:tcPr>
          <w:p w14:paraId="5748912C" w14:textId="77777777" w:rsidR="00FD1F38" w:rsidRPr="000D0223" w:rsidRDefault="00D477A1" w:rsidP="00C54C1F">
            <w:pPr>
              <w:jc w:val="center"/>
              <w:rPr>
                <w:rFonts w:ascii="Arial" w:hAnsi="Arial" w:cs="Arial"/>
                <w:sz w:val="22"/>
                <w:szCs w:val="22"/>
              </w:rPr>
            </w:pPr>
            <w:r>
              <w:rPr>
                <w:rFonts w:ascii="Arial" w:hAnsi="Arial" w:cs="Arial"/>
                <w:sz w:val="22"/>
                <w:szCs w:val="22"/>
              </w:rPr>
              <w:t>X</w:t>
            </w:r>
          </w:p>
        </w:tc>
        <w:tc>
          <w:tcPr>
            <w:tcW w:w="990" w:type="dxa"/>
            <w:shd w:val="clear" w:color="auto" w:fill="auto"/>
          </w:tcPr>
          <w:p w14:paraId="15F6377A" w14:textId="77777777" w:rsidR="00FD1F38" w:rsidRPr="000D0223" w:rsidRDefault="00FD1F38" w:rsidP="00C54C1F">
            <w:pPr>
              <w:jc w:val="center"/>
              <w:rPr>
                <w:rFonts w:ascii="Arial" w:hAnsi="Arial" w:cs="Arial"/>
                <w:sz w:val="22"/>
                <w:szCs w:val="22"/>
              </w:rPr>
            </w:pPr>
          </w:p>
        </w:tc>
      </w:tr>
      <w:tr w:rsidR="00FD1F38" w:rsidRPr="000D0223" w14:paraId="7B94999C" w14:textId="77777777" w:rsidTr="00816589">
        <w:tc>
          <w:tcPr>
            <w:tcW w:w="738" w:type="dxa"/>
            <w:tcBorders>
              <w:right w:val="nil"/>
            </w:tcBorders>
            <w:shd w:val="clear" w:color="auto" w:fill="auto"/>
          </w:tcPr>
          <w:p w14:paraId="1FBF9D93" w14:textId="77777777" w:rsidR="00FD1F38" w:rsidRPr="000D0223" w:rsidRDefault="005175E8" w:rsidP="00AA2A69">
            <w:pPr>
              <w:rPr>
                <w:rFonts w:ascii="Arial" w:hAnsi="Arial" w:cs="Arial"/>
                <w:sz w:val="22"/>
                <w:szCs w:val="22"/>
              </w:rPr>
            </w:pPr>
            <w:r>
              <w:rPr>
                <w:rFonts w:ascii="Arial" w:hAnsi="Arial" w:cs="Arial"/>
                <w:sz w:val="22"/>
                <w:szCs w:val="22"/>
              </w:rPr>
              <w:t>14.</w:t>
            </w:r>
            <w:r w:rsidR="00FD1F38" w:rsidRPr="000D0223">
              <w:rPr>
                <w:rFonts w:ascii="Arial" w:hAnsi="Arial" w:cs="Arial"/>
                <w:sz w:val="22"/>
                <w:szCs w:val="22"/>
              </w:rPr>
              <w:t>c.</w:t>
            </w:r>
          </w:p>
        </w:tc>
        <w:tc>
          <w:tcPr>
            <w:tcW w:w="4230" w:type="dxa"/>
            <w:tcBorders>
              <w:left w:val="nil"/>
            </w:tcBorders>
            <w:shd w:val="clear" w:color="auto" w:fill="auto"/>
          </w:tcPr>
          <w:p w14:paraId="150CC06F" w14:textId="77777777" w:rsidR="00FD1F38" w:rsidRPr="000D0223" w:rsidRDefault="00FD1F38" w:rsidP="00AA2A69">
            <w:pPr>
              <w:rPr>
                <w:rFonts w:ascii="Arial" w:hAnsi="Arial" w:cs="Arial"/>
                <w:sz w:val="22"/>
                <w:szCs w:val="22"/>
              </w:rPr>
            </w:pPr>
            <w:r w:rsidRPr="000D0223">
              <w:rPr>
                <w:rFonts w:ascii="Arial" w:hAnsi="Arial" w:cs="Arial"/>
                <w:sz w:val="22"/>
                <w:szCs w:val="22"/>
              </w:rPr>
              <w:t>Schools?</w:t>
            </w:r>
          </w:p>
        </w:tc>
        <w:tc>
          <w:tcPr>
            <w:tcW w:w="1350" w:type="dxa"/>
            <w:shd w:val="clear" w:color="auto" w:fill="auto"/>
          </w:tcPr>
          <w:p w14:paraId="253F265C"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02AF6E91"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1F316DAB" w14:textId="77777777" w:rsidR="00FD1F38" w:rsidRPr="000D0223" w:rsidRDefault="00D477A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46490D6B" w14:textId="77777777" w:rsidR="00FD1F38" w:rsidRPr="000D0223" w:rsidRDefault="00FD1F38" w:rsidP="00AA2A69">
            <w:pPr>
              <w:jc w:val="center"/>
              <w:rPr>
                <w:rFonts w:ascii="Arial" w:hAnsi="Arial" w:cs="Arial"/>
                <w:sz w:val="22"/>
                <w:szCs w:val="22"/>
              </w:rPr>
            </w:pPr>
          </w:p>
        </w:tc>
      </w:tr>
      <w:tr w:rsidR="00FD1F38" w:rsidRPr="000D0223" w14:paraId="3543B94D" w14:textId="77777777" w:rsidTr="00816589">
        <w:tc>
          <w:tcPr>
            <w:tcW w:w="738" w:type="dxa"/>
            <w:tcBorders>
              <w:right w:val="nil"/>
            </w:tcBorders>
            <w:shd w:val="clear" w:color="auto" w:fill="auto"/>
          </w:tcPr>
          <w:p w14:paraId="0ED5EA6A" w14:textId="77777777" w:rsidR="00FD1F38" w:rsidRPr="000D0223" w:rsidRDefault="005175E8" w:rsidP="00AA2A69">
            <w:pPr>
              <w:rPr>
                <w:rFonts w:ascii="Arial" w:hAnsi="Arial" w:cs="Arial"/>
                <w:sz w:val="22"/>
                <w:szCs w:val="22"/>
              </w:rPr>
            </w:pPr>
            <w:r>
              <w:rPr>
                <w:rFonts w:ascii="Arial" w:hAnsi="Arial" w:cs="Arial"/>
                <w:sz w:val="22"/>
                <w:szCs w:val="22"/>
              </w:rPr>
              <w:t>14.</w:t>
            </w:r>
            <w:r w:rsidR="00FD1F38" w:rsidRPr="000D0223">
              <w:rPr>
                <w:rFonts w:ascii="Arial" w:hAnsi="Arial" w:cs="Arial"/>
                <w:sz w:val="22"/>
                <w:szCs w:val="22"/>
              </w:rPr>
              <w:t>d.</w:t>
            </w:r>
          </w:p>
        </w:tc>
        <w:tc>
          <w:tcPr>
            <w:tcW w:w="4230" w:type="dxa"/>
            <w:tcBorders>
              <w:left w:val="nil"/>
            </w:tcBorders>
            <w:shd w:val="clear" w:color="auto" w:fill="auto"/>
          </w:tcPr>
          <w:p w14:paraId="3F8E97FC" w14:textId="77777777" w:rsidR="00FD1F38" w:rsidRPr="000D0223" w:rsidRDefault="00FD1F38" w:rsidP="00AA2A69">
            <w:pPr>
              <w:rPr>
                <w:rFonts w:ascii="Arial" w:hAnsi="Arial" w:cs="Arial"/>
                <w:sz w:val="22"/>
                <w:szCs w:val="22"/>
              </w:rPr>
            </w:pPr>
            <w:r w:rsidRPr="000D0223">
              <w:rPr>
                <w:rFonts w:ascii="Arial" w:hAnsi="Arial" w:cs="Arial"/>
                <w:sz w:val="22"/>
                <w:szCs w:val="22"/>
              </w:rPr>
              <w:t>Parks?</w:t>
            </w:r>
          </w:p>
        </w:tc>
        <w:tc>
          <w:tcPr>
            <w:tcW w:w="1350" w:type="dxa"/>
            <w:shd w:val="clear" w:color="auto" w:fill="auto"/>
          </w:tcPr>
          <w:p w14:paraId="5C697038"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5402EDBB"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0F671386" w14:textId="77777777" w:rsidR="00FD1F38" w:rsidRPr="000D0223" w:rsidRDefault="00D477A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0064C770" w14:textId="77777777" w:rsidR="00FD1F38" w:rsidRPr="000D0223" w:rsidRDefault="00FD1F38" w:rsidP="00AA2A69">
            <w:pPr>
              <w:jc w:val="center"/>
              <w:rPr>
                <w:rFonts w:ascii="Arial" w:hAnsi="Arial" w:cs="Arial"/>
                <w:sz w:val="22"/>
                <w:szCs w:val="22"/>
              </w:rPr>
            </w:pPr>
          </w:p>
        </w:tc>
      </w:tr>
      <w:tr w:rsidR="00FD1F38" w:rsidRPr="000D0223" w14:paraId="74D7DF5C" w14:textId="77777777" w:rsidTr="00816589">
        <w:tc>
          <w:tcPr>
            <w:tcW w:w="738" w:type="dxa"/>
            <w:tcBorders>
              <w:right w:val="nil"/>
            </w:tcBorders>
            <w:shd w:val="clear" w:color="auto" w:fill="auto"/>
          </w:tcPr>
          <w:p w14:paraId="02289FDC" w14:textId="77777777" w:rsidR="00FD1F38" w:rsidRPr="000D0223" w:rsidRDefault="005175E8" w:rsidP="00AA2A69">
            <w:pPr>
              <w:rPr>
                <w:rFonts w:ascii="Arial" w:hAnsi="Arial" w:cs="Arial"/>
                <w:sz w:val="22"/>
                <w:szCs w:val="22"/>
              </w:rPr>
            </w:pPr>
            <w:r>
              <w:rPr>
                <w:rFonts w:ascii="Arial" w:hAnsi="Arial" w:cs="Arial"/>
                <w:sz w:val="22"/>
                <w:szCs w:val="22"/>
              </w:rPr>
              <w:t>14.</w:t>
            </w:r>
            <w:r w:rsidR="00FD1F38" w:rsidRPr="000D0223">
              <w:rPr>
                <w:rFonts w:ascii="Arial" w:hAnsi="Arial" w:cs="Arial"/>
                <w:sz w:val="22"/>
                <w:szCs w:val="22"/>
              </w:rPr>
              <w:t>e.</w:t>
            </w:r>
          </w:p>
        </w:tc>
        <w:tc>
          <w:tcPr>
            <w:tcW w:w="4230" w:type="dxa"/>
            <w:tcBorders>
              <w:left w:val="nil"/>
            </w:tcBorders>
            <w:shd w:val="clear" w:color="auto" w:fill="auto"/>
          </w:tcPr>
          <w:p w14:paraId="6B897776" w14:textId="77777777" w:rsidR="00FD1F38" w:rsidRPr="000D0223" w:rsidRDefault="00FD1F38" w:rsidP="00AA2A69">
            <w:pPr>
              <w:rPr>
                <w:rFonts w:ascii="Arial" w:hAnsi="Arial" w:cs="Arial"/>
                <w:sz w:val="22"/>
                <w:szCs w:val="22"/>
              </w:rPr>
            </w:pPr>
            <w:r w:rsidRPr="000D0223">
              <w:rPr>
                <w:rFonts w:ascii="Arial" w:hAnsi="Arial" w:cs="Arial"/>
                <w:sz w:val="22"/>
                <w:szCs w:val="22"/>
              </w:rPr>
              <w:t>Other public facilities</w:t>
            </w:r>
            <w:r w:rsidR="00967893" w:rsidRPr="000D0223">
              <w:rPr>
                <w:rFonts w:ascii="Arial" w:hAnsi="Arial" w:cs="Arial"/>
                <w:sz w:val="22"/>
                <w:szCs w:val="22"/>
              </w:rPr>
              <w:t xml:space="preserve"> or utilities (e.g.</w:t>
            </w:r>
            <w:r w:rsidR="00AA3347">
              <w:rPr>
                <w:rFonts w:ascii="Arial" w:hAnsi="Arial" w:cs="Arial"/>
                <w:sz w:val="22"/>
                <w:szCs w:val="22"/>
              </w:rPr>
              <w:t>,</w:t>
            </w:r>
            <w:r w:rsidR="00967893" w:rsidRPr="000D0223">
              <w:rPr>
                <w:rFonts w:ascii="Arial" w:hAnsi="Arial" w:cs="Arial"/>
                <w:sz w:val="22"/>
                <w:szCs w:val="22"/>
              </w:rPr>
              <w:t xml:space="preserve"> hospitals, or electrical/natural gas supply systems)</w:t>
            </w:r>
            <w:r w:rsidRPr="000D0223">
              <w:rPr>
                <w:rFonts w:ascii="Arial" w:hAnsi="Arial" w:cs="Arial"/>
                <w:sz w:val="22"/>
                <w:szCs w:val="22"/>
              </w:rPr>
              <w:t>?</w:t>
            </w:r>
          </w:p>
        </w:tc>
        <w:tc>
          <w:tcPr>
            <w:tcW w:w="1350" w:type="dxa"/>
            <w:shd w:val="clear" w:color="auto" w:fill="auto"/>
          </w:tcPr>
          <w:p w14:paraId="13B8E115"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369FACBC" w14:textId="77777777" w:rsidR="00FD1F38" w:rsidRPr="000D0223" w:rsidRDefault="00FD1F38" w:rsidP="00AA2A69">
            <w:pPr>
              <w:jc w:val="center"/>
              <w:rPr>
                <w:rFonts w:ascii="Arial" w:hAnsi="Arial" w:cs="Arial"/>
                <w:sz w:val="22"/>
                <w:szCs w:val="22"/>
              </w:rPr>
            </w:pPr>
          </w:p>
        </w:tc>
        <w:tc>
          <w:tcPr>
            <w:tcW w:w="1350" w:type="dxa"/>
            <w:shd w:val="clear" w:color="auto" w:fill="auto"/>
          </w:tcPr>
          <w:p w14:paraId="26B2746D" w14:textId="77777777" w:rsidR="00FD1F38" w:rsidRPr="000D0223" w:rsidRDefault="00D477A1"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2729420E" w14:textId="77777777" w:rsidR="00FD1F38" w:rsidRPr="000D0223" w:rsidRDefault="00FD1F38" w:rsidP="00AA2A69">
            <w:pPr>
              <w:jc w:val="center"/>
              <w:rPr>
                <w:rFonts w:ascii="Arial" w:hAnsi="Arial" w:cs="Arial"/>
                <w:sz w:val="22"/>
                <w:szCs w:val="22"/>
              </w:rPr>
            </w:pPr>
          </w:p>
        </w:tc>
      </w:tr>
      <w:tr w:rsidR="00FD1F38" w:rsidRPr="000D0223" w14:paraId="5DE32F66" w14:textId="77777777" w:rsidTr="00816589">
        <w:tc>
          <w:tcPr>
            <w:tcW w:w="10008" w:type="dxa"/>
            <w:gridSpan w:val="6"/>
            <w:shd w:val="clear" w:color="auto" w:fill="auto"/>
          </w:tcPr>
          <w:p w14:paraId="18A0C92E" w14:textId="013D4954" w:rsidR="006F68C3" w:rsidRPr="00EA3C9D"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E25C82" w:rsidRPr="002D36E2">
              <w:rPr>
                <w:rFonts w:ascii="Arial" w:hAnsi="Arial" w:cs="Arial"/>
                <w:sz w:val="22"/>
                <w:szCs w:val="22"/>
              </w:rPr>
              <w:t xml:space="preserve">The project involves the creation of </w:t>
            </w:r>
            <w:r w:rsidR="00925658">
              <w:rPr>
                <w:rFonts w:ascii="Arial" w:hAnsi="Arial" w:cs="Arial"/>
                <w:sz w:val="22"/>
                <w:szCs w:val="22"/>
              </w:rPr>
              <w:t>three</w:t>
            </w:r>
            <w:r w:rsidR="00925658" w:rsidRPr="002D36E2">
              <w:rPr>
                <w:rFonts w:ascii="Arial" w:hAnsi="Arial" w:cs="Arial"/>
                <w:sz w:val="22"/>
                <w:szCs w:val="22"/>
              </w:rPr>
              <w:t xml:space="preserve"> </w:t>
            </w:r>
            <w:r w:rsidR="003F485E">
              <w:rPr>
                <w:rFonts w:ascii="Arial" w:hAnsi="Arial" w:cs="Arial"/>
                <w:sz w:val="22"/>
                <w:szCs w:val="22"/>
              </w:rPr>
              <w:t xml:space="preserve">residential </w:t>
            </w:r>
            <w:r w:rsidR="00E25C82" w:rsidRPr="002D36E2">
              <w:rPr>
                <w:rFonts w:ascii="Arial" w:hAnsi="Arial" w:cs="Arial"/>
                <w:sz w:val="22"/>
                <w:szCs w:val="22"/>
              </w:rPr>
              <w:t>parcels where single-family residences will be developed</w:t>
            </w:r>
            <w:r w:rsidR="00925658">
              <w:rPr>
                <w:rFonts w:ascii="Arial" w:hAnsi="Arial" w:cs="Arial"/>
                <w:sz w:val="22"/>
                <w:szCs w:val="22"/>
              </w:rPr>
              <w:t>, and on</w:t>
            </w:r>
            <w:r w:rsidR="001C3102">
              <w:rPr>
                <w:rFonts w:ascii="Arial" w:hAnsi="Arial" w:cs="Arial"/>
                <w:sz w:val="22"/>
                <w:szCs w:val="22"/>
              </w:rPr>
              <w:t>e</w:t>
            </w:r>
            <w:r w:rsidR="00925658">
              <w:rPr>
                <w:rFonts w:ascii="Arial" w:hAnsi="Arial" w:cs="Arial"/>
                <w:sz w:val="22"/>
                <w:szCs w:val="22"/>
              </w:rPr>
              <w:t xml:space="preserve"> parcel which contains </w:t>
            </w:r>
            <w:r w:rsidR="00C57799">
              <w:rPr>
                <w:rFonts w:ascii="Arial" w:hAnsi="Arial" w:cs="Arial"/>
                <w:sz w:val="22"/>
                <w:szCs w:val="22"/>
              </w:rPr>
              <w:t xml:space="preserve">an </w:t>
            </w:r>
            <w:r w:rsidR="00925658">
              <w:rPr>
                <w:rFonts w:ascii="Arial" w:hAnsi="Arial" w:cs="Arial"/>
                <w:sz w:val="22"/>
                <w:szCs w:val="22"/>
              </w:rPr>
              <w:t>existing residence</w:t>
            </w:r>
            <w:r w:rsidR="00E25C82" w:rsidRPr="002D36E2">
              <w:rPr>
                <w:rFonts w:ascii="Arial" w:hAnsi="Arial" w:cs="Arial"/>
                <w:sz w:val="22"/>
                <w:szCs w:val="22"/>
              </w:rPr>
              <w:t xml:space="preserve">.  The new parcels </w:t>
            </w:r>
            <w:r w:rsidR="003F485E">
              <w:rPr>
                <w:rFonts w:ascii="Arial" w:hAnsi="Arial" w:cs="Arial"/>
                <w:sz w:val="22"/>
                <w:szCs w:val="22"/>
              </w:rPr>
              <w:t xml:space="preserve">are </w:t>
            </w:r>
            <w:r w:rsidR="00E25C82" w:rsidRPr="002D36E2">
              <w:rPr>
                <w:rFonts w:ascii="Arial" w:hAnsi="Arial" w:cs="Arial"/>
                <w:sz w:val="22"/>
                <w:szCs w:val="22"/>
              </w:rPr>
              <w:t>bordered by existing residential development and would not significantly increase the use of existing neighborhood or regional parks or other recreational facilities.</w:t>
            </w:r>
            <w:r w:rsidR="00AF01C6" w:rsidRPr="002D36E2">
              <w:rPr>
                <w:rFonts w:ascii="Arial" w:hAnsi="Arial" w:cs="Arial"/>
                <w:sz w:val="22"/>
                <w:szCs w:val="22"/>
              </w:rPr>
              <w:t xml:space="preserve"> </w:t>
            </w:r>
            <w:r w:rsidR="00163506">
              <w:rPr>
                <w:rFonts w:ascii="Arial" w:hAnsi="Arial" w:cs="Arial"/>
                <w:sz w:val="22"/>
                <w:szCs w:val="22"/>
              </w:rPr>
              <w:t xml:space="preserve">The County’s Subdivision Regulations </w:t>
            </w:r>
            <w:r w:rsidR="00163506" w:rsidRPr="001160C9">
              <w:rPr>
                <w:rFonts w:ascii="Arial" w:hAnsi="Arial"/>
                <w:sz w:val="22"/>
              </w:rPr>
              <w:t>require</w:t>
            </w:r>
            <w:r w:rsidR="00163506">
              <w:rPr>
                <w:rFonts w:ascii="Arial" w:hAnsi="Arial" w:cs="Arial"/>
                <w:sz w:val="22"/>
                <w:szCs w:val="22"/>
              </w:rPr>
              <w:t xml:space="preserve"> the applicant to pay in-lieu park fees for each new parcel.  </w:t>
            </w:r>
            <w:r w:rsidR="003F485E">
              <w:rPr>
                <w:rFonts w:ascii="Arial" w:hAnsi="Arial" w:cs="Arial"/>
                <w:sz w:val="22"/>
                <w:szCs w:val="22"/>
              </w:rPr>
              <w:t>Building permit fees will include school impact fees.  Additionally, the property owners of the</w:t>
            </w:r>
            <w:r w:rsidR="003F485E" w:rsidRPr="002D36E2">
              <w:rPr>
                <w:rFonts w:ascii="Arial" w:hAnsi="Arial" w:cs="Arial"/>
                <w:sz w:val="22"/>
                <w:szCs w:val="22"/>
              </w:rPr>
              <w:t xml:space="preserve"> </w:t>
            </w:r>
            <w:r w:rsidR="00AF01C6" w:rsidRPr="002D36E2">
              <w:rPr>
                <w:rFonts w:ascii="Arial" w:hAnsi="Arial" w:cs="Arial"/>
                <w:sz w:val="22"/>
                <w:szCs w:val="22"/>
              </w:rPr>
              <w:t xml:space="preserve">new parcels will </w:t>
            </w:r>
            <w:r w:rsidR="00C57799">
              <w:rPr>
                <w:rFonts w:ascii="Arial" w:hAnsi="Arial" w:cs="Arial"/>
                <w:sz w:val="22"/>
                <w:szCs w:val="22"/>
              </w:rPr>
              <w:t xml:space="preserve">pay taxes </w:t>
            </w:r>
            <w:r w:rsidR="00AF01C6" w:rsidRPr="002D36E2">
              <w:rPr>
                <w:rFonts w:ascii="Arial" w:hAnsi="Arial" w:cs="Arial"/>
                <w:sz w:val="22"/>
                <w:szCs w:val="22"/>
              </w:rPr>
              <w:t xml:space="preserve">to contribute to the support and maintenance of these facilities.  The increase </w:t>
            </w:r>
            <w:r w:rsidR="00C17544" w:rsidRPr="002D36E2">
              <w:rPr>
                <w:rFonts w:ascii="Arial" w:hAnsi="Arial" w:cs="Arial"/>
                <w:sz w:val="22"/>
                <w:szCs w:val="22"/>
              </w:rPr>
              <w:t>use of</w:t>
            </w:r>
            <w:r w:rsidR="00AF01C6" w:rsidRPr="002D36E2">
              <w:rPr>
                <w:rFonts w:ascii="Arial" w:hAnsi="Arial" w:cs="Arial"/>
                <w:sz w:val="22"/>
                <w:szCs w:val="22"/>
              </w:rPr>
              <w:t xml:space="preserve"> </w:t>
            </w:r>
            <w:r w:rsidR="00C17544" w:rsidRPr="002D36E2">
              <w:rPr>
                <w:rFonts w:ascii="Arial" w:hAnsi="Arial" w:cs="Arial"/>
                <w:sz w:val="22"/>
                <w:szCs w:val="22"/>
              </w:rPr>
              <w:t>public service</w:t>
            </w:r>
            <w:r w:rsidR="003F485E">
              <w:rPr>
                <w:rFonts w:ascii="Arial" w:hAnsi="Arial" w:cs="Arial"/>
                <w:sz w:val="22"/>
                <w:szCs w:val="22"/>
              </w:rPr>
              <w:t xml:space="preserve">s related to this project </w:t>
            </w:r>
            <w:r w:rsidR="00AF01C6" w:rsidRPr="002D36E2">
              <w:rPr>
                <w:rFonts w:ascii="Arial" w:hAnsi="Arial" w:cs="Arial"/>
                <w:sz w:val="22"/>
                <w:szCs w:val="22"/>
              </w:rPr>
              <w:t>is minor</w:t>
            </w:r>
            <w:r w:rsidR="00F85820">
              <w:rPr>
                <w:rFonts w:ascii="Arial" w:hAnsi="Arial" w:cs="Arial"/>
                <w:sz w:val="22"/>
                <w:szCs w:val="22"/>
              </w:rPr>
              <w:t xml:space="preserve"> and would not </w:t>
            </w:r>
            <w:r w:rsidR="00F85820" w:rsidRPr="000D0223">
              <w:rPr>
                <w:rFonts w:ascii="Arial" w:hAnsi="Arial" w:cs="Arial"/>
                <w:sz w:val="22"/>
                <w:szCs w:val="22"/>
              </w:rPr>
              <w:t>result in significant adverse physical impacts associated with the provision of new or physically</w:t>
            </w:r>
            <w:r w:rsidR="00F85820">
              <w:rPr>
                <w:rFonts w:ascii="Arial" w:hAnsi="Arial" w:cs="Arial"/>
                <w:sz w:val="22"/>
                <w:szCs w:val="22"/>
              </w:rPr>
              <w:t xml:space="preserve"> altered government facilities or</w:t>
            </w:r>
            <w:r w:rsidR="00F85820" w:rsidRPr="000D0223">
              <w:rPr>
                <w:rFonts w:ascii="Arial" w:hAnsi="Arial" w:cs="Arial"/>
                <w:sz w:val="22"/>
                <w:szCs w:val="22"/>
              </w:rPr>
              <w:t xml:space="preserve"> </w:t>
            </w:r>
            <w:r w:rsidR="00F85820">
              <w:rPr>
                <w:rFonts w:ascii="Arial" w:hAnsi="Arial" w:cs="Arial"/>
                <w:sz w:val="22"/>
                <w:szCs w:val="22"/>
              </w:rPr>
              <w:t xml:space="preserve">the </w:t>
            </w:r>
            <w:r w:rsidR="00F85820" w:rsidRPr="000D0223">
              <w:rPr>
                <w:rFonts w:ascii="Arial" w:hAnsi="Arial" w:cs="Arial"/>
                <w:sz w:val="22"/>
                <w:szCs w:val="22"/>
              </w:rPr>
              <w:t xml:space="preserve">need for new or physically </w:t>
            </w:r>
            <w:r w:rsidR="00F85820">
              <w:rPr>
                <w:rFonts w:ascii="Arial" w:hAnsi="Arial" w:cs="Arial"/>
                <w:sz w:val="22"/>
                <w:szCs w:val="22"/>
              </w:rPr>
              <w:t>altered governmental facilities</w:t>
            </w:r>
            <w:r w:rsidR="003F485E">
              <w:rPr>
                <w:rFonts w:ascii="Arial" w:hAnsi="Arial" w:cs="Arial"/>
                <w:sz w:val="22"/>
                <w:szCs w:val="22"/>
              </w:rPr>
              <w:t>.</w:t>
            </w:r>
          </w:p>
          <w:p w14:paraId="6B52ADD2" w14:textId="61970A04" w:rsidR="00FD1F38"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4B7DBC">
              <w:rPr>
                <w:rFonts w:ascii="Arial" w:hAnsi="Arial" w:cs="Arial"/>
                <w:sz w:val="22"/>
                <w:szCs w:val="22"/>
              </w:rPr>
              <w:t>Utility Will Serve Letters</w:t>
            </w:r>
          </w:p>
        </w:tc>
      </w:tr>
    </w:tbl>
    <w:p w14:paraId="6F9E3B49" w14:textId="77777777" w:rsidR="00637198" w:rsidRPr="000D0223" w:rsidRDefault="00637198"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567E0F" w:rsidRPr="000D0223" w14:paraId="339A7F6A" w14:textId="77777777" w:rsidTr="00816589">
        <w:tc>
          <w:tcPr>
            <w:tcW w:w="738" w:type="dxa"/>
            <w:tcBorders>
              <w:right w:val="nil"/>
            </w:tcBorders>
          </w:tcPr>
          <w:p w14:paraId="24555A8E" w14:textId="77777777" w:rsidR="00567E0F" w:rsidRPr="001C1A59" w:rsidRDefault="00567E0F">
            <w:pPr>
              <w:rPr>
                <w:rFonts w:ascii="Arial" w:hAnsi="Arial" w:cs="Arial"/>
                <w:b/>
                <w:bCs/>
                <w:sz w:val="22"/>
                <w:szCs w:val="22"/>
              </w:rPr>
            </w:pPr>
            <w:r w:rsidRPr="00670BDC">
              <w:rPr>
                <w:rFonts w:ascii="Arial" w:hAnsi="Arial" w:cs="Arial"/>
                <w:b/>
                <w:bCs/>
                <w:sz w:val="22"/>
                <w:szCs w:val="22"/>
              </w:rPr>
              <w:t>15.</w:t>
            </w:r>
          </w:p>
        </w:tc>
        <w:tc>
          <w:tcPr>
            <w:tcW w:w="9270" w:type="dxa"/>
            <w:gridSpan w:val="5"/>
            <w:tcBorders>
              <w:left w:val="nil"/>
            </w:tcBorders>
          </w:tcPr>
          <w:p w14:paraId="797FB6F3" w14:textId="77777777" w:rsidR="00567E0F" w:rsidRPr="000D0223" w:rsidRDefault="00567E0F" w:rsidP="00AA2A69">
            <w:pPr>
              <w:rPr>
                <w:rFonts w:ascii="Arial" w:hAnsi="Arial" w:cs="Arial"/>
                <w:sz w:val="22"/>
                <w:szCs w:val="22"/>
              </w:rPr>
            </w:pPr>
            <w:r w:rsidRPr="00670BDC">
              <w:rPr>
                <w:rFonts w:ascii="Arial" w:hAnsi="Arial" w:cs="Arial"/>
                <w:b/>
                <w:bCs/>
                <w:sz w:val="22"/>
                <w:szCs w:val="22"/>
              </w:rPr>
              <w:t>RECREATION</w:t>
            </w:r>
            <w:r w:rsidRPr="000D0223">
              <w:rPr>
                <w:rFonts w:ascii="Arial" w:hAnsi="Arial" w:cs="Arial"/>
                <w:sz w:val="22"/>
                <w:szCs w:val="22"/>
              </w:rPr>
              <w:t xml:space="preserve">.  Would the project:  </w:t>
            </w:r>
          </w:p>
        </w:tc>
      </w:tr>
      <w:tr w:rsidR="00567E0F" w:rsidRPr="00776F56" w14:paraId="31FC1943" w14:textId="77777777" w:rsidTr="00816589">
        <w:trPr>
          <w:cantSplit/>
        </w:trPr>
        <w:tc>
          <w:tcPr>
            <w:tcW w:w="738" w:type="dxa"/>
            <w:tcBorders>
              <w:right w:val="nil"/>
            </w:tcBorders>
          </w:tcPr>
          <w:p w14:paraId="4916D827" w14:textId="77777777" w:rsidR="00567E0F" w:rsidRPr="00776F56" w:rsidRDefault="00567E0F" w:rsidP="00AA2A69">
            <w:pPr>
              <w:rPr>
                <w:rFonts w:ascii="Arial" w:hAnsi="Arial" w:cs="Arial"/>
                <w:sz w:val="20"/>
                <w:szCs w:val="20"/>
              </w:rPr>
            </w:pPr>
          </w:p>
        </w:tc>
        <w:tc>
          <w:tcPr>
            <w:tcW w:w="4230" w:type="dxa"/>
            <w:tcBorders>
              <w:left w:val="nil"/>
            </w:tcBorders>
          </w:tcPr>
          <w:p w14:paraId="0C6F376C" w14:textId="77777777" w:rsidR="00567E0F" w:rsidRPr="00776F56" w:rsidRDefault="00567E0F" w:rsidP="00AA2A69">
            <w:pPr>
              <w:rPr>
                <w:rFonts w:ascii="Arial" w:hAnsi="Arial" w:cs="Arial"/>
                <w:sz w:val="20"/>
                <w:szCs w:val="20"/>
              </w:rPr>
            </w:pPr>
          </w:p>
        </w:tc>
        <w:tc>
          <w:tcPr>
            <w:tcW w:w="1350" w:type="dxa"/>
            <w:shd w:val="clear" w:color="auto" w:fill="D9D9D9" w:themeFill="background1" w:themeFillShade="D9"/>
            <w:vAlign w:val="bottom"/>
          </w:tcPr>
          <w:p w14:paraId="21ADE940" w14:textId="77777777" w:rsidR="00567E0F" w:rsidRPr="00816589" w:rsidRDefault="00567E0F"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27DA0CE0" w14:textId="77777777" w:rsidR="00567E0F" w:rsidRPr="00816589" w:rsidRDefault="00567E0F"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732CB1EE" w14:textId="77777777" w:rsidR="00567E0F" w:rsidRPr="00816589" w:rsidRDefault="00567E0F"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14B2FF62" w14:textId="77777777" w:rsidR="00567E0F" w:rsidRPr="00816589" w:rsidRDefault="00567E0F"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97284B" w:rsidRPr="000D0223" w14:paraId="75702F40" w14:textId="77777777" w:rsidTr="00816589">
        <w:tc>
          <w:tcPr>
            <w:tcW w:w="738" w:type="dxa"/>
            <w:tcBorders>
              <w:right w:val="nil"/>
            </w:tcBorders>
            <w:shd w:val="clear" w:color="auto" w:fill="auto"/>
          </w:tcPr>
          <w:p w14:paraId="2F61DDD5" w14:textId="77777777" w:rsidR="0097284B" w:rsidRPr="000D0223" w:rsidRDefault="005175E8" w:rsidP="00AA2A69">
            <w:pPr>
              <w:rPr>
                <w:rFonts w:ascii="Arial" w:hAnsi="Arial" w:cs="Arial"/>
                <w:sz w:val="22"/>
                <w:szCs w:val="22"/>
              </w:rPr>
            </w:pPr>
            <w:r>
              <w:rPr>
                <w:rFonts w:ascii="Arial" w:hAnsi="Arial" w:cs="Arial"/>
                <w:sz w:val="22"/>
                <w:szCs w:val="22"/>
              </w:rPr>
              <w:t>15.</w:t>
            </w:r>
            <w:r w:rsidR="0097284B" w:rsidRPr="000D0223">
              <w:rPr>
                <w:rFonts w:ascii="Arial" w:hAnsi="Arial" w:cs="Arial"/>
                <w:sz w:val="22"/>
                <w:szCs w:val="22"/>
              </w:rPr>
              <w:t>a.</w:t>
            </w:r>
          </w:p>
        </w:tc>
        <w:tc>
          <w:tcPr>
            <w:tcW w:w="4230" w:type="dxa"/>
            <w:tcBorders>
              <w:left w:val="nil"/>
            </w:tcBorders>
            <w:shd w:val="clear" w:color="auto" w:fill="auto"/>
          </w:tcPr>
          <w:p w14:paraId="5887FA96" w14:textId="77777777" w:rsidR="0097284B" w:rsidRPr="000D0223" w:rsidRDefault="0097284B" w:rsidP="00AA2A69">
            <w:pPr>
              <w:rPr>
                <w:rFonts w:ascii="Arial" w:hAnsi="Arial" w:cs="Arial"/>
                <w:sz w:val="22"/>
                <w:szCs w:val="22"/>
              </w:rPr>
            </w:pPr>
            <w:r w:rsidRPr="000D0223">
              <w:rPr>
                <w:rFonts w:ascii="Arial" w:hAnsi="Arial" w:cs="Arial"/>
                <w:sz w:val="22"/>
                <w:szCs w:val="22"/>
              </w:rPr>
              <w:t xml:space="preserve">Increase the use of existing neighborhood or regional parks or other recreational facilities such that </w:t>
            </w:r>
            <w:r w:rsidR="00ED6C80" w:rsidRPr="000D0223">
              <w:rPr>
                <w:rFonts w:ascii="Arial" w:hAnsi="Arial" w:cs="Arial"/>
                <w:sz w:val="22"/>
                <w:szCs w:val="22"/>
              </w:rPr>
              <w:t>s</w:t>
            </w:r>
            <w:r w:rsidR="0096073B" w:rsidRPr="000D0223">
              <w:rPr>
                <w:rFonts w:ascii="Arial" w:hAnsi="Arial" w:cs="Arial"/>
                <w:sz w:val="22"/>
                <w:szCs w:val="22"/>
              </w:rPr>
              <w:t>ignificant</w:t>
            </w:r>
            <w:r w:rsidR="00ED6C80" w:rsidRPr="000D0223">
              <w:rPr>
                <w:rFonts w:ascii="Arial" w:hAnsi="Arial" w:cs="Arial"/>
                <w:sz w:val="22"/>
                <w:szCs w:val="22"/>
              </w:rPr>
              <w:t xml:space="preserve"> </w:t>
            </w:r>
            <w:r w:rsidRPr="000D0223">
              <w:rPr>
                <w:rFonts w:ascii="Arial" w:hAnsi="Arial" w:cs="Arial"/>
                <w:sz w:val="22"/>
                <w:szCs w:val="22"/>
              </w:rPr>
              <w:t>physical deterioration of the facility would occur or be accelerated?</w:t>
            </w:r>
          </w:p>
        </w:tc>
        <w:tc>
          <w:tcPr>
            <w:tcW w:w="1350" w:type="dxa"/>
            <w:shd w:val="clear" w:color="auto" w:fill="auto"/>
          </w:tcPr>
          <w:p w14:paraId="73A52DE5" w14:textId="77777777" w:rsidR="0097284B" w:rsidRPr="000D0223" w:rsidRDefault="0097284B" w:rsidP="00AA2A69">
            <w:pPr>
              <w:jc w:val="center"/>
              <w:rPr>
                <w:rFonts w:ascii="Arial" w:hAnsi="Arial" w:cs="Arial"/>
                <w:sz w:val="22"/>
                <w:szCs w:val="22"/>
              </w:rPr>
            </w:pPr>
          </w:p>
        </w:tc>
        <w:tc>
          <w:tcPr>
            <w:tcW w:w="1350" w:type="dxa"/>
            <w:shd w:val="clear" w:color="auto" w:fill="auto"/>
          </w:tcPr>
          <w:p w14:paraId="22DEAF7E" w14:textId="77777777" w:rsidR="0097284B" w:rsidRPr="000D0223" w:rsidRDefault="0097284B" w:rsidP="00AA2A69">
            <w:pPr>
              <w:jc w:val="center"/>
              <w:rPr>
                <w:rFonts w:ascii="Arial" w:hAnsi="Arial" w:cs="Arial"/>
                <w:sz w:val="22"/>
                <w:szCs w:val="22"/>
              </w:rPr>
            </w:pPr>
          </w:p>
        </w:tc>
        <w:tc>
          <w:tcPr>
            <w:tcW w:w="1350" w:type="dxa"/>
            <w:shd w:val="clear" w:color="auto" w:fill="auto"/>
          </w:tcPr>
          <w:p w14:paraId="53FF2DA5" w14:textId="77777777" w:rsidR="0097284B" w:rsidRPr="000D0223" w:rsidRDefault="0097284B" w:rsidP="00AA2A69">
            <w:pPr>
              <w:jc w:val="center"/>
              <w:rPr>
                <w:rFonts w:ascii="Arial" w:hAnsi="Arial" w:cs="Arial"/>
                <w:sz w:val="22"/>
                <w:szCs w:val="22"/>
              </w:rPr>
            </w:pPr>
          </w:p>
        </w:tc>
        <w:tc>
          <w:tcPr>
            <w:tcW w:w="990" w:type="dxa"/>
            <w:shd w:val="clear" w:color="auto" w:fill="auto"/>
          </w:tcPr>
          <w:p w14:paraId="7F86E79B" w14:textId="77777777" w:rsidR="0097284B" w:rsidRPr="000D0223" w:rsidRDefault="00BE31B8" w:rsidP="00AA2A69">
            <w:pPr>
              <w:jc w:val="center"/>
              <w:rPr>
                <w:rFonts w:ascii="Arial" w:hAnsi="Arial" w:cs="Arial"/>
                <w:sz w:val="22"/>
                <w:szCs w:val="22"/>
              </w:rPr>
            </w:pPr>
            <w:r>
              <w:rPr>
                <w:rFonts w:ascii="Arial" w:hAnsi="Arial" w:cs="Arial"/>
                <w:sz w:val="22"/>
                <w:szCs w:val="22"/>
              </w:rPr>
              <w:t>X</w:t>
            </w:r>
          </w:p>
        </w:tc>
      </w:tr>
      <w:tr w:rsidR="0097284B" w:rsidRPr="000D0223" w14:paraId="291D9B95" w14:textId="77777777" w:rsidTr="00816589">
        <w:tc>
          <w:tcPr>
            <w:tcW w:w="10008" w:type="dxa"/>
            <w:gridSpan w:val="6"/>
            <w:shd w:val="clear" w:color="auto" w:fill="auto"/>
          </w:tcPr>
          <w:p w14:paraId="6BD19386" w14:textId="3DDD4CDA" w:rsidR="00163506" w:rsidRDefault="007C43CA" w:rsidP="00163506">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project involves the creation of </w:t>
            </w:r>
            <w:r w:rsidR="00820E00">
              <w:rPr>
                <w:rFonts w:ascii="Arial" w:hAnsi="Arial" w:cs="Arial"/>
                <w:sz w:val="22"/>
                <w:szCs w:val="22"/>
              </w:rPr>
              <w:t>t</w:t>
            </w:r>
            <w:r w:rsidR="000117B3">
              <w:rPr>
                <w:rFonts w:ascii="Arial" w:hAnsi="Arial" w:cs="Arial"/>
                <w:sz w:val="22"/>
                <w:szCs w:val="22"/>
              </w:rPr>
              <w:t xml:space="preserve">hree </w:t>
            </w:r>
            <w:r w:rsidR="00631D33" w:rsidRPr="001C1A59">
              <w:rPr>
                <w:rFonts w:ascii="Arial" w:hAnsi="Arial" w:cs="Arial"/>
                <w:sz w:val="22"/>
                <w:szCs w:val="22"/>
              </w:rPr>
              <w:t>parcels</w:t>
            </w:r>
            <w:r w:rsidR="00925658">
              <w:rPr>
                <w:rFonts w:ascii="Arial" w:hAnsi="Arial" w:cs="Arial"/>
                <w:sz w:val="22"/>
                <w:szCs w:val="22"/>
              </w:rPr>
              <w:t>,</w:t>
            </w:r>
            <w:r w:rsidR="00631D33" w:rsidRPr="001C1A59">
              <w:rPr>
                <w:rFonts w:ascii="Arial" w:hAnsi="Arial" w:cs="Arial"/>
                <w:sz w:val="22"/>
                <w:szCs w:val="22"/>
              </w:rPr>
              <w:t xml:space="preserve"> which will allow for future construction of </w:t>
            </w:r>
            <w:r w:rsidR="00925658">
              <w:rPr>
                <w:rFonts w:ascii="Arial" w:hAnsi="Arial" w:cs="Arial"/>
                <w:sz w:val="22"/>
                <w:szCs w:val="22"/>
              </w:rPr>
              <w:t>three</w:t>
            </w:r>
            <w:r w:rsidR="00925658" w:rsidRPr="001C1A59">
              <w:rPr>
                <w:rFonts w:ascii="Arial" w:hAnsi="Arial" w:cs="Arial"/>
                <w:sz w:val="22"/>
                <w:szCs w:val="22"/>
              </w:rPr>
              <w:t xml:space="preserve"> </w:t>
            </w:r>
            <w:r w:rsidR="00631D33" w:rsidRPr="001C1A59">
              <w:rPr>
                <w:rFonts w:ascii="Arial" w:hAnsi="Arial" w:cs="Arial"/>
                <w:sz w:val="22"/>
                <w:szCs w:val="22"/>
              </w:rPr>
              <w:t xml:space="preserve">single-family residences </w:t>
            </w:r>
            <w:r w:rsidR="00925658">
              <w:rPr>
                <w:rFonts w:ascii="Arial" w:hAnsi="Arial" w:cs="Arial"/>
                <w:sz w:val="22"/>
                <w:szCs w:val="22"/>
              </w:rPr>
              <w:t xml:space="preserve">in addition to the existing residence, </w:t>
            </w:r>
            <w:r w:rsidR="00631D33" w:rsidRPr="001C1A59">
              <w:rPr>
                <w:rFonts w:ascii="Arial" w:hAnsi="Arial" w:cs="Arial"/>
                <w:sz w:val="22"/>
                <w:szCs w:val="22"/>
              </w:rPr>
              <w:t xml:space="preserve">next to and across from existing residential development.  The development of </w:t>
            </w:r>
            <w:r w:rsidR="00925658">
              <w:rPr>
                <w:rFonts w:ascii="Arial" w:hAnsi="Arial" w:cs="Arial"/>
                <w:sz w:val="22"/>
                <w:szCs w:val="22"/>
              </w:rPr>
              <w:t>three</w:t>
            </w:r>
            <w:r w:rsidR="00925658" w:rsidRPr="001C1A59">
              <w:rPr>
                <w:rFonts w:ascii="Arial" w:hAnsi="Arial" w:cs="Arial"/>
                <w:sz w:val="22"/>
                <w:szCs w:val="22"/>
              </w:rPr>
              <w:t xml:space="preserve"> </w:t>
            </w:r>
            <w:r w:rsidR="00631D33" w:rsidRPr="001C1A59">
              <w:rPr>
                <w:rFonts w:ascii="Arial" w:hAnsi="Arial" w:cs="Arial"/>
                <w:sz w:val="22"/>
                <w:szCs w:val="22"/>
              </w:rPr>
              <w:t xml:space="preserve">new residences would not significantly impact existing public service levels. </w:t>
            </w:r>
            <w:r w:rsidR="00163506">
              <w:rPr>
                <w:rFonts w:ascii="Arial" w:hAnsi="Arial" w:cs="Arial"/>
                <w:sz w:val="22"/>
                <w:szCs w:val="22"/>
              </w:rPr>
              <w:t xml:space="preserve"> Also, the County’s Subdivision Regulations require the applicant to pay in-lieu </w:t>
            </w:r>
            <w:r w:rsidR="004B7DBC">
              <w:rPr>
                <w:rFonts w:ascii="Arial" w:hAnsi="Arial" w:cs="Arial"/>
                <w:sz w:val="22"/>
                <w:szCs w:val="22"/>
              </w:rPr>
              <w:t>park fees for each new parcel.</w:t>
            </w:r>
          </w:p>
          <w:p w14:paraId="68AF535A" w14:textId="77777777" w:rsidR="0097284B" w:rsidRPr="000D0223" w:rsidRDefault="005813D2" w:rsidP="00163506">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r w:rsidR="0097284B" w:rsidRPr="000D0223" w14:paraId="2CB49DD3" w14:textId="77777777" w:rsidTr="00816589">
        <w:tc>
          <w:tcPr>
            <w:tcW w:w="738" w:type="dxa"/>
            <w:tcBorders>
              <w:right w:val="nil"/>
            </w:tcBorders>
            <w:shd w:val="clear" w:color="auto" w:fill="auto"/>
          </w:tcPr>
          <w:p w14:paraId="6FE66E94" w14:textId="77777777" w:rsidR="0097284B" w:rsidRPr="000D0223" w:rsidRDefault="005175E8" w:rsidP="00AA2A69">
            <w:pPr>
              <w:rPr>
                <w:rFonts w:ascii="Arial" w:hAnsi="Arial" w:cs="Arial"/>
                <w:sz w:val="22"/>
                <w:szCs w:val="22"/>
              </w:rPr>
            </w:pPr>
            <w:r>
              <w:rPr>
                <w:rFonts w:ascii="Arial" w:hAnsi="Arial" w:cs="Arial"/>
                <w:sz w:val="22"/>
                <w:szCs w:val="22"/>
              </w:rPr>
              <w:t>15.</w:t>
            </w:r>
            <w:r w:rsidR="0097284B" w:rsidRPr="000D0223">
              <w:rPr>
                <w:rFonts w:ascii="Arial" w:hAnsi="Arial" w:cs="Arial"/>
                <w:sz w:val="22"/>
                <w:szCs w:val="22"/>
              </w:rPr>
              <w:t>b.</w:t>
            </w:r>
          </w:p>
        </w:tc>
        <w:tc>
          <w:tcPr>
            <w:tcW w:w="4230" w:type="dxa"/>
            <w:tcBorders>
              <w:left w:val="nil"/>
            </w:tcBorders>
            <w:shd w:val="clear" w:color="auto" w:fill="auto"/>
          </w:tcPr>
          <w:p w14:paraId="762D2098" w14:textId="77777777" w:rsidR="0097284B" w:rsidRPr="000D0223" w:rsidRDefault="0097284B" w:rsidP="00AA2A69">
            <w:pPr>
              <w:rPr>
                <w:rFonts w:ascii="Arial" w:hAnsi="Arial" w:cs="Arial"/>
                <w:sz w:val="22"/>
                <w:szCs w:val="22"/>
              </w:rPr>
            </w:pPr>
            <w:r w:rsidRPr="000D0223">
              <w:rPr>
                <w:rFonts w:ascii="Arial" w:hAnsi="Arial" w:cs="Arial"/>
                <w:sz w:val="22"/>
                <w:szCs w:val="22"/>
              </w:rPr>
              <w:t>Include recreational facilities or require the construction or expansion of recreational facilities which might have an adverse physical effect on the environment?</w:t>
            </w:r>
          </w:p>
        </w:tc>
        <w:tc>
          <w:tcPr>
            <w:tcW w:w="1350" w:type="dxa"/>
            <w:shd w:val="clear" w:color="auto" w:fill="auto"/>
          </w:tcPr>
          <w:p w14:paraId="3C4858BC" w14:textId="77777777" w:rsidR="0097284B" w:rsidRPr="000D0223" w:rsidRDefault="0097284B" w:rsidP="00AA2A69">
            <w:pPr>
              <w:jc w:val="center"/>
              <w:rPr>
                <w:rFonts w:ascii="Arial" w:hAnsi="Arial" w:cs="Arial"/>
                <w:sz w:val="22"/>
                <w:szCs w:val="22"/>
              </w:rPr>
            </w:pPr>
          </w:p>
        </w:tc>
        <w:tc>
          <w:tcPr>
            <w:tcW w:w="1350" w:type="dxa"/>
            <w:shd w:val="clear" w:color="auto" w:fill="auto"/>
          </w:tcPr>
          <w:p w14:paraId="3E810554" w14:textId="77777777" w:rsidR="0097284B" w:rsidRPr="000D0223" w:rsidRDefault="0097284B" w:rsidP="00AA2A69">
            <w:pPr>
              <w:jc w:val="center"/>
              <w:rPr>
                <w:rFonts w:ascii="Arial" w:hAnsi="Arial" w:cs="Arial"/>
                <w:sz w:val="22"/>
                <w:szCs w:val="22"/>
              </w:rPr>
            </w:pPr>
          </w:p>
        </w:tc>
        <w:tc>
          <w:tcPr>
            <w:tcW w:w="1350" w:type="dxa"/>
            <w:shd w:val="clear" w:color="auto" w:fill="auto"/>
          </w:tcPr>
          <w:p w14:paraId="76B649F8" w14:textId="77777777" w:rsidR="0097284B" w:rsidRPr="000D0223" w:rsidRDefault="00AF0727"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4A40A2DC" w14:textId="77777777" w:rsidR="0097284B" w:rsidRPr="000D0223" w:rsidRDefault="0097284B" w:rsidP="00AA2A69">
            <w:pPr>
              <w:jc w:val="center"/>
              <w:rPr>
                <w:rFonts w:ascii="Arial" w:hAnsi="Arial" w:cs="Arial"/>
                <w:sz w:val="22"/>
                <w:szCs w:val="22"/>
              </w:rPr>
            </w:pPr>
          </w:p>
        </w:tc>
      </w:tr>
      <w:tr w:rsidR="0097284B" w:rsidRPr="000D0223" w14:paraId="2C2BA8B2" w14:textId="77777777" w:rsidTr="00816589">
        <w:tc>
          <w:tcPr>
            <w:tcW w:w="10008" w:type="dxa"/>
            <w:gridSpan w:val="6"/>
            <w:shd w:val="clear" w:color="auto" w:fill="auto"/>
          </w:tcPr>
          <w:p w14:paraId="28178191" w14:textId="7B4B26C5"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project involves the creation of </w:t>
            </w:r>
            <w:r w:rsidR="00EB2361">
              <w:rPr>
                <w:rFonts w:ascii="Arial" w:hAnsi="Arial" w:cs="Arial"/>
                <w:sz w:val="22"/>
                <w:szCs w:val="22"/>
              </w:rPr>
              <w:t>three</w:t>
            </w:r>
            <w:r w:rsidR="00631D33" w:rsidRPr="001C1A59">
              <w:rPr>
                <w:rFonts w:ascii="Arial" w:hAnsi="Arial" w:cs="Arial"/>
                <w:sz w:val="22"/>
                <w:szCs w:val="22"/>
              </w:rPr>
              <w:t xml:space="preserve"> </w:t>
            </w:r>
            <w:r w:rsidR="00EB2361">
              <w:rPr>
                <w:rFonts w:ascii="Arial" w:hAnsi="Arial" w:cs="Arial"/>
                <w:sz w:val="22"/>
                <w:szCs w:val="22"/>
              </w:rPr>
              <w:t>lots</w:t>
            </w:r>
            <w:r w:rsidR="00631D33" w:rsidRPr="001C1A59">
              <w:rPr>
                <w:rFonts w:ascii="Arial" w:hAnsi="Arial" w:cs="Arial"/>
                <w:sz w:val="22"/>
                <w:szCs w:val="22"/>
              </w:rPr>
              <w:t xml:space="preserve"> which will allow for the construction of </w:t>
            </w:r>
            <w:r w:rsidR="00C57799">
              <w:rPr>
                <w:rFonts w:ascii="Arial" w:hAnsi="Arial" w:cs="Arial"/>
                <w:sz w:val="22"/>
                <w:szCs w:val="22"/>
              </w:rPr>
              <w:t>three</w:t>
            </w:r>
            <w:r w:rsidR="00C57799" w:rsidRPr="001C1A59">
              <w:rPr>
                <w:rFonts w:ascii="Arial" w:hAnsi="Arial" w:cs="Arial"/>
                <w:sz w:val="22"/>
                <w:szCs w:val="22"/>
              </w:rPr>
              <w:t xml:space="preserve"> </w:t>
            </w:r>
            <w:r w:rsidR="00631D33" w:rsidRPr="001C1A59">
              <w:rPr>
                <w:rFonts w:ascii="Arial" w:hAnsi="Arial" w:cs="Arial"/>
                <w:sz w:val="22"/>
                <w:szCs w:val="22"/>
              </w:rPr>
              <w:t>single-family residence</w:t>
            </w:r>
            <w:r w:rsidR="00C57799">
              <w:rPr>
                <w:rFonts w:ascii="Arial" w:hAnsi="Arial" w:cs="Arial"/>
                <w:sz w:val="22"/>
                <w:szCs w:val="22"/>
              </w:rPr>
              <w:t>s</w:t>
            </w:r>
            <w:r w:rsidR="00631D33" w:rsidRPr="001C1A59">
              <w:rPr>
                <w:rFonts w:ascii="Arial" w:hAnsi="Arial" w:cs="Arial"/>
                <w:sz w:val="22"/>
                <w:szCs w:val="22"/>
              </w:rPr>
              <w:t xml:space="preserve"> </w:t>
            </w:r>
            <w:r w:rsidR="00FB2858">
              <w:rPr>
                <w:rFonts w:ascii="Arial" w:hAnsi="Arial" w:cs="Arial"/>
                <w:sz w:val="22"/>
                <w:szCs w:val="22"/>
              </w:rPr>
              <w:t>in addition to the one existing residence</w:t>
            </w:r>
            <w:r w:rsidR="00EB2361">
              <w:rPr>
                <w:rFonts w:ascii="Arial" w:hAnsi="Arial" w:cs="Arial"/>
                <w:sz w:val="22"/>
                <w:szCs w:val="22"/>
              </w:rPr>
              <w:t xml:space="preserve"> on a remainder parcel</w:t>
            </w:r>
            <w:r w:rsidR="00631D33" w:rsidRPr="001C1A59">
              <w:rPr>
                <w:rFonts w:ascii="Arial" w:hAnsi="Arial" w:cs="Arial"/>
                <w:sz w:val="22"/>
                <w:szCs w:val="22"/>
              </w:rPr>
              <w:t>.  This low</w:t>
            </w:r>
            <w:r w:rsidR="00FB2858">
              <w:rPr>
                <w:rFonts w:ascii="Arial" w:hAnsi="Arial" w:cs="Arial"/>
                <w:sz w:val="22"/>
                <w:szCs w:val="22"/>
              </w:rPr>
              <w:t>-</w:t>
            </w:r>
            <w:r w:rsidR="00631D33" w:rsidRPr="001C1A59">
              <w:rPr>
                <w:rFonts w:ascii="Arial" w:hAnsi="Arial" w:cs="Arial"/>
                <w:sz w:val="22"/>
                <w:szCs w:val="22"/>
              </w:rPr>
              <w:t xml:space="preserve">density development will not significantly increase the use of existing neighborhood or regional parks or other recreational facilities. </w:t>
            </w:r>
            <w:r w:rsidR="00417BDE">
              <w:rPr>
                <w:rFonts w:ascii="Arial" w:hAnsi="Arial" w:cs="Arial"/>
                <w:sz w:val="22"/>
                <w:szCs w:val="22"/>
              </w:rPr>
              <w:t xml:space="preserve"> </w:t>
            </w:r>
            <w:r w:rsidR="00FD290D">
              <w:rPr>
                <w:rFonts w:ascii="Arial" w:hAnsi="Arial" w:cs="Arial"/>
                <w:sz w:val="22"/>
                <w:szCs w:val="22"/>
              </w:rPr>
              <w:t>The project does not include any recreational facilities.  The County’s Subdivision Regulations require the applicant to pay in-lieu park fees for each new parcel.</w:t>
            </w:r>
          </w:p>
          <w:p w14:paraId="28D27051" w14:textId="77777777" w:rsidR="0097284B"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bl>
    <w:p w14:paraId="21F38344" w14:textId="77777777" w:rsidR="00637198" w:rsidRPr="000D0223" w:rsidRDefault="00637198"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C0421F" w:rsidRPr="000D0223" w14:paraId="58DFCDB4" w14:textId="77777777" w:rsidTr="00816589">
        <w:tc>
          <w:tcPr>
            <w:tcW w:w="738" w:type="dxa"/>
            <w:tcBorders>
              <w:right w:val="nil"/>
            </w:tcBorders>
          </w:tcPr>
          <w:p w14:paraId="15FF8FF0" w14:textId="77777777" w:rsidR="00C0421F" w:rsidRPr="001C1A59" w:rsidRDefault="00E149AB">
            <w:pPr>
              <w:rPr>
                <w:rFonts w:ascii="Arial" w:hAnsi="Arial" w:cs="Arial"/>
                <w:b/>
                <w:bCs/>
                <w:sz w:val="22"/>
                <w:szCs w:val="22"/>
              </w:rPr>
            </w:pPr>
            <w:r w:rsidRPr="00670BDC">
              <w:rPr>
                <w:rFonts w:ascii="Arial" w:hAnsi="Arial" w:cs="Arial"/>
                <w:b/>
                <w:bCs/>
                <w:sz w:val="22"/>
                <w:szCs w:val="22"/>
              </w:rPr>
              <w:t>16.</w:t>
            </w:r>
          </w:p>
        </w:tc>
        <w:tc>
          <w:tcPr>
            <w:tcW w:w="9270" w:type="dxa"/>
            <w:gridSpan w:val="5"/>
            <w:tcBorders>
              <w:left w:val="nil"/>
            </w:tcBorders>
          </w:tcPr>
          <w:p w14:paraId="0841A190" w14:textId="77777777" w:rsidR="00C0421F" w:rsidRPr="000D0223" w:rsidRDefault="00E149AB" w:rsidP="00C54C1F">
            <w:pPr>
              <w:rPr>
                <w:rFonts w:ascii="Arial" w:hAnsi="Arial" w:cs="Arial"/>
                <w:sz w:val="22"/>
                <w:szCs w:val="22"/>
              </w:rPr>
            </w:pPr>
            <w:r w:rsidRPr="00670BDC">
              <w:rPr>
                <w:rFonts w:ascii="Arial" w:hAnsi="Arial" w:cs="Arial"/>
                <w:b/>
                <w:bCs/>
                <w:sz w:val="22"/>
                <w:szCs w:val="22"/>
              </w:rPr>
              <w:t>TRANSPORTATION/TRAFFIC</w:t>
            </w:r>
            <w:r w:rsidRPr="000D0223">
              <w:rPr>
                <w:rFonts w:ascii="Arial" w:hAnsi="Arial" w:cs="Arial"/>
                <w:sz w:val="22"/>
                <w:szCs w:val="22"/>
              </w:rPr>
              <w:t>.  Would the project:</w:t>
            </w:r>
          </w:p>
        </w:tc>
      </w:tr>
      <w:tr w:rsidR="00C0421F" w:rsidRPr="00776F56" w14:paraId="554F09D3" w14:textId="77777777" w:rsidTr="00816589">
        <w:trPr>
          <w:cantSplit/>
        </w:trPr>
        <w:tc>
          <w:tcPr>
            <w:tcW w:w="738" w:type="dxa"/>
            <w:tcBorders>
              <w:right w:val="nil"/>
            </w:tcBorders>
          </w:tcPr>
          <w:p w14:paraId="1CE35BAB" w14:textId="77777777" w:rsidR="00C0421F" w:rsidRPr="00776F56" w:rsidRDefault="00C0421F" w:rsidP="00C54C1F">
            <w:pPr>
              <w:rPr>
                <w:rFonts w:ascii="Arial" w:hAnsi="Arial" w:cs="Arial"/>
                <w:sz w:val="20"/>
                <w:szCs w:val="20"/>
              </w:rPr>
            </w:pPr>
          </w:p>
        </w:tc>
        <w:tc>
          <w:tcPr>
            <w:tcW w:w="4230" w:type="dxa"/>
            <w:tcBorders>
              <w:left w:val="nil"/>
            </w:tcBorders>
          </w:tcPr>
          <w:p w14:paraId="59406A77" w14:textId="77777777" w:rsidR="00C0421F" w:rsidRPr="00776F56" w:rsidRDefault="00C0421F" w:rsidP="00C54C1F">
            <w:pPr>
              <w:rPr>
                <w:rFonts w:ascii="Arial" w:hAnsi="Arial" w:cs="Arial"/>
                <w:sz w:val="20"/>
                <w:szCs w:val="20"/>
              </w:rPr>
            </w:pPr>
          </w:p>
        </w:tc>
        <w:tc>
          <w:tcPr>
            <w:tcW w:w="1350" w:type="dxa"/>
            <w:shd w:val="clear" w:color="auto" w:fill="D9D9D9" w:themeFill="background1" w:themeFillShade="D9"/>
            <w:vAlign w:val="bottom"/>
          </w:tcPr>
          <w:p w14:paraId="17412BAD" w14:textId="77777777" w:rsidR="00C0421F" w:rsidRPr="00816589" w:rsidRDefault="00C0421F" w:rsidP="64C4041A">
            <w:pPr>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3A355A86" w14:textId="77777777" w:rsidR="00C0421F" w:rsidRPr="00816589" w:rsidRDefault="00C0421F" w:rsidP="64C4041A">
            <w:pPr>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2BDE95E1" w14:textId="77777777" w:rsidR="00C0421F" w:rsidRPr="00816589" w:rsidRDefault="00C0421F" w:rsidP="64C4041A">
            <w:pPr>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1528B25B" w14:textId="77777777" w:rsidR="00C0421F" w:rsidRPr="00816589" w:rsidRDefault="00C0421F" w:rsidP="64C4041A">
            <w:pPr>
              <w:jc w:val="center"/>
              <w:rPr>
                <w:rFonts w:ascii="Arial" w:hAnsi="Arial" w:cs="Arial"/>
                <w:b/>
                <w:bCs/>
                <w:i/>
                <w:iCs/>
                <w:sz w:val="20"/>
                <w:szCs w:val="20"/>
              </w:rPr>
            </w:pPr>
            <w:r w:rsidRPr="64C4041A">
              <w:rPr>
                <w:rFonts w:ascii="Arial" w:hAnsi="Arial" w:cs="Arial"/>
                <w:b/>
                <w:bCs/>
                <w:i/>
                <w:iCs/>
                <w:sz w:val="20"/>
                <w:szCs w:val="20"/>
              </w:rPr>
              <w:t>No Impact</w:t>
            </w:r>
          </w:p>
        </w:tc>
      </w:tr>
      <w:tr w:rsidR="00CE0B88" w:rsidRPr="000D0223" w14:paraId="4BB301DA" w14:textId="77777777" w:rsidTr="00816589">
        <w:tc>
          <w:tcPr>
            <w:tcW w:w="738" w:type="dxa"/>
            <w:tcBorders>
              <w:right w:val="nil"/>
            </w:tcBorders>
            <w:shd w:val="clear" w:color="auto" w:fill="auto"/>
          </w:tcPr>
          <w:p w14:paraId="5438C967" w14:textId="77777777" w:rsidR="00CE0B88" w:rsidRPr="000D0223" w:rsidRDefault="005175E8" w:rsidP="00AA2A69">
            <w:pPr>
              <w:rPr>
                <w:rFonts w:ascii="Arial" w:hAnsi="Arial" w:cs="Arial"/>
                <w:sz w:val="22"/>
                <w:szCs w:val="22"/>
              </w:rPr>
            </w:pPr>
            <w:r>
              <w:rPr>
                <w:rFonts w:ascii="Arial" w:hAnsi="Arial" w:cs="Arial"/>
                <w:sz w:val="22"/>
                <w:szCs w:val="22"/>
              </w:rPr>
              <w:t>16.</w:t>
            </w:r>
            <w:r w:rsidR="00CE0B88" w:rsidRPr="000D0223">
              <w:rPr>
                <w:rFonts w:ascii="Arial" w:hAnsi="Arial" w:cs="Arial"/>
                <w:sz w:val="22"/>
                <w:szCs w:val="22"/>
              </w:rPr>
              <w:t>a.</w:t>
            </w:r>
          </w:p>
        </w:tc>
        <w:tc>
          <w:tcPr>
            <w:tcW w:w="4230" w:type="dxa"/>
            <w:tcBorders>
              <w:left w:val="nil"/>
            </w:tcBorders>
            <w:shd w:val="clear" w:color="auto" w:fill="auto"/>
            <w:vAlign w:val="bottom"/>
          </w:tcPr>
          <w:p w14:paraId="219367E2" w14:textId="77777777" w:rsidR="00CE0B88" w:rsidRPr="001C1A59" w:rsidRDefault="00CE0B88">
            <w:pPr>
              <w:pStyle w:val="BodyText"/>
              <w:rPr>
                <w:rFonts w:ascii="Arial" w:hAnsi="Arial" w:cs="Arial"/>
              </w:rPr>
            </w:pPr>
            <w:r w:rsidRPr="00670BDC">
              <w:rPr>
                <w:rFonts w:ascii="Arial" w:hAnsi="Arial" w:cs="Arial"/>
              </w:rPr>
              <w:t>Conflict with an applicable plan, ordi</w:t>
            </w:r>
            <w:r w:rsidR="00CF5B2E">
              <w:rPr>
                <w:rFonts w:ascii="Arial" w:hAnsi="Arial" w:cs="Arial"/>
                <w:szCs w:val="22"/>
              </w:rPr>
              <w:softHyphen/>
            </w:r>
            <w:r w:rsidRPr="00670BDC">
              <w:rPr>
                <w:rFonts w:ascii="Arial" w:hAnsi="Arial" w:cs="Arial"/>
              </w:rPr>
              <w:t>nance or policy establishing measures of effectiveness for the performance of the circulation system, taking into account all modes of</w:t>
            </w:r>
            <w:r w:rsidRPr="00D82E76">
              <w:rPr>
                <w:rFonts w:ascii="Arial" w:hAnsi="Arial" w:cs="Arial"/>
              </w:rPr>
              <w:t xml:space="preserve"> transportation including mass transit and non-motorized travel and relevant components of the circulation system, including</w:t>
            </w:r>
            <w:r w:rsidR="008A6A86" w:rsidRPr="0088051D">
              <w:rPr>
                <w:rFonts w:ascii="Arial" w:hAnsi="Arial" w:cs="Arial"/>
              </w:rPr>
              <w:t>,</w:t>
            </w:r>
            <w:r w:rsidRPr="0088051D">
              <w:rPr>
                <w:rFonts w:ascii="Arial" w:hAnsi="Arial" w:cs="Arial"/>
              </w:rPr>
              <w:t xml:space="preserve"> but not limited to</w:t>
            </w:r>
            <w:r w:rsidR="008A6A86" w:rsidRPr="0088051D">
              <w:rPr>
                <w:rFonts w:ascii="Arial" w:hAnsi="Arial" w:cs="Arial"/>
              </w:rPr>
              <w:t>,</w:t>
            </w:r>
            <w:r w:rsidRPr="0088051D">
              <w:rPr>
                <w:rFonts w:ascii="Arial" w:hAnsi="Arial" w:cs="Arial"/>
              </w:rPr>
              <w:t xml:space="preserve"> intersections, streets, highways and freeways, pedestrian and bicycle paths, and mass transit?</w:t>
            </w:r>
          </w:p>
        </w:tc>
        <w:tc>
          <w:tcPr>
            <w:tcW w:w="1350" w:type="dxa"/>
            <w:shd w:val="clear" w:color="auto" w:fill="auto"/>
          </w:tcPr>
          <w:p w14:paraId="2F051F6C"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72932F4C"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138A783D" w14:textId="77777777" w:rsidR="00CE0B88" w:rsidRPr="000D0223" w:rsidRDefault="00CE0B88" w:rsidP="00AA2A69">
            <w:pPr>
              <w:jc w:val="center"/>
              <w:rPr>
                <w:rFonts w:ascii="Arial" w:hAnsi="Arial" w:cs="Arial"/>
                <w:sz w:val="22"/>
                <w:szCs w:val="22"/>
              </w:rPr>
            </w:pPr>
          </w:p>
        </w:tc>
        <w:tc>
          <w:tcPr>
            <w:tcW w:w="990" w:type="dxa"/>
            <w:shd w:val="clear" w:color="auto" w:fill="auto"/>
          </w:tcPr>
          <w:p w14:paraId="423378ED" w14:textId="77777777" w:rsidR="00CE0B88" w:rsidRPr="000D0223" w:rsidRDefault="00AF0727" w:rsidP="00AA2A69">
            <w:pPr>
              <w:jc w:val="center"/>
              <w:rPr>
                <w:rFonts w:ascii="Arial" w:hAnsi="Arial" w:cs="Arial"/>
                <w:sz w:val="22"/>
                <w:szCs w:val="22"/>
              </w:rPr>
            </w:pPr>
            <w:r>
              <w:rPr>
                <w:rFonts w:ascii="Arial" w:hAnsi="Arial" w:cs="Arial"/>
                <w:sz w:val="22"/>
                <w:szCs w:val="22"/>
              </w:rPr>
              <w:t>X</w:t>
            </w:r>
          </w:p>
        </w:tc>
      </w:tr>
      <w:tr w:rsidR="00CE0B88" w:rsidRPr="000D0223" w14:paraId="42486B4E" w14:textId="77777777" w:rsidTr="00816589">
        <w:tc>
          <w:tcPr>
            <w:tcW w:w="10008" w:type="dxa"/>
            <w:gridSpan w:val="6"/>
            <w:shd w:val="clear" w:color="auto" w:fill="auto"/>
          </w:tcPr>
          <w:p w14:paraId="2D5AD54C" w14:textId="0D1B5100" w:rsidR="00DB3020" w:rsidRDefault="007C43CA" w:rsidP="0057486F">
            <w:pPr>
              <w:rPr>
                <w:rFonts w:ascii="Arial" w:hAnsi="Arial" w:cs="Arial"/>
                <w:sz w:val="22"/>
                <w:szCs w:val="22"/>
              </w:rPr>
            </w:pPr>
            <w:r w:rsidRPr="0094737A">
              <w:rPr>
                <w:rFonts w:ascii="Arial" w:hAnsi="Arial" w:cs="Arial"/>
                <w:b/>
                <w:bCs/>
                <w:sz w:val="22"/>
                <w:szCs w:val="22"/>
              </w:rPr>
              <w:t>Discussion:</w:t>
            </w:r>
            <w:r w:rsidR="006F68C3" w:rsidRPr="0094737A">
              <w:rPr>
                <w:rFonts w:ascii="Arial" w:hAnsi="Arial" w:cs="Arial"/>
                <w:sz w:val="22"/>
                <w:szCs w:val="22"/>
              </w:rPr>
              <w:t xml:space="preserve">  </w:t>
            </w:r>
            <w:r w:rsidR="00631D33" w:rsidRPr="0094737A">
              <w:rPr>
                <w:rFonts w:ascii="Arial" w:hAnsi="Arial" w:cs="Arial"/>
                <w:sz w:val="22"/>
                <w:szCs w:val="22"/>
              </w:rPr>
              <w:t xml:space="preserve">The project involves the creation of </w:t>
            </w:r>
            <w:r w:rsidR="00820E00">
              <w:rPr>
                <w:rFonts w:ascii="Arial" w:hAnsi="Arial" w:cs="Arial"/>
                <w:sz w:val="22"/>
                <w:szCs w:val="22"/>
              </w:rPr>
              <w:t>three</w:t>
            </w:r>
            <w:r w:rsidR="00631D33" w:rsidRPr="0094737A">
              <w:rPr>
                <w:rFonts w:ascii="Arial" w:hAnsi="Arial" w:cs="Arial"/>
                <w:sz w:val="22"/>
                <w:szCs w:val="22"/>
              </w:rPr>
              <w:t xml:space="preserve"> </w:t>
            </w:r>
            <w:r w:rsidR="00EB2361">
              <w:rPr>
                <w:rFonts w:ascii="Arial" w:hAnsi="Arial" w:cs="Arial"/>
                <w:sz w:val="22"/>
                <w:szCs w:val="22"/>
              </w:rPr>
              <w:t>lots</w:t>
            </w:r>
            <w:r w:rsidR="00820E00">
              <w:rPr>
                <w:rFonts w:ascii="Arial" w:hAnsi="Arial" w:cs="Arial"/>
                <w:sz w:val="22"/>
                <w:szCs w:val="22"/>
              </w:rPr>
              <w:t xml:space="preserve"> and a designated remainder parcel</w:t>
            </w:r>
            <w:r w:rsidR="00631D33" w:rsidRPr="0094737A">
              <w:rPr>
                <w:rFonts w:ascii="Arial" w:hAnsi="Arial" w:cs="Arial"/>
                <w:sz w:val="22"/>
                <w:szCs w:val="22"/>
              </w:rPr>
              <w:t xml:space="preserve"> from </w:t>
            </w:r>
            <w:r w:rsidR="003436E0" w:rsidRPr="0094737A">
              <w:rPr>
                <w:rFonts w:ascii="Arial" w:hAnsi="Arial" w:cs="Arial"/>
                <w:sz w:val="22"/>
                <w:szCs w:val="22"/>
              </w:rPr>
              <w:t xml:space="preserve">subdivision of </w:t>
            </w:r>
            <w:r w:rsidR="00631D33" w:rsidRPr="0094737A">
              <w:rPr>
                <w:rFonts w:ascii="Arial" w:hAnsi="Arial" w:cs="Arial"/>
                <w:sz w:val="22"/>
                <w:szCs w:val="22"/>
              </w:rPr>
              <w:t xml:space="preserve">one larger parcel, which will allow for future construction of </w:t>
            </w:r>
            <w:r w:rsidR="003436E0" w:rsidRPr="0094737A">
              <w:rPr>
                <w:rFonts w:ascii="Arial" w:hAnsi="Arial" w:cs="Arial"/>
                <w:sz w:val="22"/>
                <w:szCs w:val="22"/>
              </w:rPr>
              <w:t xml:space="preserve">three new </w:t>
            </w:r>
            <w:r w:rsidR="00631D33" w:rsidRPr="0094737A">
              <w:rPr>
                <w:rFonts w:ascii="Arial" w:hAnsi="Arial" w:cs="Arial"/>
                <w:sz w:val="22"/>
                <w:szCs w:val="22"/>
              </w:rPr>
              <w:t xml:space="preserve">single-family residences </w:t>
            </w:r>
            <w:r w:rsidR="00BB4853" w:rsidRPr="0094737A">
              <w:rPr>
                <w:rFonts w:ascii="Arial" w:hAnsi="Arial" w:cs="Arial"/>
                <w:sz w:val="22"/>
                <w:szCs w:val="22"/>
              </w:rPr>
              <w:t xml:space="preserve">in addition to </w:t>
            </w:r>
            <w:r w:rsidR="003436E0" w:rsidRPr="0094737A">
              <w:rPr>
                <w:rFonts w:ascii="Arial" w:hAnsi="Arial" w:cs="Arial"/>
                <w:sz w:val="22"/>
                <w:szCs w:val="22"/>
              </w:rPr>
              <w:t>one existing residence</w:t>
            </w:r>
            <w:r w:rsidR="00BB4853" w:rsidRPr="0094737A">
              <w:rPr>
                <w:rFonts w:ascii="Arial" w:hAnsi="Arial" w:cs="Arial"/>
                <w:sz w:val="22"/>
                <w:szCs w:val="22"/>
              </w:rPr>
              <w:t xml:space="preserve"> in close proximity to</w:t>
            </w:r>
            <w:r w:rsidR="00631D33" w:rsidRPr="0094737A">
              <w:rPr>
                <w:rFonts w:ascii="Arial" w:hAnsi="Arial" w:cs="Arial"/>
                <w:sz w:val="22"/>
                <w:szCs w:val="22"/>
              </w:rPr>
              <w:t xml:space="preserve"> existing residential development.  </w:t>
            </w:r>
            <w:r w:rsidR="00A150AF" w:rsidRPr="0094737A">
              <w:rPr>
                <w:rFonts w:ascii="Arial" w:hAnsi="Arial" w:cs="Arial"/>
                <w:sz w:val="22"/>
                <w:szCs w:val="22"/>
              </w:rPr>
              <w:t xml:space="preserve">Prior to the development of residences, there will be some minor grading associated with hillside-stabilization stitch pier retaining wall.  </w:t>
            </w:r>
            <w:r w:rsidR="000F57BD" w:rsidRPr="0094737A">
              <w:rPr>
                <w:rFonts w:ascii="Arial" w:hAnsi="Arial" w:cs="Arial"/>
                <w:sz w:val="22"/>
                <w:szCs w:val="22"/>
              </w:rPr>
              <w:t>Three of the proposed parcels take access from Parrott Drive, an existing public road and the existing residence takes access from Crystal Springs Road</w:t>
            </w:r>
            <w:r w:rsidR="00B47029" w:rsidRPr="0094737A">
              <w:rPr>
                <w:rFonts w:ascii="Arial" w:hAnsi="Arial" w:cs="Arial"/>
                <w:sz w:val="22"/>
                <w:szCs w:val="22"/>
              </w:rPr>
              <w:t>.</w:t>
            </w:r>
          </w:p>
          <w:p w14:paraId="10B59AEE" w14:textId="1FCA5260" w:rsidR="006F68C3" w:rsidRPr="001C1A59" w:rsidRDefault="00A445B4">
            <w:pPr>
              <w:rPr>
                <w:rFonts w:ascii="Arial" w:hAnsi="Arial" w:cs="Arial"/>
                <w:sz w:val="22"/>
                <w:szCs w:val="22"/>
              </w:rPr>
            </w:pPr>
            <w:r>
              <w:rPr>
                <w:rFonts w:ascii="Arial" w:hAnsi="Arial" w:cs="Arial"/>
                <w:sz w:val="22"/>
                <w:szCs w:val="22"/>
              </w:rPr>
              <w:t xml:space="preserve">Parrot Drive has a </w:t>
            </w:r>
            <w:r w:rsidR="00227596">
              <w:rPr>
                <w:rFonts w:ascii="Arial" w:hAnsi="Arial" w:cs="Arial"/>
                <w:sz w:val="22"/>
                <w:szCs w:val="22"/>
              </w:rPr>
              <w:t>Pavement Condition Index (PCI) of</w:t>
            </w:r>
            <w:r>
              <w:rPr>
                <w:rFonts w:ascii="Arial" w:hAnsi="Arial" w:cs="Arial"/>
                <w:sz w:val="22"/>
                <w:szCs w:val="22"/>
              </w:rPr>
              <w:t xml:space="preserve"> </w:t>
            </w:r>
            <w:r w:rsidR="00227596">
              <w:rPr>
                <w:rFonts w:ascii="Arial" w:hAnsi="Arial" w:cs="Arial"/>
                <w:sz w:val="22"/>
                <w:szCs w:val="22"/>
              </w:rPr>
              <w:t xml:space="preserve">86 out of a 100, per a May 3, 2019 evaluation by the </w:t>
            </w:r>
            <w:r w:rsidR="00131A11">
              <w:rPr>
                <w:rFonts w:ascii="Arial" w:hAnsi="Arial" w:cs="Arial"/>
                <w:sz w:val="22"/>
                <w:szCs w:val="22"/>
              </w:rPr>
              <w:t xml:space="preserve">San Mateo County </w:t>
            </w:r>
            <w:r w:rsidR="00227596">
              <w:rPr>
                <w:rFonts w:ascii="Arial" w:hAnsi="Arial" w:cs="Arial"/>
                <w:sz w:val="22"/>
                <w:szCs w:val="22"/>
              </w:rPr>
              <w:t xml:space="preserve">Department of Public Works.  The vehicle traffic on Parrot will increase only slightly </w:t>
            </w:r>
            <w:r w:rsidR="00755C2F">
              <w:rPr>
                <w:rFonts w:ascii="Arial" w:hAnsi="Arial" w:cs="Arial"/>
                <w:sz w:val="22"/>
                <w:szCs w:val="22"/>
              </w:rPr>
              <w:t xml:space="preserve">as a result of the project, including the </w:t>
            </w:r>
            <w:r w:rsidR="00BB2782">
              <w:rPr>
                <w:rFonts w:ascii="Arial" w:hAnsi="Arial" w:cs="Arial"/>
                <w:sz w:val="22"/>
                <w:szCs w:val="22"/>
              </w:rPr>
              <w:t>landslide repair</w:t>
            </w:r>
            <w:r w:rsidR="00755C2F">
              <w:rPr>
                <w:rFonts w:ascii="Arial" w:hAnsi="Arial" w:cs="Arial"/>
                <w:sz w:val="22"/>
                <w:szCs w:val="22"/>
              </w:rPr>
              <w:t xml:space="preserve"> work </w:t>
            </w:r>
            <w:r w:rsidR="00B35A60">
              <w:rPr>
                <w:rFonts w:ascii="Arial" w:hAnsi="Arial" w:cs="Arial"/>
                <w:sz w:val="22"/>
                <w:szCs w:val="22"/>
              </w:rPr>
              <w:t>(</w:t>
            </w:r>
            <w:r w:rsidR="00D6221E">
              <w:rPr>
                <w:rFonts w:ascii="Arial" w:hAnsi="Arial" w:cs="Arial"/>
                <w:sz w:val="22"/>
                <w:szCs w:val="22"/>
              </w:rPr>
              <w:t>10-15</w:t>
            </w:r>
            <w:r w:rsidR="00A150AF">
              <w:rPr>
                <w:rFonts w:ascii="Arial" w:hAnsi="Arial" w:cs="Arial"/>
                <w:sz w:val="22"/>
                <w:szCs w:val="22"/>
              </w:rPr>
              <w:t xml:space="preserve"> truck trips </w:t>
            </w:r>
            <w:r w:rsidR="00E503F9">
              <w:rPr>
                <w:rFonts w:ascii="Arial" w:hAnsi="Arial" w:cs="Arial"/>
                <w:sz w:val="22"/>
                <w:szCs w:val="22"/>
              </w:rPr>
              <w:t xml:space="preserve">for </w:t>
            </w:r>
            <w:r w:rsidR="00A150AF">
              <w:rPr>
                <w:rFonts w:ascii="Arial" w:hAnsi="Arial" w:cs="Arial"/>
                <w:sz w:val="22"/>
                <w:szCs w:val="22"/>
              </w:rPr>
              <w:t>an estimated</w:t>
            </w:r>
            <w:r w:rsidR="00E503F9">
              <w:rPr>
                <w:rFonts w:ascii="Arial" w:hAnsi="Arial" w:cs="Arial"/>
                <w:sz w:val="22"/>
                <w:szCs w:val="22"/>
              </w:rPr>
              <w:t xml:space="preserve"> 3-5 days of grading work</w:t>
            </w:r>
            <w:r w:rsidR="00B35A60">
              <w:rPr>
                <w:rFonts w:ascii="Arial" w:hAnsi="Arial" w:cs="Arial"/>
                <w:sz w:val="22"/>
                <w:szCs w:val="22"/>
              </w:rPr>
              <w:t>),</w:t>
            </w:r>
            <w:r w:rsidR="00A150AF">
              <w:rPr>
                <w:rFonts w:ascii="Arial" w:hAnsi="Arial" w:cs="Arial"/>
                <w:sz w:val="22"/>
                <w:szCs w:val="22"/>
              </w:rPr>
              <w:t xml:space="preserve"> </w:t>
            </w:r>
            <w:r w:rsidR="00B35A60">
              <w:rPr>
                <w:rFonts w:ascii="Arial" w:hAnsi="Arial" w:cs="Arial"/>
                <w:sz w:val="22"/>
                <w:szCs w:val="22"/>
              </w:rPr>
              <w:t>r</w:t>
            </w:r>
            <w:r w:rsidR="000F57BD">
              <w:rPr>
                <w:rFonts w:ascii="Arial" w:hAnsi="Arial" w:cs="Arial"/>
                <w:sz w:val="22"/>
                <w:szCs w:val="22"/>
              </w:rPr>
              <w:t>esidential construction,</w:t>
            </w:r>
            <w:r w:rsidR="00E503F9">
              <w:rPr>
                <w:rFonts w:ascii="Arial" w:hAnsi="Arial" w:cs="Arial"/>
                <w:sz w:val="22"/>
                <w:szCs w:val="22"/>
              </w:rPr>
              <w:t xml:space="preserve"> and </w:t>
            </w:r>
            <w:r w:rsidR="00227596">
              <w:rPr>
                <w:rFonts w:ascii="Arial" w:hAnsi="Arial" w:cs="Arial"/>
                <w:sz w:val="22"/>
                <w:szCs w:val="22"/>
              </w:rPr>
              <w:t xml:space="preserve">with the </w:t>
            </w:r>
            <w:r w:rsidR="00B35A60">
              <w:rPr>
                <w:rFonts w:ascii="Arial" w:hAnsi="Arial" w:cs="Arial"/>
                <w:sz w:val="22"/>
                <w:szCs w:val="22"/>
              </w:rPr>
              <w:t xml:space="preserve">permanent </w:t>
            </w:r>
            <w:r w:rsidR="00227596">
              <w:rPr>
                <w:rFonts w:ascii="Arial" w:hAnsi="Arial" w:cs="Arial"/>
                <w:sz w:val="22"/>
                <w:szCs w:val="22"/>
              </w:rPr>
              <w:t xml:space="preserve">addition of three new residences.  </w:t>
            </w:r>
            <w:r w:rsidR="00E503F9" w:rsidRPr="001C1A59">
              <w:rPr>
                <w:rFonts w:ascii="Arial" w:hAnsi="Arial" w:cs="Arial"/>
                <w:sz w:val="22"/>
                <w:szCs w:val="22"/>
              </w:rPr>
              <w:t xml:space="preserve">The proposed grading </w:t>
            </w:r>
            <w:r w:rsidR="000F57BD">
              <w:rPr>
                <w:rFonts w:ascii="Arial" w:hAnsi="Arial" w:cs="Arial"/>
                <w:sz w:val="22"/>
                <w:szCs w:val="22"/>
              </w:rPr>
              <w:t>and residential construction will have minor temporary impacts</w:t>
            </w:r>
            <w:r w:rsidR="00B35A60">
              <w:rPr>
                <w:rFonts w:ascii="Arial" w:hAnsi="Arial" w:cs="Arial"/>
                <w:sz w:val="22"/>
                <w:szCs w:val="22"/>
              </w:rPr>
              <w:t xml:space="preserve"> on neighborhood traffic</w:t>
            </w:r>
            <w:r w:rsidR="000F57BD">
              <w:rPr>
                <w:rFonts w:ascii="Arial" w:hAnsi="Arial" w:cs="Arial"/>
                <w:sz w:val="22"/>
                <w:szCs w:val="22"/>
              </w:rPr>
              <w:t xml:space="preserve">, but </w:t>
            </w:r>
            <w:r w:rsidR="00E503F9" w:rsidRPr="001C1A59">
              <w:rPr>
                <w:rFonts w:ascii="Arial" w:hAnsi="Arial" w:cs="Arial"/>
                <w:sz w:val="22"/>
                <w:szCs w:val="22"/>
              </w:rPr>
              <w:t xml:space="preserve">will have no </w:t>
            </w:r>
            <w:r w:rsidR="000F57BD">
              <w:rPr>
                <w:rFonts w:ascii="Arial" w:hAnsi="Arial" w:cs="Arial"/>
                <w:sz w:val="22"/>
                <w:szCs w:val="22"/>
              </w:rPr>
              <w:t xml:space="preserve">permanent, significant </w:t>
            </w:r>
            <w:r w:rsidR="00E503F9" w:rsidRPr="001C1A59">
              <w:rPr>
                <w:rFonts w:ascii="Arial" w:hAnsi="Arial" w:cs="Arial"/>
                <w:sz w:val="22"/>
                <w:szCs w:val="22"/>
              </w:rPr>
              <w:t xml:space="preserve">impact on </w:t>
            </w:r>
            <w:r w:rsidR="00E503F9">
              <w:rPr>
                <w:rFonts w:ascii="Arial" w:hAnsi="Arial" w:cs="Arial"/>
                <w:sz w:val="22"/>
                <w:szCs w:val="22"/>
              </w:rPr>
              <w:t xml:space="preserve">circulation or </w:t>
            </w:r>
            <w:r w:rsidR="00E503F9" w:rsidRPr="001C1A59">
              <w:rPr>
                <w:rFonts w:ascii="Arial" w:hAnsi="Arial" w:cs="Arial"/>
                <w:sz w:val="22"/>
                <w:szCs w:val="22"/>
              </w:rPr>
              <w:t>transportation.</w:t>
            </w:r>
            <w:r w:rsidR="00E503F9">
              <w:rPr>
                <w:rFonts w:ascii="Arial" w:hAnsi="Arial" w:cs="Arial"/>
                <w:sz w:val="22"/>
                <w:szCs w:val="22"/>
              </w:rPr>
              <w:t xml:space="preserve">  </w:t>
            </w:r>
            <w:r w:rsidR="000F57BD">
              <w:rPr>
                <w:rFonts w:ascii="Arial" w:hAnsi="Arial" w:cs="Arial"/>
                <w:sz w:val="22"/>
                <w:szCs w:val="22"/>
              </w:rPr>
              <w:t xml:space="preserve">The three additional residences would represent approximately 5% of the residences who utilize this portion of Parrott Drive.  </w:t>
            </w:r>
            <w:r w:rsidR="00E503F9" w:rsidRPr="001C1A59">
              <w:rPr>
                <w:rFonts w:ascii="Arial" w:hAnsi="Arial" w:cs="Arial"/>
                <w:sz w:val="22"/>
                <w:szCs w:val="22"/>
              </w:rPr>
              <w:t>No travel demand or level of service concerns were identified by San Mateo Coun</w:t>
            </w:r>
            <w:r w:rsidR="00B47029">
              <w:rPr>
                <w:rFonts w:ascii="Arial" w:hAnsi="Arial" w:cs="Arial"/>
                <w:sz w:val="22"/>
                <w:szCs w:val="22"/>
              </w:rPr>
              <w:t>ty Department of Public Works.</w:t>
            </w:r>
            <w:r w:rsidR="00450CED">
              <w:rPr>
                <w:rFonts w:ascii="Arial" w:hAnsi="Arial" w:cs="Arial"/>
                <w:sz w:val="22"/>
                <w:szCs w:val="22"/>
              </w:rPr>
              <w:t xml:space="preserve"> </w:t>
            </w:r>
            <w:r w:rsidR="00BB4853">
              <w:rPr>
                <w:rFonts w:ascii="Arial" w:hAnsi="Arial" w:cs="Arial"/>
                <w:sz w:val="22"/>
                <w:szCs w:val="22"/>
              </w:rPr>
              <w:t xml:space="preserve"> </w:t>
            </w:r>
            <w:r w:rsidR="002034FE">
              <w:rPr>
                <w:rFonts w:ascii="Arial" w:hAnsi="Arial" w:cs="Arial"/>
                <w:sz w:val="22"/>
                <w:szCs w:val="22"/>
              </w:rPr>
              <w:t>There</w:t>
            </w:r>
            <w:r w:rsidR="00631D33" w:rsidRPr="001C1A59">
              <w:rPr>
                <w:rFonts w:ascii="Arial" w:hAnsi="Arial" w:cs="Arial"/>
                <w:sz w:val="22"/>
                <w:szCs w:val="22"/>
              </w:rPr>
              <w:t>fore, the project does not conflict with an applicable plan, ordinance or policy establishing measures of effectiveness for the perform</w:t>
            </w:r>
            <w:r w:rsidR="00B47029">
              <w:rPr>
                <w:rFonts w:ascii="Arial" w:hAnsi="Arial" w:cs="Arial"/>
                <w:sz w:val="22"/>
                <w:szCs w:val="22"/>
              </w:rPr>
              <w:t>ance of the circulation system.</w:t>
            </w:r>
          </w:p>
          <w:p w14:paraId="22055988" w14:textId="634E7AFA" w:rsidR="00CE0B88" w:rsidRPr="00816589" w:rsidRDefault="005813D2">
            <w:pPr>
              <w:rPr>
                <w:rFonts w:ascii="Arial" w:hAnsi="Arial" w:cs="Arial"/>
                <w:b/>
                <w:bCs/>
                <w:sz w:val="22"/>
                <w:szCs w:val="22"/>
              </w:rPr>
            </w:pPr>
            <w:r w:rsidRPr="001160C9">
              <w:rPr>
                <w:rFonts w:ascii="Arial" w:hAnsi="Arial"/>
                <w:b/>
                <w:sz w:val="22"/>
              </w:rPr>
              <w:t>Source:</w:t>
            </w:r>
            <w:r w:rsidR="00F04FCF" w:rsidRPr="001160C9">
              <w:rPr>
                <w:rFonts w:ascii="Arial" w:hAnsi="Arial"/>
                <w:sz w:val="22"/>
              </w:rPr>
              <w:t xml:space="preserve">  </w:t>
            </w:r>
            <w:r w:rsidR="00563AF8">
              <w:rPr>
                <w:rFonts w:ascii="Arial" w:hAnsi="Arial" w:cs="Arial"/>
                <w:sz w:val="22"/>
                <w:szCs w:val="22"/>
              </w:rPr>
              <w:t>Project Scope, Review by San Mateo County Department of Public Works</w:t>
            </w:r>
          </w:p>
        </w:tc>
      </w:tr>
      <w:tr w:rsidR="00CE0B88" w:rsidRPr="000D0223" w14:paraId="5B03C0AF" w14:textId="77777777" w:rsidTr="00816589">
        <w:tc>
          <w:tcPr>
            <w:tcW w:w="738" w:type="dxa"/>
            <w:tcBorders>
              <w:right w:val="nil"/>
            </w:tcBorders>
            <w:shd w:val="clear" w:color="auto" w:fill="auto"/>
          </w:tcPr>
          <w:p w14:paraId="6F497250" w14:textId="77777777" w:rsidR="00CE0B88" w:rsidRPr="000D0223" w:rsidRDefault="005175E8" w:rsidP="00AA2A69">
            <w:pPr>
              <w:rPr>
                <w:rFonts w:ascii="Arial" w:hAnsi="Arial" w:cs="Arial"/>
                <w:sz w:val="22"/>
                <w:szCs w:val="22"/>
              </w:rPr>
            </w:pPr>
            <w:r>
              <w:rPr>
                <w:rFonts w:ascii="Arial" w:hAnsi="Arial" w:cs="Arial"/>
                <w:sz w:val="22"/>
                <w:szCs w:val="22"/>
              </w:rPr>
              <w:t>16.</w:t>
            </w:r>
            <w:r w:rsidR="00CE0B88" w:rsidRPr="000D0223">
              <w:rPr>
                <w:rFonts w:ascii="Arial" w:hAnsi="Arial" w:cs="Arial"/>
                <w:sz w:val="22"/>
                <w:szCs w:val="22"/>
              </w:rPr>
              <w:t>b.</w:t>
            </w:r>
          </w:p>
        </w:tc>
        <w:tc>
          <w:tcPr>
            <w:tcW w:w="4230" w:type="dxa"/>
            <w:tcBorders>
              <w:left w:val="nil"/>
            </w:tcBorders>
            <w:shd w:val="clear" w:color="auto" w:fill="auto"/>
            <w:vAlign w:val="bottom"/>
          </w:tcPr>
          <w:p w14:paraId="6FB3653D" w14:textId="77777777" w:rsidR="00CE0B88" w:rsidRPr="000D0223" w:rsidRDefault="00CE0B88" w:rsidP="00AA2A69">
            <w:pPr>
              <w:rPr>
                <w:rFonts w:ascii="Arial" w:hAnsi="Arial" w:cs="Arial"/>
                <w:sz w:val="22"/>
                <w:szCs w:val="22"/>
              </w:rPr>
            </w:pPr>
            <w:r w:rsidRPr="000D0223">
              <w:rPr>
                <w:rFonts w:ascii="Arial" w:hAnsi="Arial" w:cs="Arial"/>
                <w:sz w:val="22"/>
                <w:szCs w:val="22"/>
              </w:rPr>
              <w:t>Conflict with an applicable congestion management program, including, but not limited to</w:t>
            </w:r>
            <w:r w:rsidR="008A6A86" w:rsidRPr="000D0223">
              <w:rPr>
                <w:rFonts w:ascii="Arial" w:hAnsi="Arial" w:cs="Arial"/>
                <w:sz w:val="22"/>
                <w:szCs w:val="22"/>
              </w:rPr>
              <w:t>,</w:t>
            </w:r>
            <w:r w:rsidRPr="000D0223">
              <w:rPr>
                <w:rFonts w:ascii="Arial" w:hAnsi="Arial" w:cs="Arial"/>
                <w:sz w:val="22"/>
                <w:szCs w:val="22"/>
              </w:rPr>
              <w:t xml:space="preserve"> level of service standards and travel demand measures, or other standards established by the </w:t>
            </w:r>
            <w:r w:rsidR="008D6480" w:rsidRPr="000D0223">
              <w:rPr>
                <w:rFonts w:ascii="Arial" w:hAnsi="Arial" w:cs="Arial"/>
                <w:sz w:val="22"/>
                <w:szCs w:val="22"/>
              </w:rPr>
              <w:t>C</w:t>
            </w:r>
            <w:r w:rsidRPr="000D0223">
              <w:rPr>
                <w:rFonts w:ascii="Arial" w:hAnsi="Arial" w:cs="Arial"/>
                <w:sz w:val="22"/>
                <w:szCs w:val="22"/>
              </w:rPr>
              <w:t>ounty congestion management agency for designated roads or highways?</w:t>
            </w:r>
          </w:p>
        </w:tc>
        <w:tc>
          <w:tcPr>
            <w:tcW w:w="1350" w:type="dxa"/>
            <w:shd w:val="clear" w:color="auto" w:fill="auto"/>
          </w:tcPr>
          <w:p w14:paraId="503FD0DE"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3B3CAA4B"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215DCA54" w14:textId="77777777" w:rsidR="00CE0B88" w:rsidRPr="000D0223" w:rsidRDefault="00BE31B8"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2627AC25" w14:textId="77777777" w:rsidR="00CE0B88" w:rsidRPr="000D0223" w:rsidRDefault="00CE0B88" w:rsidP="00AA2A69">
            <w:pPr>
              <w:jc w:val="center"/>
              <w:rPr>
                <w:rFonts w:ascii="Arial" w:hAnsi="Arial" w:cs="Arial"/>
                <w:sz w:val="22"/>
                <w:szCs w:val="22"/>
              </w:rPr>
            </w:pPr>
          </w:p>
        </w:tc>
      </w:tr>
      <w:tr w:rsidR="00CE0B88" w:rsidRPr="000D0223" w14:paraId="18EC99CE" w14:textId="77777777" w:rsidTr="00816589">
        <w:tc>
          <w:tcPr>
            <w:tcW w:w="10008" w:type="dxa"/>
            <w:gridSpan w:val="6"/>
            <w:shd w:val="clear" w:color="auto" w:fill="auto"/>
          </w:tcPr>
          <w:p w14:paraId="3A03F116" w14:textId="0414CC6B" w:rsidR="00DB3020" w:rsidRDefault="007C43CA">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See discussion for </w:t>
            </w:r>
            <w:r w:rsidR="00584F72">
              <w:rPr>
                <w:rFonts w:ascii="Arial" w:hAnsi="Arial" w:cs="Arial"/>
                <w:sz w:val="22"/>
                <w:szCs w:val="22"/>
              </w:rPr>
              <w:t>Q</w:t>
            </w:r>
            <w:r w:rsidR="00631D33" w:rsidRPr="001C1A59">
              <w:rPr>
                <w:rFonts w:ascii="Arial" w:hAnsi="Arial" w:cs="Arial"/>
                <w:sz w:val="22"/>
                <w:szCs w:val="22"/>
              </w:rPr>
              <w:t>uestion 16.a.</w:t>
            </w:r>
          </w:p>
          <w:p w14:paraId="4444A7F7" w14:textId="77777777" w:rsidR="00CE0B88" w:rsidRPr="000D0223" w:rsidRDefault="005813D2">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Review by San Mateo County Department of Public Works</w:t>
            </w:r>
          </w:p>
        </w:tc>
      </w:tr>
      <w:tr w:rsidR="00CE0B88" w:rsidRPr="000D0223" w14:paraId="6CD83596" w14:textId="77777777" w:rsidTr="00816589">
        <w:tc>
          <w:tcPr>
            <w:tcW w:w="738" w:type="dxa"/>
            <w:tcBorders>
              <w:right w:val="nil"/>
            </w:tcBorders>
            <w:shd w:val="clear" w:color="auto" w:fill="auto"/>
          </w:tcPr>
          <w:p w14:paraId="47D53CF7" w14:textId="77777777" w:rsidR="00CE0B88" w:rsidRPr="000D0223" w:rsidRDefault="005175E8" w:rsidP="00AA2A69">
            <w:pPr>
              <w:rPr>
                <w:rFonts w:ascii="Arial" w:hAnsi="Arial" w:cs="Arial"/>
                <w:sz w:val="22"/>
                <w:szCs w:val="22"/>
              </w:rPr>
            </w:pPr>
            <w:r>
              <w:rPr>
                <w:rFonts w:ascii="Arial" w:hAnsi="Arial" w:cs="Arial"/>
                <w:sz w:val="22"/>
                <w:szCs w:val="22"/>
              </w:rPr>
              <w:t>16.</w:t>
            </w:r>
            <w:r w:rsidR="00CE0B88" w:rsidRPr="000D0223">
              <w:rPr>
                <w:rFonts w:ascii="Arial" w:hAnsi="Arial" w:cs="Arial"/>
                <w:sz w:val="22"/>
                <w:szCs w:val="22"/>
              </w:rPr>
              <w:t>c.</w:t>
            </w:r>
          </w:p>
        </w:tc>
        <w:tc>
          <w:tcPr>
            <w:tcW w:w="4230" w:type="dxa"/>
            <w:tcBorders>
              <w:left w:val="nil"/>
            </w:tcBorders>
            <w:shd w:val="clear" w:color="auto" w:fill="auto"/>
            <w:vAlign w:val="bottom"/>
          </w:tcPr>
          <w:p w14:paraId="5A90B45C" w14:textId="77777777" w:rsidR="00CE0B88" w:rsidRPr="000D0223" w:rsidRDefault="00CE0B88" w:rsidP="00AA2A69">
            <w:pPr>
              <w:rPr>
                <w:rFonts w:ascii="Arial" w:hAnsi="Arial" w:cs="Arial"/>
                <w:sz w:val="22"/>
                <w:szCs w:val="22"/>
              </w:rPr>
            </w:pPr>
            <w:r w:rsidRPr="000D0223">
              <w:rPr>
                <w:rFonts w:ascii="Arial" w:hAnsi="Arial" w:cs="Arial"/>
                <w:sz w:val="22"/>
                <w:szCs w:val="22"/>
              </w:rPr>
              <w:t>Result in a change in air traffic patterns, including either an increase in traffic levels or a change in location that results in significant safety risks?</w:t>
            </w:r>
          </w:p>
        </w:tc>
        <w:tc>
          <w:tcPr>
            <w:tcW w:w="1350" w:type="dxa"/>
            <w:shd w:val="clear" w:color="auto" w:fill="auto"/>
          </w:tcPr>
          <w:p w14:paraId="7C640516"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24240AC4"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15BDB8BA" w14:textId="77777777" w:rsidR="00CE0B88" w:rsidRPr="000D0223" w:rsidRDefault="00BE31B8"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2A6481E7" w14:textId="77777777" w:rsidR="00CE0B88" w:rsidRPr="000D0223" w:rsidRDefault="00CE0B88" w:rsidP="00AA2A69">
            <w:pPr>
              <w:jc w:val="center"/>
              <w:rPr>
                <w:rFonts w:ascii="Arial" w:hAnsi="Arial" w:cs="Arial"/>
                <w:sz w:val="22"/>
                <w:szCs w:val="22"/>
              </w:rPr>
            </w:pPr>
          </w:p>
        </w:tc>
      </w:tr>
      <w:tr w:rsidR="002A5B90" w:rsidRPr="000D0223" w14:paraId="1087DEC8" w14:textId="77777777" w:rsidTr="00816589">
        <w:trPr>
          <w:cantSplit/>
        </w:trPr>
        <w:tc>
          <w:tcPr>
            <w:tcW w:w="10008" w:type="dxa"/>
            <w:gridSpan w:val="6"/>
            <w:shd w:val="clear" w:color="auto" w:fill="auto"/>
          </w:tcPr>
          <w:p w14:paraId="3D8C9DF3" w14:textId="6BFF232C" w:rsidR="00DB3020" w:rsidRDefault="007C43CA" w:rsidP="00DB3020">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project involves the creation of </w:t>
            </w:r>
            <w:r w:rsidR="00820E00">
              <w:rPr>
                <w:rFonts w:ascii="Arial" w:hAnsi="Arial" w:cs="Arial"/>
                <w:sz w:val="22"/>
                <w:szCs w:val="22"/>
              </w:rPr>
              <w:t>three</w:t>
            </w:r>
            <w:r w:rsidR="00631D33" w:rsidRPr="001C1A59">
              <w:rPr>
                <w:rFonts w:ascii="Arial" w:hAnsi="Arial" w:cs="Arial"/>
                <w:sz w:val="22"/>
                <w:szCs w:val="22"/>
              </w:rPr>
              <w:t xml:space="preserve"> </w:t>
            </w:r>
            <w:r w:rsidR="00EB2361">
              <w:rPr>
                <w:rFonts w:ascii="Arial" w:hAnsi="Arial" w:cs="Arial"/>
                <w:sz w:val="22"/>
                <w:szCs w:val="22"/>
              </w:rPr>
              <w:t>lots</w:t>
            </w:r>
            <w:r w:rsidR="00820E00">
              <w:rPr>
                <w:rFonts w:ascii="Arial" w:hAnsi="Arial" w:cs="Arial"/>
                <w:sz w:val="22"/>
                <w:szCs w:val="22"/>
              </w:rPr>
              <w:t xml:space="preserve"> and a designated remainder parcel</w:t>
            </w:r>
            <w:r w:rsidR="00631D33" w:rsidRPr="001C1A59">
              <w:rPr>
                <w:rFonts w:ascii="Arial" w:hAnsi="Arial" w:cs="Arial"/>
                <w:sz w:val="22"/>
                <w:szCs w:val="22"/>
              </w:rPr>
              <w:t xml:space="preserve"> for single-family residences and will not require or result in a change in air traffic patterns, such that the change poses significant safety risks.</w:t>
            </w:r>
          </w:p>
          <w:p w14:paraId="569440D4" w14:textId="77777777" w:rsidR="002A5B90"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San Mateo County Airport Overlay Maps</w:t>
            </w:r>
          </w:p>
        </w:tc>
      </w:tr>
      <w:tr w:rsidR="00CE0B88" w:rsidRPr="000D0223" w14:paraId="584B5D72" w14:textId="77777777" w:rsidTr="00816589">
        <w:tc>
          <w:tcPr>
            <w:tcW w:w="738" w:type="dxa"/>
            <w:tcBorders>
              <w:right w:val="nil"/>
            </w:tcBorders>
            <w:shd w:val="clear" w:color="auto" w:fill="auto"/>
          </w:tcPr>
          <w:p w14:paraId="477A695C" w14:textId="77777777" w:rsidR="00CE0B88" w:rsidRPr="000D0223" w:rsidRDefault="005175E8" w:rsidP="00AA2A69">
            <w:pPr>
              <w:rPr>
                <w:rFonts w:ascii="Arial" w:hAnsi="Arial" w:cs="Arial"/>
                <w:sz w:val="22"/>
                <w:szCs w:val="22"/>
              </w:rPr>
            </w:pPr>
            <w:r>
              <w:rPr>
                <w:rFonts w:ascii="Arial" w:hAnsi="Arial" w:cs="Arial"/>
                <w:sz w:val="22"/>
                <w:szCs w:val="22"/>
              </w:rPr>
              <w:t>16.</w:t>
            </w:r>
            <w:r w:rsidR="002A5B90" w:rsidRPr="000D0223">
              <w:rPr>
                <w:rFonts w:ascii="Arial" w:hAnsi="Arial" w:cs="Arial"/>
                <w:sz w:val="22"/>
                <w:szCs w:val="22"/>
              </w:rPr>
              <w:t>d.</w:t>
            </w:r>
          </w:p>
        </w:tc>
        <w:tc>
          <w:tcPr>
            <w:tcW w:w="4230" w:type="dxa"/>
            <w:tcBorders>
              <w:left w:val="nil"/>
            </w:tcBorders>
            <w:shd w:val="clear" w:color="auto" w:fill="auto"/>
            <w:vAlign w:val="bottom"/>
          </w:tcPr>
          <w:p w14:paraId="3E28CBEF" w14:textId="77777777" w:rsidR="00CE0B88" w:rsidRPr="000D0223" w:rsidRDefault="00CE0B88" w:rsidP="00AA2A69">
            <w:pPr>
              <w:rPr>
                <w:rFonts w:ascii="Arial" w:hAnsi="Arial" w:cs="Arial"/>
                <w:sz w:val="22"/>
                <w:szCs w:val="22"/>
              </w:rPr>
            </w:pPr>
            <w:r w:rsidRPr="000D0223">
              <w:rPr>
                <w:rFonts w:ascii="Arial" w:hAnsi="Arial" w:cs="Arial"/>
                <w:sz w:val="22"/>
                <w:szCs w:val="22"/>
              </w:rPr>
              <w:t>Significantly increase hazards to a design feature (e.g., sharp curves or dangerous intersections) or incompatible uses (e.g.</w:t>
            </w:r>
            <w:r w:rsidR="00914C05" w:rsidRPr="000D0223">
              <w:rPr>
                <w:rFonts w:ascii="Arial" w:hAnsi="Arial" w:cs="Arial"/>
                <w:sz w:val="22"/>
                <w:szCs w:val="22"/>
              </w:rPr>
              <w:t>,</w:t>
            </w:r>
            <w:r w:rsidRPr="000D0223">
              <w:rPr>
                <w:rFonts w:ascii="Arial" w:hAnsi="Arial" w:cs="Arial"/>
                <w:sz w:val="22"/>
                <w:szCs w:val="22"/>
              </w:rPr>
              <w:t xml:space="preserve"> farm equipment)?</w:t>
            </w:r>
          </w:p>
        </w:tc>
        <w:tc>
          <w:tcPr>
            <w:tcW w:w="1350" w:type="dxa"/>
            <w:shd w:val="clear" w:color="auto" w:fill="auto"/>
          </w:tcPr>
          <w:p w14:paraId="3E245DAD"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142A8520"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3E41D6D8" w14:textId="77777777" w:rsidR="00CE0B88" w:rsidRPr="000D0223" w:rsidRDefault="00CE0B88" w:rsidP="00AA2A69">
            <w:pPr>
              <w:jc w:val="center"/>
              <w:rPr>
                <w:rFonts w:ascii="Arial" w:hAnsi="Arial" w:cs="Arial"/>
                <w:sz w:val="22"/>
                <w:szCs w:val="22"/>
              </w:rPr>
            </w:pPr>
          </w:p>
        </w:tc>
        <w:tc>
          <w:tcPr>
            <w:tcW w:w="990" w:type="dxa"/>
            <w:shd w:val="clear" w:color="auto" w:fill="auto"/>
          </w:tcPr>
          <w:p w14:paraId="7EDBFB79" w14:textId="77777777" w:rsidR="00CE0B88" w:rsidRPr="000D0223" w:rsidRDefault="00444EE3" w:rsidP="00AA2A69">
            <w:pPr>
              <w:jc w:val="center"/>
              <w:rPr>
                <w:rFonts w:ascii="Arial" w:hAnsi="Arial" w:cs="Arial"/>
                <w:sz w:val="22"/>
                <w:szCs w:val="22"/>
              </w:rPr>
            </w:pPr>
            <w:r>
              <w:rPr>
                <w:rFonts w:ascii="Arial" w:hAnsi="Arial" w:cs="Arial"/>
                <w:sz w:val="22"/>
                <w:szCs w:val="22"/>
              </w:rPr>
              <w:t>X</w:t>
            </w:r>
          </w:p>
        </w:tc>
      </w:tr>
      <w:tr w:rsidR="002A5B90" w:rsidRPr="000D0223" w14:paraId="4302A48C" w14:textId="77777777" w:rsidTr="00816589">
        <w:tc>
          <w:tcPr>
            <w:tcW w:w="10008" w:type="dxa"/>
            <w:gridSpan w:val="6"/>
            <w:shd w:val="clear" w:color="auto" w:fill="auto"/>
          </w:tcPr>
          <w:p w14:paraId="5E4CCE6E" w14:textId="5E7E049C" w:rsidR="006F68C3" w:rsidRDefault="007C43CA" w:rsidP="0057486F">
            <w:pPr>
              <w:rPr>
                <w:rFonts w:ascii="Arial" w:hAnsi="Arial" w:cs="Arial"/>
                <w:sz w:val="22"/>
                <w:szCs w:val="22"/>
              </w:rPr>
            </w:pPr>
            <w:r w:rsidRPr="00670BDC">
              <w:rPr>
                <w:rFonts w:ascii="Arial" w:hAnsi="Arial" w:cs="Arial"/>
                <w:b/>
                <w:bCs/>
                <w:sz w:val="22"/>
                <w:szCs w:val="22"/>
              </w:rPr>
              <w:t>Discussion:</w:t>
            </w:r>
            <w:r w:rsidR="006F68C3" w:rsidRPr="00F41889">
              <w:rPr>
                <w:rFonts w:ascii="Arial" w:hAnsi="Arial" w:cs="Arial"/>
                <w:sz w:val="22"/>
                <w:szCs w:val="22"/>
              </w:rPr>
              <w:t xml:space="preserve">  </w:t>
            </w:r>
            <w:r w:rsidR="00631D33" w:rsidRPr="001C1A59">
              <w:rPr>
                <w:rFonts w:ascii="Arial" w:hAnsi="Arial" w:cs="Arial"/>
                <w:sz w:val="22"/>
                <w:szCs w:val="22"/>
              </w:rPr>
              <w:t xml:space="preserve">The </w:t>
            </w:r>
            <w:r w:rsidR="00755C2F">
              <w:rPr>
                <w:rFonts w:ascii="Arial" w:hAnsi="Arial" w:cs="Arial"/>
                <w:sz w:val="22"/>
                <w:szCs w:val="22"/>
              </w:rPr>
              <w:t xml:space="preserve">anticipated residential development will likely involve </w:t>
            </w:r>
            <w:r w:rsidR="00D37B47">
              <w:rPr>
                <w:rFonts w:ascii="Arial" w:hAnsi="Arial" w:cs="Arial"/>
                <w:sz w:val="22"/>
                <w:szCs w:val="22"/>
              </w:rPr>
              <w:t>three</w:t>
            </w:r>
            <w:r w:rsidR="00D37B47" w:rsidRPr="001C1A59">
              <w:rPr>
                <w:rFonts w:ascii="Arial" w:hAnsi="Arial" w:cs="Arial"/>
                <w:sz w:val="22"/>
                <w:szCs w:val="22"/>
              </w:rPr>
              <w:t xml:space="preserve"> </w:t>
            </w:r>
            <w:r w:rsidR="00631D33" w:rsidRPr="001C1A59">
              <w:rPr>
                <w:rFonts w:ascii="Arial" w:hAnsi="Arial" w:cs="Arial"/>
                <w:sz w:val="22"/>
                <w:szCs w:val="22"/>
              </w:rPr>
              <w:t>new driveways from Parrot</w:t>
            </w:r>
            <w:r w:rsidR="00584F72">
              <w:rPr>
                <w:rFonts w:ascii="Arial" w:hAnsi="Arial" w:cs="Arial"/>
                <w:sz w:val="22"/>
                <w:szCs w:val="22"/>
              </w:rPr>
              <w:t>t</w:t>
            </w:r>
            <w:r w:rsidR="00631D33" w:rsidRPr="001C1A59">
              <w:rPr>
                <w:rFonts w:ascii="Arial" w:hAnsi="Arial" w:cs="Arial"/>
                <w:sz w:val="22"/>
                <w:szCs w:val="22"/>
              </w:rPr>
              <w:t xml:space="preserve"> Drive.  </w:t>
            </w:r>
            <w:r w:rsidR="003074BE">
              <w:rPr>
                <w:rFonts w:ascii="Arial" w:hAnsi="Arial" w:cs="Arial"/>
                <w:sz w:val="22"/>
                <w:szCs w:val="22"/>
              </w:rPr>
              <w:t>Preliminary</w:t>
            </w:r>
            <w:r w:rsidR="003074BE" w:rsidRPr="001C1A59">
              <w:rPr>
                <w:rFonts w:ascii="Arial" w:hAnsi="Arial" w:cs="Arial"/>
                <w:sz w:val="22"/>
                <w:szCs w:val="22"/>
              </w:rPr>
              <w:t xml:space="preserve"> </w:t>
            </w:r>
            <w:r w:rsidR="00631D33" w:rsidRPr="001C1A59">
              <w:rPr>
                <w:rFonts w:ascii="Arial" w:hAnsi="Arial" w:cs="Arial"/>
                <w:sz w:val="22"/>
                <w:szCs w:val="22"/>
              </w:rPr>
              <w:t>driveway</w:t>
            </w:r>
            <w:r w:rsidR="003074BE">
              <w:rPr>
                <w:rFonts w:ascii="Arial" w:hAnsi="Arial" w:cs="Arial"/>
                <w:sz w:val="22"/>
                <w:szCs w:val="22"/>
              </w:rPr>
              <w:t xml:space="preserve"> designs</w:t>
            </w:r>
            <w:r w:rsidR="00631D33" w:rsidRPr="001C1A59">
              <w:rPr>
                <w:rFonts w:ascii="Arial" w:hAnsi="Arial" w:cs="Arial"/>
                <w:sz w:val="22"/>
                <w:szCs w:val="22"/>
              </w:rPr>
              <w:t xml:space="preserve"> ha</w:t>
            </w:r>
            <w:r w:rsidR="003074BE">
              <w:rPr>
                <w:rFonts w:ascii="Arial" w:hAnsi="Arial" w:cs="Arial"/>
                <w:sz w:val="22"/>
                <w:szCs w:val="22"/>
              </w:rPr>
              <w:t>ve</w:t>
            </w:r>
            <w:r w:rsidR="00631D33" w:rsidRPr="001C1A59">
              <w:rPr>
                <w:rFonts w:ascii="Arial" w:hAnsi="Arial" w:cs="Arial"/>
                <w:sz w:val="22"/>
                <w:szCs w:val="22"/>
              </w:rPr>
              <w:t xml:space="preserve"> been reviewed and approved by the Department of Public Works and would not create a new traffic hazard.  Residential use is considered a compatible use </w:t>
            </w:r>
            <w:r w:rsidR="00755C2F">
              <w:rPr>
                <w:rFonts w:ascii="Arial" w:hAnsi="Arial" w:cs="Arial"/>
                <w:sz w:val="22"/>
                <w:szCs w:val="22"/>
              </w:rPr>
              <w:t>in</w:t>
            </w:r>
            <w:r w:rsidR="00755C2F" w:rsidRPr="001C1A59">
              <w:rPr>
                <w:rFonts w:ascii="Arial" w:hAnsi="Arial" w:cs="Arial"/>
                <w:sz w:val="22"/>
                <w:szCs w:val="22"/>
              </w:rPr>
              <w:t xml:space="preserve"> </w:t>
            </w:r>
            <w:r w:rsidR="00631D33" w:rsidRPr="001C1A59">
              <w:rPr>
                <w:rFonts w:ascii="Arial" w:hAnsi="Arial" w:cs="Arial"/>
                <w:sz w:val="22"/>
                <w:szCs w:val="22"/>
              </w:rPr>
              <w:t>the RM Zoning District.</w:t>
            </w:r>
          </w:p>
          <w:p w14:paraId="43984101" w14:textId="7A0A0D28" w:rsidR="002A5B90"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DB3020">
              <w:rPr>
                <w:rFonts w:ascii="Arial" w:hAnsi="Arial" w:cs="Arial"/>
                <w:sz w:val="22"/>
                <w:szCs w:val="22"/>
              </w:rPr>
              <w:t>Project Scope, San Mateo County Zoning Regula</w:t>
            </w:r>
            <w:r w:rsidR="00DF4AFC">
              <w:rPr>
                <w:rFonts w:ascii="Arial" w:hAnsi="Arial" w:cs="Arial"/>
                <w:sz w:val="22"/>
                <w:szCs w:val="22"/>
              </w:rPr>
              <w:t>tions</w:t>
            </w:r>
          </w:p>
        </w:tc>
      </w:tr>
      <w:tr w:rsidR="00CE0B88" w:rsidRPr="00F41889" w14:paraId="3FF0BB07" w14:textId="77777777" w:rsidTr="00816589">
        <w:tc>
          <w:tcPr>
            <w:tcW w:w="738" w:type="dxa"/>
            <w:tcBorders>
              <w:right w:val="nil"/>
            </w:tcBorders>
            <w:shd w:val="clear" w:color="auto" w:fill="auto"/>
          </w:tcPr>
          <w:p w14:paraId="576F58E3" w14:textId="77777777" w:rsidR="00CE0B88" w:rsidRPr="000D0223" w:rsidRDefault="005175E8" w:rsidP="00AA2A69">
            <w:pPr>
              <w:rPr>
                <w:rFonts w:ascii="Arial" w:hAnsi="Arial" w:cs="Arial"/>
                <w:sz w:val="22"/>
                <w:szCs w:val="22"/>
              </w:rPr>
            </w:pPr>
            <w:r>
              <w:rPr>
                <w:rFonts w:ascii="Arial" w:hAnsi="Arial" w:cs="Arial"/>
                <w:sz w:val="22"/>
                <w:szCs w:val="22"/>
              </w:rPr>
              <w:t>16.</w:t>
            </w:r>
            <w:r w:rsidR="002A5B90" w:rsidRPr="000D0223">
              <w:rPr>
                <w:rFonts w:ascii="Arial" w:hAnsi="Arial" w:cs="Arial"/>
                <w:sz w:val="22"/>
                <w:szCs w:val="22"/>
              </w:rPr>
              <w:t>e.</w:t>
            </w:r>
          </w:p>
        </w:tc>
        <w:tc>
          <w:tcPr>
            <w:tcW w:w="4230" w:type="dxa"/>
            <w:tcBorders>
              <w:left w:val="nil"/>
            </w:tcBorders>
            <w:shd w:val="clear" w:color="auto" w:fill="auto"/>
            <w:vAlign w:val="bottom"/>
          </w:tcPr>
          <w:p w14:paraId="65B1E7FC" w14:textId="77777777" w:rsidR="00CE0B88" w:rsidRPr="000D0223" w:rsidRDefault="00CE0B88" w:rsidP="00AA2A69">
            <w:pPr>
              <w:rPr>
                <w:rFonts w:ascii="Arial" w:hAnsi="Arial" w:cs="Arial"/>
                <w:sz w:val="22"/>
                <w:szCs w:val="22"/>
              </w:rPr>
            </w:pPr>
            <w:r w:rsidRPr="000D0223">
              <w:rPr>
                <w:rFonts w:ascii="Arial" w:hAnsi="Arial" w:cs="Arial"/>
                <w:sz w:val="22"/>
                <w:szCs w:val="22"/>
              </w:rPr>
              <w:t>Result in inadequate emergency access?</w:t>
            </w:r>
          </w:p>
        </w:tc>
        <w:tc>
          <w:tcPr>
            <w:tcW w:w="1350" w:type="dxa"/>
            <w:shd w:val="clear" w:color="auto" w:fill="auto"/>
          </w:tcPr>
          <w:p w14:paraId="751DA17C"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0CC90451"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16B74B0E" w14:textId="77777777" w:rsidR="00CE0B88" w:rsidRPr="000D0223" w:rsidRDefault="00CE0B88" w:rsidP="00AA2A69">
            <w:pPr>
              <w:jc w:val="center"/>
              <w:rPr>
                <w:rFonts w:ascii="Arial" w:hAnsi="Arial" w:cs="Arial"/>
                <w:sz w:val="22"/>
                <w:szCs w:val="22"/>
              </w:rPr>
            </w:pPr>
          </w:p>
        </w:tc>
        <w:tc>
          <w:tcPr>
            <w:tcW w:w="990" w:type="dxa"/>
            <w:shd w:val="clear" w:color="auto" w:fill="auto"/>
          </w:tcPr>
          <w:p w14:paraId="10C71156" w14:textId="77777777" w:rsidR="00CE0B88" w:rsidRPr="000D0223" w:rsidRDefault="00444EE3" w:rsidP="00AA2A69">
            <w:pPr>
              <w:jc w:val="center"/>
              <w:rPr>
                <w:rFonts w:ascii="Arial" w:hAnsi="Arial" w:cs="Arial"/>
                <w:sz w:val="22"/>
                <w:szCs w:val="22"/>
              </w:rPr>
            </w:pPr>
            <w:r>
              <w:rPr>
                <w:rFonts w:ascii="Arial" w:hAnsi="Arial" w:cs="Arial"/>
                <w:sz w:val="22"/>
                <w:szCs w:val="22"/>
              </w:rPr>
              <w:t>X</w:t>
            </w:r>
          </w:p>
        </w:tc>
      </w:tr>
      <w:tr w:rsidR="002A5B90" w:rsidRPr="000D0223" w14:paraId="20DC76AD" w14:textId="77777777" w:rsidTr="00816589">
        <w:tc>
          <w:tcPr>
            <w:tcW w:w="10008" w:type="dxa"/>
            <w:gridSpan w:val="6"/>
            <w:shd w:val="clear" w:color="auto" w:fill="auto"/>
          </w:tcPr>
          <w:p w14:paraId="614F8E47" w14:textId="64072FEB" w:rsidR="009F64E6" w:rsidRPr="00520F4A" w:rsidRDefault="007C43CA" w:rsidP="009F64E6">
            <w:pPr>
              <w:rPr>
                <w:rFonts w:ascii="Arial" w:eastAsia="Calibri"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The project has been reviewed and approved by Cal-Fire and would not result in inadequate emergency access.</w:t>
            </w:r>
            <w:r w:rsidR="009F64E6">
              <w:rPr>
                <w:rFonts w:ascii="Arial" w:hAnsi="Arial" w:cs="Arial"/>
                <w:sz w:val="22"/>
                <w:szCs w:val="22"/>
              </w:rPr>
              <w:t xml:space="preserve">  </w:t>
            </w:r>
            <w:r w:rsidR="009F64E6">
              <w:rPr>
                <w:rFonts w:ascii="Arial" w:eastAsia="Calibri" w:hAnsi="Arial" w:cs="Arial"/>
                <w:sz w:val="22"/>
                <w:szCs w:val="22"/>
              </w:rPr>
              <w:t xml:space="preserve">The existing roads are wide enough for traffic flows and for emergency vehicle access.  In addition, the project has adequate evacuation routes should wildfire occur.  </w:t>
            </w:r>
            <w:r w:rsidR="009F64E6" w:rsidRPr="00520F4A">
              <w:rPr>
                <w:rFonts w:ascii="Arial" w:eastAsia="Calibri" w:hAnsi="Arial" w:cs="Arial"/>
                <w:sz w:val="22"/>
                <w:szCs w:val="22"/>
              </w:rPr>
              <w:t xml:space="preserve">As previously discussed the traffic impact of the proposed subdivision and development of three additional single-family residences would not substantially increase trips along evacuation routes or otherwise interfere with any emergency response or evacuation procedures and functions described in the County of San Mateo Emergency Operations Plan. </w:t>
            </w:r>
            <w:r w:rsidR="00F342EC">
              <w:rPr>
                <w:rFonts w:ascii="Arial" w:eastAsia="Calibri" w:hAnsi="Arial" w:cs="Arial"/>
                <w:sz w:val="22"/>
                <w:szCs w:val="22"/>
              </w:rPr>
              <w:t xml:space="preserve"> </w:t>
            </w:r>
            <w:r w:rsidR="009F64E6" w:rsidRPr="00520F4A">
              <w:rPr>
                <w:rFonts w:ascii="Arial" w:eastAsia="Calibri" w:hAnsi="Arial" w:cs="Arial"/>
                <w:sz w:val="22"/>
                <w:szCs w:val="22"/>
              </w:rPr>
              <w:t>Therefore, the project would not conflict with an adopted emergency response plan or emergency evacuation p</w:t>
            </w:r>
            <w:r w:rsidR="001D75B0">
              <w:rPr>
                <w:rFonts w:ascii="Arial" w:eastAsia="Calibri" w:hAnsi="Arial" w:cs="Arial"/>
                <w:sz w:val="22"/>
                <w:szCs w:val="22"/>
              </w:rPr>
              <w:t>lan, and no impact would occur.</w:t>
            </w:r>
          </w:p>
          <w:p w14:paraId="70BD1506" w14:textId="344BCA68" w:rsidR="002A5B90" w:rsidRPr="000D0223" w:rsidRDefault="005813D2" w:rsidP="001D75B0">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9F2BD4">
              <w:rPr>
                <w:rFonts w:ascii="Arial" w:hAnsi="Arial" w:cs="Arial"/>
                <w:sz w:val="22"/>
                <w:szCs w:val="22"/>
              </w:rPr>
              <w:t>Review by Cal-</w:t>
            </w:r>
            <w:r w:rsidR="00CD5267">
              <w:rPr>
                <w:rFonts w:ascii="Arial" w:hAnsi="Arial" w:cs="Arial"/>
                <w:sz w:val="22"/>
                <w:szCs w:val="22"/>
              </w:rPr>
              <w:t>Fire</w:t>
            </w:r>
            <w:r w:rsidR="009F64E6">
              <w:rPr>
                <w:rFonts w:ascii="Arial" w:hAnsi="Arial" w:cs="Arial"/>
                <w:sz w:val="22"/>
                <w:szCs w:val="22"/>
              </w:rPr>
              <w:t xml:space="preserve">, </w:t>
            </w:r>
            <w:r w:rsidR="00A55A78" w:rsidRPr="001160C9">
              <w:rPr>
                <w:rFonts w:ascii="Arial" w:hAnsi="Arial" w:cs="Arial"/>
                <w:sz w:val="22"/>
                <w:szCs w:val="22"/>
              </w:rPr>
              <w:t>APA-PAS Report 594, “Planning the Wildland-Urban Interface, by Molly Mowery, AICP, Anna Read, AICP, Kelly Johnston, RPF, and Tareq Wafaie, AICP</w:t>
            </w:r>
          </w:p>
        </w:tc>
      </w:tr>
      <w:tr w:rsidR="00CE0B88" w:rsidRPr="000D0223" w14:paraId="1A26E498" w14:textId="77777777" w:rsidTr="00816589">
        <w:trPr>
          <w:cantSplit/>
        </w:trPr>
        <w:tc>
          <w:tcPr>
            <w:tcW w:w="738" w:type="dxa"/>
            <w:tcBorders>
              <w:right w:val="nil"/>
            </w:tcBorders>
            <w:shd w:val="clear" w:color="auto" w:fill="auto"/>
          </w:tcPr>
          <w:p w14:paraId="44C1891D" w14:textId="77777777" w:rsidR="00CE0B88" w:rsidRPr="000D0223" w:rsidRDefault="005175E8" w:rsidP="00AA2A69">
            <w:pPr>
              <w:rPr>
                <w:rFonts w:ascii="Arial" w:hAnsi="Arial" w:cs="Arial"/>
                <w:sz w:val="22"/>
                <w:szCs w:val="22"/>
              </w:rPr>
            </w:pPr>
            <w:r>
              <w:rPr>
                <w:rFonts w:ascii="Arial" w:hAnsi="Arial" w:cs="Arial"/>
                <w:sz w:val="22"/>
                <w:szCs w:val="22"/>
              </w:rPr>
              <w:t>16.</w:t>
            </w:r>
            <w:r w:rsidR="002A5B90" w:rsidRPr="000D0223">
              <w:rPr>
                <w:rFonts w:ascii="Arial" w:hAnsi="Arial" w:cs="Arial"/>
                <w:sz w:val="22"/>
                <w:szCs w:val="22"/>
              </w:rPr>
              <w:t>f.</w:t>
            </w:r>
          </w:p>
        </w:tc>
        <w:tc>
          <w:tcPr>
            <w:tcW w:w="4230" w:type="dxa"/>
            <w:tcBorders>
              <w:left w:val="nil"/>
            </w:tcBorders>
            <w:shd w:val="clear" w:color="auto" w:fill="auto"/>
            <w:vAlign w:val="bottom"/>
          </w:tcPr>
          <w:p w14:paraId="4FB5F533" w14:textId="77777777" w:rsidR="00CE0B88" w:rsidRPr="000D0223" w:rsidRDefault="00CE0B88" w:rsidP="00AA2A69">
            <w:pPr>
              <w:rPr>
                <w:rFonts w:ascii="Arial" w:hAnsi="Arial" w:cs="Arial"/>
                <w:sz w:val="22"/>
                <w:szCs w:val="22"/>
              </w:rPr>
            </w:pPr>
            <w:r w:rsidRPr="000D0223">
              <w:rPr>
                <w:rFonts w:ascii="Arial" w:hAnsi="Arial" w:cs="Arial"/>
                <w:sz w:val="22"/>
                <w:szCs w:val="22"/>
              </w:rPr>
              <w:t>Conflict with adopted policies, plans, or programs regarding public transit, bicycle, or pedestrian facilities, or otherwise decrease the performance or safety of such facilities?</w:t>
            </w:r>
          </w:p>
        </w:tc>
        <w:tc>
          <w:tcPr>
            <w:tcW w:w="1350" w:type="dxa"/>
            <w:shd w:val="clear" w:color="auto" w:fill="auto"/>
          </w:tcPr>
          <w:p w14:paraId="128C934D"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35FBA86C"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1278FA99" w14:textId="77777777" w:rsidR="00CE0B88" w:rsidRPr="000D0223" w:rsidRDefault="00CE0B88" w:rsidP="00AA2A69">
            <w:pPr>
              <w:jc w:val="center"/>
              <w:rPr>
                <w:rFonts w:ascii="Arial" w:hAnsi="Arial" w:cs="Arial"/>
                <w:sz w:val="22"/>
                <w:szCs w:val="22"/>
              </w:rPr>
            </w:pPr>
          </w:p>
        </w:tc>
        <w:tc>
          <w:tcPr>
            <w:tcW w:w="990" w:type="dxa"/>
            <w:shd w:val="clear" w:color="auto" w:fill="auto"/>
          </w:tcPr>
          <w:p w14:paraId="46327E5F" w14:textId="77777777" w:rsidR="00CE0B88" w:rsidRPr="000D0223" w:rsidRDefault="00DE6859" w:rsidP="00AA2A69">
            <w:pPr>
              <w:jc w:val="center"/>
              <w:rPr>
                <w:rFonts w:ascii="Arial" w:hAnsi="Arial" w:cs="Arial"/>
                <w:sz w:val="22"/>
                <w:szCs w:val="22"/>
              </w:rPr>
            </w:pPr>
            <w:r>
              <w:rPr>
                <w:rFonts w:ascii="Arial" w:hAnsi="Arial" w:cs="Arial"/>
                <w:sz w:val="22"/>
                <w:szCs w:val="22"/>
              </w:rPr>
              <w:t>X</w:t>
            </w:r>
          </w:p>
        </w:tc>
      </w:tr>
      <w:tr w:rsidR="002A5B90" w:rsidRPr="000D0223" w14:paraId="760E4FA9" w14:textId="77777777" w:rsidTr="00816589">
        <w:tc>
          <w:tcPr>
            <w:tcW w:w="10008" w:type="dxa"/>
            <w:gridSpan w:val="6"/>
            <w:shd w:val="clear" w:color="auto" w:fill="auto"/>
          </w:tcPr>
          <w:p w14:paraId="611C6C24" w14:textId="2383B22F"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E6859">
              <w:rPr>
                <w:rFonts w:ascii="Arial" w:hAnsi="Arial" w:cs="Arial"/>
                <w:sz w:val="22"/>
                <w:szCs w:val="22"/>
              </w:rPr>
              <w:t>The proposed parcels have existing road frontage on Parrot</w:t>
            </w:r>
            <w:r w:rsidR="00444EE3">
              <w:rPr>
                <w:rFonts w:ascii="Arial" w:hAnsi="Arial" w:cs="Arial"/>
                <w:sz w:val="22"/>
                <w:szCs w:val="22"/>
              </w:rPr>
              <w:t>t</w:t>
            </w:r>
            <w:r w:rsidR="00DE6859">
              <w:rPr>
                <w:rFonts w:ascii="Arial" w:hAnsi="Arial" w:cs="Arial"/>
                <w:sz w:val="22"/>
                <w:szCs w:val="22"/>
              </w:rPr>
              <w:t xml:space="preserve"> </w:t>
            </w:r>
            <w:r w:rsidR="00444EE3">
              <w:rPr>
                <w:rFonts w:ascii="Arial" w:hAnsi="Arial" w:cs="Arial"/>
                <w:sz w:val="22"/>
                <w:szCs w:val="22"/>
              </w:rPr>
              <w:t>Drive</w:t>
            </w:r>
            <w:r w:rsidR="00DE6859">
              <w:rPr>
                <w:rFonts w:ascii="Arial" w:hAnsi="Arial" w:cs="Arial"/>
                <w:sz w:val="22"/>
                <w:szCs w:val="22"/>
              </w:rPr>
              <w:t xml:space="preserve">.  </w:t>
            </w:r>
            <w:r w:rsidR="00444EE3">
              <w:rPr>
                <w:rFonts w:ascii="Arial" w:hAnsi="Arial" w:cs="Arial"/>
                <w:sz w:val="22"/>
                <w:szCs w:val="22"/>
              </w:rPr>
              <w:t xml:space="preserve">New houses will be required to incorporate a pedestrian sidewalk.  </w:t>
            </w:r>
            <w:r w:rsidR="00F342EC">
              <w:rPr>
                <w:rFonts w:ascii="Arial" w:hAnsi="Arial" w:cs="Arial"/>
                <w:sz w:val="22"/>
                <w:szCs w:val="22"/>
              </w:rPr>
              <w:t xml:space="preserve">Pedestrian access </w:t>
            </w:r>
            <w:r w:rsidR="002F5A3C">
              <w:rPr>
                <w:rFonts w:ascii="Arial" w:hAnsi="Arial" w:cs="Arial"/>
                <w:sz w:val="22"/>
                <w:szCs w:val="22"/>
              </w:rPr>
              <w:t xml:space="preserve">will be </w:t>
            </w:r>
            <w:r w:rsidR="00F342EC">
              <w:rPr>
                <w:rFonts w:ascii="Arial" w:hAnsi="Arial" w:cs="Arial"/>
                <w:sz w:val="22"/>
                <w:szCs w:val="22"/>
              </w:rPr>
              <w:t xml:space="preserve">improved with this proposal.  </w:t>
            </w:r>
            <w:r w:rsidR="00DE6859">
              <w:rPr>
                <w:rFonts w:ascii="Arial" w:hAnsi="Arial" w:cs="Arial"/>
                <w:sz w:val="22"/>
                <w:szCs w:val="22"/>
              </w:rPr>
              <w:t xml:space="preserve">There are no changes required to any transportation modalities to </w:t>
            </w:r>
            <w:r w:rsidR="00444EE3">
              <w:rPr>
                <w:rFonts w:ascii="Arial" w:hAnsi="Arial" w:cs="Arial"/>
                <w:sz w:val="22"/>
                <w:szCs w:val="22"/>
              </w:rPr>
              <w:t xml:space="preserve">accommodate </w:t>
            </w:r>
            <w:r w:rsidR="00DE6859">
              <w:rPr>
                <w:rFonts w:ascii="Arial" w:hAnsi="Arial" w:cs="Arial"/>
                <w:sz w:val="22"/>
                <w:szCs w:val="22"/>
              </w:rPr>
              <w:t xml:space="preserve">the future construction of </w:t>
            </w:r>
            <w:r w:rsidR="00A55A78">
              <w:rPr>
                <w:rFonts w:ascii="Arial" w:hAnsi="Arial" w:cs="Arial"/>
                <w:sz w:val="22"/>
                <w:szCs w:val="22"/>
              </w:rPr>
              <w:t xml:space="preserve">three </w:t>
            </w:r>
            <w:r w:rsidR="006D3470">
              <w:rPr>
                <w:rFonts w:ascii="Arial" w:hAnsi="Arial" w:cs="Arial"/>
                <w:sz w:val="22"/>
                <w:szCs w:val="22"/>
              </w:rPr>
              <w:t>single-family residences.</w:t>
            </w:r>
          </w:p>
          <w:p w14:paraId="1A6D8183" w14:textId="77777777" w:rsidR="002A5B90"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San Mateo General Plan Transportation Element</w:t>
            </w:r>
          </w:p>
        </w:tc>
      </w:tr>
      <w:tr w:rsidR="00CE0B88" w:rsidRPr="000D0223" w14:paraId="45A39B55" w14:textId="77777777" w:rsidTr="00816589">
        <w:tc>
          <w:tcPr>
            <w:tcW w:w="738" w:type="dxa"/>
            <w:tcBorders>
              <w:right w:val="nil"/>
            </w:tcBorders>
            <w:shd w:val="clear" w:color="auto" w:fill="auto"/>
          </w:tcPr>
          <w:p w14:paraId="1E12F4C4" w14:textId="77777777" w:rsidR="00CE0B88" w:rsidRPr="000D0223" w:rsidRDefault="005175E8" w:rsidP="00AA2A69">
            <w:pPr>
              <w:rPr>
                <w:rFonts w:ascii="Arial" w:hAnsi="Arial" w:cs="Arial"/>
                <w:sz w:val="22"/>
                <w:szCs w:val="22"/>
              </w:rPr>
            </w:pPr>
            <w:r>
              <w:rPr>
                <w:rFonts w:ascii="Arial" w:hAnsi="Arial" w:cs="Arial"/>
                <w:sz w:val="22"/>
                <w:szCs w:val="22"/>
              </w:rPr>
              <w:t>16.</w:t>
            </w:r>
            <w:r w:rsidR="002A5B90" w:rsidRPr="000D0223">
              <w:rPr>
                <w:rFonts w:ascii="Arial" w:hAnsi="Arial" w:cs="Arial"/>
                <w:sz w:val="22"/>
                <w:szCs w:val="22"/>
              </w:rPr>
              <w:t>g.</w:t>
            </w:r>
          </w:p>
        </w:tc>
        <w:tc>
          <w:tcPr>
            <w:tcW w:w="4230" w:type="dxa"/>
            <w:tcBorders>
              <w:left w:val="nil"/>
            </w:tcBorders>
            <w:shd w:val="clear" w:color="auto" w:fill="auto"/>
            <w:vAlign w:val="bottom"/>
          </w:tcPr>
          <w:p w14:paraId="5844CC1B" w14:textId="77777777" w:rsidR="00CE0B88" w:rsidRPr="000D0223" w:rsidRDefault="00CE0B88" w:rsidP="00AA2A69">
            <w:pPr>
              <w:rPr>
                <w:rFonts w:ascii="Arial" w:hAnsi="Arial" w:cs="Arial"/>
                <w:sz w:val="22"/>
                <w:szCs w:val="22"/>
              </w:rPr>
            </w:pPr>
            <w:r w:rsidRPr="000D0223">
              <w:rPr>
                <w:rFonts w:ascii="Arial" w:hAnsi="Arial" w:cs="Arial"/>
                <w:sz w:val="22"/>
                <w:szCs w:val="22"/>
              </w:rPr>
              <w:t>Cause noticeable increase in pedestrian traffic or a change in pedestrian patterns?</w:t>
            </w:r>
          </w:p>
        </w:tc>
        <w:tc>
          <w:tcPr>
            <w:tcW w:w="1350" w:type="dxa"/>
            <w:shd w:val="clear" w:color="auto" w:fill="auto"/>
          </w:tcPr>
          <w:p w14:paraId="62571DE5"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4322BE39"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26E856FE" w14:textId="77777777" w:rsidR="00CE0B88" w:rsidRPr="000D0223" w:rsidRDefault="00CE0B88" w:rsidP="00AA2A69">
            <w:pPr>
              <w:jc w:val="center"/>
              <w:rPr>
                <w:rFonts w:ascii="Arial" w:hAnsi="Arial" w:cs="Arial"/>
                <w:sz w:val="22"/>
                <w:szCs w:val="22"/>
              </w:rPr>
            </w:pPr>
          </w:p>
        </w:tc>
        <w:tc>
          <w:tcPr>
            <w:tcW w:w="990" w:type="dxa"/>
            <w:shd w:val="clear" w:color="auto" w:fill="auto"/>
          </w:tcPr>
          <w:p w14:paraId="3A5E1049" w14:textId="77777777" w:rsidR="00CE0B88" w:rsidRPr="000D0223" w:rsidRDefault="00DE6859" w:rsidP="00AA2A69">
            <w:pPr>
              <w:jc w:val="center"/>
              <w:rPr>
                <w:rFonts w:ascii="Arial" w:hAnsi="Arial" w:cs="Arial"/>
                <w:sz w:val="22"/>
                <w:szCs w:val="22"/>
              </w:rPr>
            </w:pPr>
            <w:r>
              <w:rPr>
                <w:rFonts w:ascii="Arial" w:hAnsi="Arial" w:cs="Arial"/>
                <w:sz w:val="22"/>
                <w:szCs w:val="22"/>
              </w:rPr>
              <w:t>X</w:t>
            </w:r>
          </w:p>
        </w:tc>
      </w:tr>
      <w:tr w:rsidR="002A5B90" w:rsidRPr="000D0223" w14:paraId="37AB3209" w14:textId="77777777" w:rsidTr="00816589">
        <w:tc>
          <w:tcPr>
            <w:tcW w:w="10008" w:type="dxa"/>
            <w:gridSpan w:val="6"/>
            <w:shd w:val="clear" w:color="auto" w:fill="auto"/>
          </w:tcPr>
          <w:p w14:paraId="308AEB6A" w14:textId="3621F90C"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E6859">
              <w:rPr>
                <w:rFonts w:ascii="Arial" w:hAnsi="Arial" w:cs="Arial"/>
                <w:sz w:val="22"/>
                <w:szCs w:val="22"/>
              </w:rPr>
              <w:t xml:space="preserve">See discussion for </w:t>
            </w:r>
            <w:r w:rsidR="00444EE3">
              <w:rPr>
                <w:rFonts w:ascii="Arial" w:hAnsi="Arial" w:cs="Arial"/>
                <w:sz w:val="22"/>
                <w:szCs w:val="22"/>
              </w:rPr>
              <w:t>Q</w:t>
            </w:r>
            <w:r w:rsidR="00DE6859">
              <w:rPr>
                <w:rFonts w:ascii="Arial" w:hAnsi="Arial" w:cs="Arial"/>
                <w:sz w:val="22"/>
                <w:szCs w:val="22"/>
              </w:rPr>
              <w:t>uestion 16.f.</w:t>
            </w:r>
          </w:p>
          <w:p w14:paraId="5C760BAF" w14:textId="77777777" w:rsidR="002A5B90"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San Mateo General Plan Transportation Element</w:t>
            </w:r>
          </w:p>
        </w:tc>
      </w:tr>
      <w:tr w:rsidR="00CE0B88" w:rsidRPr="000D0223" w14:paraId="2717140F" w14:textId="77777777" w:rsidTr="00816589">
        <w:tc>
          <w:tcPr>
            <w:tcW w:w="738" w:type="dxa"/>
            <w:tcBorders>
              <w:right w:val="nil"/>
            </w:tcBorders>
            <w:shd w:val="clear" w:color="auto" w:fill="auto"/>
          </w:tcPr>
          <w:p w14:paraId="3DAB479B" w14:textId="77777777" w:rsidR="00CE0B88" w:rsidRPr="000D0223" w:rsidRDefault="005175E8" w:rsidP="00AA2A69">
            <w:pPr>
              <w:rPr>
                <w:rFonts w:ascii="Arial" w:hAnsi="Arial" w:cs="Arial"/>
                <w:sz w:val="22"/>
                <w:szCs w:val="22"/>
              </w:rPr>
            </w:pPr>
            <w:r>
              <w:rPr>
                <w:rFonts w:ascii="Arial" w:hAnsi="Arial" w:cs="Arial"/>
                <w:sz w:val="22"/>
                <w:szCs w:val="22"/>
              </w:rPr>
              <w:t>16.</w:t>
            </w:r>
            <w:r w:rsidR="002A5B90" w:rsidRPr="000D0223">
              <w:rPr>
                <w:rFonts w:ascii="Arial" w:hAnsi="Arial" w:cs="Arial"/>
                <w:sz w:val="22"/>
                <w:szCs w:val="22"/>
              </w:rPr>
              <w:t>h.</w:t>
            </w:r>
          </w:p>
        </w:tc>
        <w:tc>
          <w:tcPr>
            <w:tcW w:w="4230" w:type="dxa"/>
            <w:tcBorders>
              <w:left w:val="nil"/>
            </w:tcBorders>
            <w:shd w:val="clear" w:color="auto" w:fill="auto"/>
            <w:vAlign w:val="bottom"/>
          </w:tcPr>
          <w:p w14:paraId="6EE6D1F5" w14:textId="77777777" w:rsidR="00CE0B88" w:rsidRPr="000D0223" w:rsidRDefault="00CE0B88" w:rsidP="00AA2A69">
            <w:pPr>
              <w:rPr>
                <w:rFonts w:ascii="Arial" w:hAnsi="Arial" w:cs="Arial"/>
                <w:sz w:val="22"/>
                <w:szCs w:val="22"/>
              </w:rPr>
            </w:pPr>
            <w:r w:rsidRPr="000D0223">
              <w:rPr>
                <w:rFonts w:ascii="Arial" w:hAnsi="Arial" w:cs="Arial"/>
                <w:sz w:val="22"/>
                <w:szCs w:val="22"/>
              </w:rPr>
              <w:t>Result in inadequate parking capacity?</w:t>
            </w:r>
          </w:p>
        </w:tc>
        <w:tc>
          <w:tcPr>
            <w:tcW w:w="1350" w:type="dxa"/>
            <w:shd w:val="clear" w:color="auto" w:fill="auto"/>
          </w:tcPr>
          <w:p w14:paraId="28119D3D"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46CA031A" w14:textId="77777777" w:rsidR="00CE0B88" w:rsidRPr="000D0223" w:rsidRDefault="00CE0B88" w:rsidP="00AA2A69">
            <w:pPr>
              <w:jc w:val="center"/>
              <w:rPr>
                <w:rFonts w:ascii="Arial" w:hAnsi="Arial" w:cs="Arial"/>
                <w:sz w:val="22"/>
                <w:szCs w:val="22"/>
              </w:rPr>
            </w:pPr>
          </w:p>
        </w:tc>
        <w:tc>
          <w:tcPr>
            <w:tcW w:w="1350" w:type="dxa"/>
            <w:shd w:val="clear" w:color="auto" w:fill="auto"/>
          </w:tcPr>
          <w:p w14:paraId="4EE5E365" w14:textId="77777777" w:rsidR="00CE0B88" w:rsidRPr="000D0223" w:rsidRDefault="00CE0B88" w:rsidP="00AA2A69">
            <w:pPr>
              <w:jc w:val="center"/>
              <w:rPr>
                <w:rFonts w:ascii="Arial" w:hAnsi="Arial" w:cs="Arial"/>
                <w:sz w:val="22"/>
                <w:szCs w:val="22"/>
              </w:rPr>
            </w:pPr>
          </w:p>
        </w:tc>
        <w:tc>
          <w:tcPr>
            <w:tcW w:w="990" w:type="dxa"/>
            <w:shd w:val="clear" w:color="auto" w:fill="auto"/>
          </w:tcPr>
          <w:p w14:paraId="6451898F" w14:textId="77777777" w:rsidR="00CE0B88" w:rsidRPr="000D0223" w:rsidRDefault="002A6167" w:rsidP="00AA2A69">
            <w:pPr>
              <w:jc w:val="center"/>
              <w:rPr>
                <w:rFonts w:ascii="Arial" w:hAnsi="Arial" w:cs="Arial"/>
                <w:sz w:val="22"/>
                <w:szCs w:val="22"/>
              </w:rPr>
            </w:pPr>
            <w:r>
              <w:rPr>
                <w:rFonts w:ascii="Arial" w:hAnsi="Arial" w:cs="Arial"/>
                <w:sz w:val="22"/>
                <w:szCs w:val="22"/>
              </w:rPr>
              <w:t>X</w:t>
            </w:r>
          </w:p>
        </w:tc>
      </w:tr>
      <w:tr w:rsidR="008D1407" w:rsidRPr="000D0223" w14:paraId="5E06AF36" w14:textId="77777777" w:rsidTr="00816589">
        <w:tc>
          <w:tcPr>
            <w:tcW w:w="10008" w:type="dxa"/>
            <w:gridSpan w:val="6"/>
            <w:shd w:val="clear" w:color="auto" w:fill="auto"/>
          </w:tcPr>
          <w:p w14:paraId="3B694683" w14:textId="35F53556"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31D33" w:rsidRPr="001C1A59">
              <w:rPr>
                <w:rFonts w:ascii="Arial" w:hAnsi="Arial" w:cs="Arial"/>
                <w:sz w:val="22"/>
                <w:szCs w:val="22"/>
              </w:rPr>
              <w:t xml:space="preserve">The proposed use is the creation of </w:t>
            </w:r>
            <w:r w:rsidR="00D37B47">
              <w:rPr>
                <w:rFonts w:ascii="Arial" w:hAnsi="Arial" w:cs="Arial"/>
                <w:sz w:val="22"/>
                <w:szCs w:val="22"/>
              </w:rPr>
              <w:t>three</w:t>
            </w:r>
            <w:r w:rsidR="00D37B47" w:rsidRPr="001C1A59">
              <w:rPr>
                <w:rFonts w:ascii="Arial" w:hAnsi="Arial" w:cs="Arial"/>
                <w:sz w:val="22"/>
                <w:szCs w:val="22"/>
              </w:rPr>
              <w:t xml:space="preserve"> </w:t>
            </w:r>
            <w:r w:rsidR="00EB2361">
              <w:rPr>
                <w:rFonts w:ascii="Arial" w:hAnsi="Arial" w:cs="Arial"/>
                <w:sz w:val="22"/>
                <w:szCs w:val="22"/>
              </w:rPr>
              <w:t>lots</w:t>
            </w:r>
            <w:r w:rsidR="00631D33" w:rsidRPr="001C1A59">
              <w:rPr>
                <w:rFonts w:ascii="Arial" w:hAnsi="Arial" w:cs="Arial"/>
                <w:sz w:val="22"/>
                <w:szCs w:val="22"/>
              </w:rPr>
              <w:t xml:space="preserve"> </w:t>
            </w:r>
            <w:r w:rsidR="002F5A3C">
              <w:rPr>
                <w:rFonts w:ascii="Arial" w:hAnsi="Arial" w:cs="Arial"/>
                <w:sz w:val="22"/>
                <w:szCs w:val="22"/>
              </w:rPr>
              <w:t>which, based on the applicable zoning, are likely to be developed with</w:t>
            </w:r>
            <w:r w:rsidR="00631D33" w:rsidRPr="001C1A59">
              <w:rPr>
                <w:rFonts w:ascii="Arial" w:hAnsi="Arial" w:cs="Arial"/>
                <w:sz w:val="22"/>
                <w:szCs w:val="22"/>
              </w:rPr>
              <w:t xml:space="preserve"> private, single-family residential development.  </w:t>
            </w:r>
            <w:r w:rsidR="002F5A3C">
              <w:rPr>
                <w:rFonts w:ascii="Arial" w:hAnsi="Arial" w:cs="Arial"/>
                <w:sz w:val="22"/>
                <w:szCs w:val="22"/>
              </w:rPr>
              <w:t xml:space="preserve">Applicable Zoning Regulations </w:t>
            </w:r>
            <w:r w:rsidR="00631D33" w:rsidRPr="001C1A59">
              <w:rPr>
                <w:rFonts w:ascii="Arial" w:hAnsi="Arial" w:cs="Arial"/>
                <w:sz w:val="22"/>
                <w:szCs w:val="22"/>
              </w:rPr>
              <w:t xml:space="preserve">require </w:t>
            </w:r>
            <w:r w:rsidR="006D3470">
              <w:rPr>
                <w:rFonts w:ascii="Arial" w:hAnsi="Arial" w:cs="Arial"/>
                <w:sz w:val="22"/>
                <w:szCs w:val="22"/>
              </w:rPr>
              <w:t>on-site parking</w:t>
            </w:r>
            <w:r w:rsidR="002F5A3C">
              <w:rPr>
                <w:rFonts w:ascii="Arial" w:hAnsi="Arial" w:cs="Arial"/>
                <w:sz w:val="22"/>
                <w:szCs w:val="22"/>
              </w:rPr>
              <w:t xml:space="preserve"> for residential development</w:t>
            </w:r>
            <w:r w:rsidR="006D3470">
              <w:rPr>
                <w:rFonts w:ascii="Arial" w:hAnsi="Arial" w:cs="Arial"/>
                <w:sz w:val="22"/>
                <w:szCs w:val="22"/>
              </w:rPr>
              <w:t xml:space="preserve">. </w:t>
            </w:r>
            <w:r w:rsidR="00631D33" w:rsidRPr="001C1A59">
              <w:rPr>
                <w:rFonts w:ascii="Arial" w:hAnsi="Arial" w:cs="Arial"/>
                <w:sz w:val="22"/>
                <w:szCs w:val="22"/>
              </w:rPr>
              <w:t xml:space="preserve"> The proposed building sites on the tentative map show that the proposal meets all parking requirements.  Construction work will temporarily utilize street parking while completing the </w:t>
            </w:r>
            <w:r w:rsidR="00BB2782">
              <w:rPr>
                <w:rFonts w:ascii="Arial" w:hAnsi="Arial" w:cs="Arial"/>
                <w:sz w:val="22"/>
                <w:szCs w:val="22"/>
              </w:rPr>
              <w:t>landslide repair</w:t>
            </w:r>
            <w:r w:rsidR="00631D33" w:rsidRPr="001C1A59">
              <w:rPr>
                <w:rFonts w:ascii="Arial" w:hAnsi="Arial" w:cs="Arial"/>
                <w:sz w:val="22"/>
                <w:szCs w:val="22"/>
              </w:rPr>
              <w:t>.</w:t>
            </w:r>
          </w:p>
          <w:p w14:paraId="50C2D8DE" w14:textId="77777777" w:rsidR="008D1407"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 San Mateo County Zoning Regulations</w:t>
            </w:r>
          </w:p>
        </w:tc>
      </w:tr>
    </w:tbl>
    <w:p w14:paraId="6C0BC1A7" w14:textId="77777777" w:rsidR="00040C6E" w:rsidRDefault="00040C6E" w:rsidP="00040C6E">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39"/>
        <w:gridCol w:w="1350"/>
        <w:gridCol w:w="1350"/>
        <w:gridCol w:w="1350"/>
        <w:gridCol w:w="990"/>
      </w:tblGrid>
      <w:tr w:rsidR="00040C6E" w:rsidRPr="000D0223" w14:paraId="5C72EAC3" w14:textId="77777777" w:rsidTr="00816589">
        <w:tc>
          <w:tcPr>
            <w:tcW w:w="729" w:type="dxa"/>
            <w:tcBorders>
              <w:right w:val="nil"/>
            </w:tcBorders>
          </w:tcPr>
          <w:p w14:paraId="1A1112CA" w14:textId="77777777" w:rsidR="00040C6E" w:rsidRPr="001C1A59" w:rsidRDefault="00040C6E">
            <w:pPr>
              <w:rPr>
                <w:rFonts w:ascii="Arial" w:hAnsi="Arial" w:cs="Arial"/>
                <w:b/>
                <w:bCs/>
                <w:sz w:val="22"/>
                <w:szCs w:val="22"/>
              </w:rPr>
            </w:pPr>
            <w:r w:rsidRPr="00670BDC">
              <w:rPr>
                <w:rFonts w:ascii="Arial" w:hAnsi="Arial" w:cs="Arial"/>
                <w:b/>
                <w:bCs/>
                <w:sz w:val="22"/>
                <w:szCs w:val="22"/>
              </w:rPr>
              <w:t>17.</w:t>
            </w:r>
          </w:p>
        </w:tc>
        <w:tc>
          <w:tcPr>
            <w:tcW w:w="9279" w:type="dxa"/>
            <w:gridSpan w:val="5"/>
            <w:tcBorders>
              <w:left w:val="nil"/>
            </w:tcBorders>
          </w:tcPr>
          <w:p w14:paraId="1C0A913F" w14:textId="77777777" w:rsidR="00040C6E" w:rsidRPr="000D0223" w:rsidRDefault="00040C6E" w:rsidP="00040C6E">
            <w:pPr>
              <w:rPr>
                <w:rFonts w:ascii="Arial" w:hAnsi="Arial" w:cs="Arial"/>
                <w:sz w:val="22"/>
                <w:szCs w:val="22"/>
              </w:rPr>
            </w:pPr>
            <w:r>
              <w:rPr>
                <w:rFonts w:ascii="Arial" w:hAnsi="Arial" w:cs="Arial"/>
                <w:b/>
                <w:bCs/>
                <w:sz w:val="22"/>
                <w:szCs w:val="22"/>
              </w:rPr>
              <w:t>TRIBAL CULTURAL RESOURCES</w:t>
            </w:r>
            <w:r w:rsidRPr="00670BDC">
              <w:rPr>
                <w:rFonts w:ascii="Arial" w:hAnsi="Arial" w:cs="Arial"/>
                <w:sz w:val="22"/>
                <w:szCs w:val="22"/>
              </w:rPr>
              <w:t>.</w:t>
            </w:r>
            <w:r w:rsidRPr="000D0223">
              <w:rPr>
                <w:rFonts w:ascii="Arial" w:hAnsi="Arial" w:cs="Arial"/>
                <w:sz w:val="22"/>
                <w:szCs w:val="22"/>
              </w:rPr>
              <w:t xml:space="preserve">  Would the project:</w:t>
            </w:r>
          </w:p>
        </w:tc>
      </w:tr>
      <w:tr w:rsidR="00040C6E" w:rsidRPr="00A85A22" w14:paraId="573909F7" w14:textId="77777777" w:rsidTr="00816589">
        <w:trPr>
          <w:cantSplit/>
        </w:trPr>
        <w:tc>
          <w:tcPr>
            <w:tcW w:w="729" w:type="dxa"/>
            <w:tcBorders>
              <w:right w:val="nil"/>
            </w:tcBorders>
          </w:tcPr>
          <w:p w14:paraId="3FA5229E" w14:textId="77777777" w:rsidR="00040C6E" w:rsidRPr="00A85A22" w:rsidRDefault="00040C6E" w:rsidP="00040C6E">
            <w:pPr>
              <w:rPr>
                <w:rFonts w:ascii="Arial" w:hAnsi="Arial" w:cs="Arial"/>
                <w:sz w:val="22"/>
                <w:szCs w:val="22"/>
              </w:rPr>
            </w:pPr>
          </w:p>
        </w:tc>
        <w:tc>
          <w:tcPr>
            <w:tcW w:w="4239" w:type="dxa"/>
            <w:tcBorders>
              <w:left w:val="nil"/>
            </w:tcBorders>
          </w:tcPr>
          <w:p w14:paraId="3D2DD0D4" w14:textId="77777777" w:rsidR="00040C6E" w:rsidRPr="00A85A22" w:rsidRDefault="00040C6E" w:rsidP="00040C6E">
            <w:pPr>
              <w:rPr>
                <w:rFonts w:ascii="Arial" w:hAnsi="Arial" w:cs="Arial"/>
                <w:sz w:val="22"/>
                <w:szCs w:val="22"/>
              </w:rPr>
            </w:pPr>
          </w:p>
        </w:tc>
        <w:tc>
          <w:tcPr>
            <w:tcW w:w="1350" w:type="dxa"/>
            <w:shd w:val="clear" w:color="auto" w:fill="D9D9D9" w:themeFill="background1" w:themeFillShade="D9"/>
            <w:vAlign w:val="bottom"/>
          </w:tcPr>
          <w:p w14:paraId="21B12F28" w14:textId="77777777" w:rsidR="00040C6E" w:rsidRPr="00816589" w:rsidRDefault="00040C6E" w:rsidP="64C4041A">
            <w:pPr>
              <w:jc w:val="center"/>
              <w:rPr>
                <w:rFonts w:ascii="Arial" w:hAnsi="Arial" w:cs="Arial"/>
                <w:b/>
                <w:bCs/>
                <w:i/>
                <w:iCs/>
                <w:sz w:val="22"/>
                <w:szCs w:val="22"/>
              </w:rPr>
            </w:pPr>
            <w:r w:rsidRPr="64C4041A">
              <w:rPr>
                <w:rFonts w:ascii="Arial" w:hAnsi="Arial" w:cs="Arial"/>
                <w:b/>
                <w:bCs/>
                <w:i/>
                <w:iCs/>
                <w:sz w:val="22"/>
                <w:szCs w:val="22"/>
              </w:rPr>
              <w:t>Potentially Significant Impacts</w:t>
            </w:r>
          </w:p>
        </w:tc>
        <w:tc>
          <w:tcPr>
            <w:tcW w:w="1350" w:type="dxa"/>
            <w:shd w:val="clear" w:color="auto" w:fill="D9D9D9" w:themeFill="background1" w:themeFillShade="D9"/>
            <w:vAlign w:val="bottom"/>
          </w:tcPr>
          <w:p w14:paraId="256AD8B7" w14:textId="77777777" w:rsidR="00040C6E" w:rsidRPr="00816589" w:rsidRDefault="00040C6E" w:rsidP="64C4041A">
            <w:pPr>
              <w:jc w:val="center"/>
              <w:rPr>
                <w:rFonts w:ascii="Arial" w:hAnsi="Arial" w:cs="Arial"/>
                <w:b/>
                <w:bCs/>
                <w:i/>
                <w:iCs/>
                <w:sz w:val="22"/>
                <w:szCs w:val="22"/>
              </w:rPr>
            </w:pPr>
            <w:r w:rsidRPr="64C4041A">
              <w:rPr>
                <w:rFonts w:ascii="Arial" w:hAnsi="Arial" w:cs="Arial"/>
                <w:b/>
                <w:bCs/>
                <w:i/>
                <w:iCs/>
                <w:sz w:val="22"/>
                <w:szCs w:val="22"/>
              </w:rPr>
              <w:t>Significant Unless Mitigated</w:t>
            </w:r>
          </w:p>
        </w:tc>
        <w:tc>
          <w:tcPr>
            <w:tcW w:w="1350" w:type="dxa"/>
            <w:shd w:val="clear" w:color="auto" w:fill="D9D9D9" w:themeFill="background1" w:themeFillShade="D9"/>
            <w:vAlign w:val="bottom"/>
          </w:tcPr>
          <w:p w14:paraId="0F08AD64" w14:textId="77777777" w:rsidR="00040C6E" w:rsidRPr="00816589" w:rsidRDefault="00040C6E" w:rsidP="64C4041A">
            <w:pPr>
              <w:jc w:val="center"/>
              <w:rPr>
                <w:rFonts w:ascii="Arial" w:hAnsi="Arial" w:cs="Arial"/>
                <w:b/>
                <w:bCs/>
                <w:i/>
                <w:iCs/>
                <w:sz w:val="22"/>
                <w:szCs w:val="22"/>
              </w:rPr>
            </w:pPr>
            <w:r w:rsidRPr="64C4041A">
              <w:rPr>
                <w:rFonts w:ascii="Arial" w:hAnsi="Arial" w:cs="Arial"/>
                <w:b/>
                <w:bCs/>
                <w:i/>
                <w:iCs/>
                <w:sz w:val="22"/>
                <w:szCs w:val="22"/>
              </w:rPr>
              <w:t>Less Than Significant Impact</w:t>
            </w:r>
          </w:p>
        </w:tc>
        <w:tc>
          <w:tcPr>
            <w:tcW w:w="990" w:type="dxa"/>
            <w:shd w:val="clear" w:color="auto" w:fill="D9D9D9" w:themeFill="background1" w:themeFillShade="D9"/>
            <w:vAlign w:val="bottom"/>
          </w:tcPr>
          <w:p w14:paraId="5AF07EB0" w14:textId="77777777" w:rsidR="00040C6E" w:rsidRPr="00816589" w:rsidRDefault="00040C6E" w:rsidP="64C4041A">
            <w:pPr>
              <w:jc w:val="center"/>
              <w:rPr>
                <w:rFonts w:ascii="Arial" w:hAnsi="Arial" w:cs="Arial"/>
                <w:b/>
                <w:bCs/>
                <w:i/>
                <w:iCs/>
                <w:sz w:val="22"/>
                <w:szCs w:val="22"/>
              </w:rPr>
            </w:pPr>
            <w:r w:rsidRPr="64C4041A">
              <w:rPr>
                <w:rFonts w:ascii="Arial" w:hAnsi="Arial" w:cs="Arial"/>
                <w:b/>
                <w:bCs/>
                <w:i/>
                <w:iCs/>
                <w:sz w:val="22"/>
                <w:szCs w:val="22"/>
              </w:rPr>
              <w:t>No Impact</w:t>
            </w:r>
          </w:p>
        </w:tc>
      </w:tr>
      <w:tr w:rsidR="00040C6E" w:rsidRPr="000D0223" w14:paraId="29A5D92A" w14:textId="77777777" w:rsidTr="00816589">
        <w:tc>
          <w:tcPr>
            <w:tcW w:w="729" w:type="dxa"/>
            <w:tcBorders>
              <w:right w:val="nil"/>
            </w:tcBorders>
            <w:shd w:val="clear" w:color="auto" w:fill="auto"/>
          </w:tcPr>
          <w:p w14:paraId="42403560" w14:textId="77777777" w:rsidR="00040C6E" w:rsidRPr="000D0223" w:rsidRDefault="00040C6E" w:rsidP="00040C6E">
            <w:pPr>
              <w:rPr>
                <w:rFonts w:ascii="Arial" w:hAnsi="Arial" w:cs="Arial"/>
                <w:sz w:val="22"/>
                <w:szCs w:val="22"/>
              </w:rPr>
            </w:pPr>
            <w:r>
              <w:rPr>
                <w:rFonts w:ascii="Arial" w:hAnsi="Arial" w:cs="Arial"/>
                <w:sz w:val="22"/>
                <w:szCs w:val="22"/>
              </w:rPr>
              <w:t>17.</w:t>
            </w:r>
            <w:r w:rsidRPr="000D0223">
              <w:rPr>
                <w:rFonts w:ascii="Arial" w:hAnsi="Arial" w:cs="Arial"/>
                <w:sz w:val="22"/>
                <w:szCs w:val="22"/>
              </w:rPr>
              <w:t>a.</w:t>
            </w:r>
          </w:p>
        </w:tc>
        <w:tc>
          <w:tcPr>
            <w:tcW w:w="4239" w:type="dxa"/>
            <w:tcBorders>
              <w:left w:val="nil"/>
            </w:tcBorders>
            <w:shd w:val="clear" w:color="auto" w:fill="auto"/>
            <w:vAlign w:val="center"/>
          </w:tcPr>
          <w:p w14:paraId="344C8C40" w14:textId="77777777" w:rsidR="00040C6E" w:rsidRPr="000D0223" w:rsidRDefault="00040C6E" w:rsidP="00040C6E">
            <w:pPr>
              <w:rPr>
                <w:rFonts w:ascii="Arial" w:hAnsi="Arial" w:cs="Arial"/>
                <w:sz w:val="22"/>
                <w:szCs w:val="22"/>
              </w:rPr>
            </w:pPr>
            <w:r>
              <w:rPr>
                <w:rFonts w:ascii="Arial" w:hAnsi="Arial" w:cs="Arial"/>
                <w:sz w:val="22"/>
                <w:szCs w:val="22"/>
              </w:rPr>
              <w:t>Cause</w:t>
            </w:r>
            <w:r w:rsidRPr="00F7777F">
              <w:rPr>
                <w:rFonts w:ascii="Arial" w:hAnsi="Arial" w:cs="Arial"/>
                <w:sz w:val="22"/>
                <w:szCs w:val="22"/>
              </w:rPr>
              <w:t xml:space="preserve"> a substantial adverse change in the significance of a tribal cultural resource, de</w:t>
            </w:r>
            <w:r>
              <w:rPr>
                <w:rFonts w:ascii="Arial" w:hAnsi="Arial" w:cs="Arial"/>
                <w:sz w:val="22"/>
                <w:szCs w:val="22"/>
              </w:rPr>
              <w:t>fined in Public Resources Code S</w:t>
            </w:r>
            <w:r w:rsidRPr="00F7777F">
              <w:rPr>
                <w:rFonts w:ascii="Arial" w:hAnsi="Arial" w:cs="Arial"/>
                <w:sz w:val="22"/>
                <w:szCs w:val="22"/>
              </w:rPr>
              <w:t>ection 21074 a</w:t>
            </w:r>
            <w:r>
              <w:rPr>
                <w:rFonts w:ascii="Arial" w:hAnsi="Arial" w:cs="Arial"/>
                <w:sz w:val="22"/>
                <w:szCs w:val="22"/>
              </w:rPr>
              <w:t xml:space="preserve">s either a site, feature, </w:t>
            </w:r>
            <w:r w:rsidRPr="00944FF9">
              <w:rPr>
                <w:rFonts w:ascii="Arial" w:hAnsi="Arial" w:cs="Arial"/>
                <w:sz w:val="22"/>
                <w:szCs w:val="22"/>
              </w:rPr>
              <w:t>place or cultural landscape</w:t>
            </w:r>
            <w:r w:rsidRPr="00F7777F">
              <w:rPr>
                <w:rFonts w:ascii="Arial" w:hAnsi="Arial" w:cs="Arial"/>
                <w:sz w:val="22"/>
                <w:szCs w:val="22"/>
              </w:rPr>
              <w:t xml:space="preserve"> that is geographically defined in terms of the size and scope of the landscape, sacred place, or object with cultural value to a California Native American tribe, and that</w:t>
            </w:r>
            <w:r>
              <w:rPr>
                <w:rFonts w:ascii="Arial" w:hAnsi="Arial" w:cs="Arial"/>
                <w:sz w:val="22"/>
                <w:szCs w:val="22"/>
              </w:rPr>
              <w:t> </w:t>
            </w:r>
            <w:r w:rsidRPr="00F7777F">
              <w:rPr>
                <w:rFonts w:ascii="Arial" w:hAnsi="Arial" w:cs="Arial"/>
                <w:sz w:val="22"/>
                <w:szCs w:val="22"/>
              </w:rPr>
              <w:t>is:</w:t>
            </w:r>
          </w:p>
        </w:tc>
        <w:tc>
          <w:tcPr>
            <w:tcW w:w="1350" w:type="dxa"/>
            <w:shd w:val="clear" w:color="auto" w:fill="auto"/>
          </w:tcPr>
          <w:p w14:paraId="77AD4E0F" w14:textId="77777777" w:rsidR="00040C6E" w:rsidRPr="000D0223" w:rsidRDefault="00040C6E" w:rsidP="00040C6E">
            <w:pPr>
              <w:jc w:val="center"/>
              <w:rPr>
                <w:rFonts w:ascii="Arial" w:hAnsi="Arial" w:cs="Arial"/>
                <w:sz w:val="22"/>
                <w:szCs w:val="22"/>
              </w:rPr>
            </w:pPr>
          </w:p>
        </w:tc>
        <w:tc>
          <w:tcPr>
            <w:tcW w:w="1350" w:type="dxa"/>
            <w:shd w:val="clear" w:color="auto" w:fill="auto"/>
          </w:tcPr>
          <w:p w14:paraId="4E989B58" w14:textId="54D0BCCF" w:rsidR="00040C6E" w:rsidRPr="000D0223" w:rsidRDefault="00040C6E" w:rsidP="00040C6E">
            <w:pPr>
              <w:jc w:val="center"/>
              <w:rPr>
                <w:rFonts w:ascii="Arial" w:hAnsi="Arial" w:cs="Arial"/>
                <w:sz w:val="22"/>
                <w:szCs w:val="22"/>
              </w:rPr>
            </w:pPr>
          </w:p>
        </w:tc>
        <w:tc>
          <w:tcPr>
            <w:tcW w:w="1350" w:type="dxa"/>
            <w:shd w:val="clear" w:color="auto" w:fill="auto"/>
          </w:tcPr>
          <w:p w14:paraId="4F8C6F96" w14:textId="01180463" w:rsidR="00040C6E" w:rsidRPr="000D0223" w:rsidRDefault="00040C6E" w:rsidP="00040C6E">
            <w:pPr>
              <w:jc w:val="center"/>
              <w:rPr>
                <w:rFonts w:ascii="Arial" w:hAnsi="Arial" w:cs="Arial"/>
                <w:sz w:val="22"/>
                <w:szCs w:val="22"/>
              </w:rPr>
            </w:pPr>
          </w:p>
        </w:tc>
        <w:tc>
          <w:tcPr>
            <w:tcW w:w="990" w:type="dxa"/>
            <w:shd w:val="clear" w:color="auto" w:fill="auto"/>
          </w:tcPr>
          <w:p w14:paraId="59A1A78E" w14:textId="77777777" w:rsidR="00040C6E" w:rsidRPr="000D0223" w:rsidRDefault="00040C6E" w:rsidP="00040C6E">
            <w:pPr>
              <w:jc w:val="center"/>
              <w:rPr>
                <w:rFonts w:ascii="Arial" w:hAnsi="Arial" w:cs="Arial"/>
                <w:sz w:val="22"/>
                <w:szCs w:val="22"/>
              </w:rPr>
            </w:pPr>
          </w:p>
        </w:tc>
      </w:tr>
      <w:tr w:rsidR="00040C6E" w:rsidRPr="000D0223" w14:paraId="60CED42A" w14:textId="77777777" w:rsidTr="00816589">
        <w:tc>
          <w:tcPr>
            <w:tcW w:w="729" w:type="dxa"/>
            <w:tcBorders>
              <w:right w:val="nil"/>
            </w:tcBorders>
            <w:shd w:val="clear" w:color="auto" w:fill="auto"/>
          </w:tcPr>
          <w:p w14:paraId="5A88ED48" w14:textId="77777777" w:rsidR="00040C6E" w:rsidRPr="000D0223" w:rsidRDefault="00040C6E" w:rsidP="00040C6E">
            <w:pPr>
              <w:rPr>
                <w:rFonts w:ascii="Arial" w:hAnsi="Arial" w:cs="Arial"/>
                <w:sz w:val="22"/>
                <w:szCs w:val="22"/>
              </w:rPr>
            </w:pPr>
          </w:p>
        </w:tc>
        <w:tc>
          <w:tcPr>
            <w:tcW w:w="4239" w:type="dxa"/>
            <w:tcBorders>
              <w:left w:val="nil"/>
            </w:tcBorders>
            <w:shd w:val="clear" w:color="auto" w:fill="auto"/>
            <w:vAlign w:val="bottom"/>
          </w:tcPr>
          <w:p w14:paraId="5203D8DE" w14:textId="2646E0C8" w:rsidR="00040C6E" w:rsidRPr="00E016EC" w:rsidRDefault="00E016EC" w:rsidP="00E016EC">
            <w:pPr>
              <w:tabs>
                <w:tab w:val="left" w:pos="403"/>
              </w:tabs>
              <w:ind w:left="403" w:hanging="403"/>
              <w:rPr>
                <w:sz w:val="22"/>
                <w:szCs w:val="22"/>
              </w:rPr>
            </w:pPr>
            <w:r>
              <w:rPr>
                <w:rFonts w:ascii="Arial" w:hAnsi="Arial" w:cs="Arial"/>
                <w:sz w:val="22"/>
                <w:szCs w:val="22"/>
              </w:rPr>
              <w:t>i.</w:t>
            </w:r>
            <w:r>
              <w:rPr>
                <w:rFonts w:ascii="Arial" w:hAnsi="Arial" w:cs="Arial"/>
                <w:sz w:val="22"/>
                <w:szCs w:val="22"/>
              </w:rPr>
              <w:tab/>
            </w:r>
            <w:r w:rsidR="00040C6E" w:rsidRPr="00E016EC">
              <w:rPr>
                <w:rFonts w:ascii="Arial" w:hAnsi="Arial" w:cs="Arial"/>
                <w:sz w:val="22"/>
                <w:szCs w:val="22"/>
              </w:rPr>
              <w:t>Listed or eligible for listing in the  California Register of Historical Resources, or in a local register of historical resources as defined in Public Resources Code section 5020.1(k)</w:t>
            </w:r>
          </w:p>
        </w:tc>
        <w:tc>
          <w:tcPr>
            <w:tcW w:w="1350" w:type="dxa"/>
            <w:shd w:val="clear" w:color="auto" w:fill="auto"/>
          </w:tcPr>
          <w:p w14:paraId="78A3A432" w14:textId="77777777" w:rsidR="00040C6E" w:rsidRPr="000D0223" w:rsidRDefault="00040C6E" w:rsidP="00040C6E">
            <w:pPr>
              <w:jc w:val="center"/>
              <w:rPr>
                <w:rFonts w:ascii="Arial" w:hAnsi="Arial" w:cs="Arial"/>
                <w:sz w:val="22"/>
                <w:szCs w:val="22"/>
              </w:rPr>
            </w:pPr>
          </w:p>
        </w:tc>
        <w:tc>
          <w:tcPr>
            <w:tcW w:w="1350" w:type="dxa"/>
            <w:shd w:val="clear" w:color="auto" w:fill="auto"/>
          </w:tcPr>
          <w:p w14:paraId="38DF136B" w14:textId="77777777" w:rsidR="00040C6E" w:rsidRPr="000D0223" w:rsidRDefault="00040C6E" w:rsidP="00040C6E">
            <w:pPr>
              <w:jc w:val="center"/>
              <w:rPr>
                <w:rFonts w:ascii="Arial" w:hAnsi="Arial" w:cs="Arial"/>
                <w:sz w:val="22"/>
                <w:szCs w:val="22"/>
              </w:rPr>
            </w:pPr>
          </w:p>
        </w:tc>
        <w:tc>
          <w:tcPr>
            <w:tcW w:w="1350" w:type="dxa"/>
            <w:shd w:val="clear" w:color="auto" w:fill="auto"/>
          </w:tcPr>
          <w:p w14:paraId="60F8B015" w14:textId="4A65FA4B" w:rsidR="00040C6E" w:rsidRPr="000D0223" w:rsidRDefault="002F5A3C" w:rsidP="00040C6E">
            <w:pPr>
              <w:jc w:val="center"/>
              <w:rPr>
                <w:rFonts w:ascii="Arial" w:hAnsi="Arial" w:cs="Arial"/>
                <w:sz w:val="22"/>
                <w:szCs w:val="22"/>
              </w:rPr>
            </w:pPr>
            <w:r w:rsidRPr="00816589">
              <w:rPr>
                <w:rFonts w:ascii="Arial" w:hAnsi="Arial" w:cs="Arial"/>
                <w:sz w:val="22"/>
                <w:szCs w:val="22"/>
              </w:rPr>
              <w:t>X</w:t>
            </w:r>
          </w:p>
        </w:tc>
        <w:tc>
          <w:tcPr>
            <w:tcW w:w="990" w:type="dxa"/>
            <w:shd w:val="clear" w:color="auto" w:fill="auto"/>
          </w:tcPr>
          <w:p w14:paraId="3F880905" w14:textId="77777777" w:rsidR="00040C6E" w:rsidRPr="000D0223" w:rsidRDefault="00040C6E" w:rsidP="00040C6E">
            <w:pPr>
              <w:jc w:val="center"/>
              <w:rPr>
                <w:rFonts w:ascii="Arial" w:hAnsi="Arial" w:cs="Arial"/>
                <w:sz w:val="22"/>
                <w:szCs w:val="22"/>
              </w:rPr>
            </w:pPr>
          </w:p>
        </w:tc>
      </w:tr>
      <w:tr w:rsidR="00040C6E" w:rsidRPr="000D0223" w14:paraId="6EE6F891" w14:textId="77777777" w:rsidTr="00816589">
        <w:tc>
          <w:tcPr>
            <w:tcW w:w="10008" w:type="dxa"/>
            <w:gridSpan w:val="6"/>
            <w:shd w:val="clear" w:color="auto" w:fill="auto"/>
          </w:tcPr>
          <w:p w14:paraId="7F43EBE5" w14:textId="714066D2" w:rsidR="00C458DB" w:rsidRPr="00C50423" w:rsidRDefault="00C458DB" w:rsidP="00C458DB">
            <w:pPr>
              <w:rPr>
                <w:rFonts w:ascii="Arial" w:eastAsia="Calibri" w:hAnsi="Arial" w:cs="Arial"/>
                <w:sz w:val="22"/>
                <w:szCs w:val="22"/>
              </w:rPr>
            </w:pPr>
            <w:r w:rsidRPr="00670BDC">
              <w:rPr>
                <w:rFonts w:ascii="Arial" w:hAnsi="Arial" w:cs="Arial"/>
                <w:b/>
                <w:bCs/>
                <w:sz w:val="22"/>
                <w:szCs w:val="22"/>
              </w:rPr>
              <w:t>Discussion:</w:t>
            </w:r>
            <w:r>
              <w:rPr>
                <w:rFonts w:ascii="Arial" w:hAnsi="Arial" w:cs="Arial"/>
                <w:b/>
                <w:bCs/>
                <w:sz w:val="22"/>
                <w:szCs w:val="22"/>
              </w:rPr>
              <w:t xml:space="preserve">  </w:t>
            </w:r>
            <w:r w:rsidRPr="00C50423">
              <w:rPr>
                <w:rFonts w:ascii="Arial" w:eastAsia="Calibri" w:hAnsi="Arial" w:cs="Arial"/>
                <w:sz w:val="22"/>
                <w:szCs w:val="22"/>
              </w:rPr>
              <w:t>The project site is not listed or eligible for listing in the California Register of Historical Resources.  Furthermore, the project is not listed in a local register of historical resources, pursuant to any local ordinance or resolution as defined in Public Resources Code Section 5020.1(k).</w:t>
            </w:r>
          </w:p>
          <w:p w14:paraId="2B797E17" w14:textId="3393D538" w:rsidR="00040C6E" w:rsidRPr="000D0223" w:rsidRDefault="00C458DB" w:rsidP="00040C6E">
            <w:pPr>
              <w:rPr>
                <w:rFonts w:ascii="Arial" w:hAnsi="Arial" w:cs="Arial"/>
                <w:sz w:val="22"/>
                <w:szCs w:val="22"/>
              </w:rPr>
            </w:pPr>
            <w:r w:rsidRPr="00EE5A2E">
              <w:rPr>
                <w:rFonts w:ascii="Arial" w:eastAsia="Calibri" w:hAnsi="Arial" w:cs="Arial"/>
                <w:b/>
                <w:bCs/>
                <w:sz w:val="22"/>
                <w:szCs w:val="22"/>
              </w:rPr>
              <w:t>Source:</w:t>
            </w:r>
            <w:r w:rsidRPr="00C50423">
              <w:rPr>
                <w:rFonts w:ascii="Arial" w:eastAsia="Calibri" w:hAnsi="Arial" w:cs="Arial"/>
                <w:sz w:val="22"/>
                <w:szCs w:val="22"/>
              </w:rPr>
              <w:t xml:space="preserve">  Project Location; State Parks, Office of Historic Preservation, Listed California Historical Resources; County General Plan, Background, Historical and Archaeological Resources Appendice</w:t>
            </w:r>
            <w:r w:rsidR="00DF4AFC">
              <w:rPr>
                <w:rFonts w:ascii="Arial" w:eastAsia="Calibri" w:hAnsi="Arial" w:cs="Arial"/>
                <w:sz w:val="22"/>
                <w:szCs w:val="22"/>
              </w:rPr>
              <w:t>s</w:t>
            </w:r>
          </w:p>
        </w:tc>
      </w:tr>
      <w:tr w:rsidR="00040C6E" w:rsidRPr="000D0223" w14:paraId="03D77FB3" w14:textId="77777777" w:rsidTr="00816589">
        <w:tc>
          <w:tcPr>
            <w:tcW w:w="729" w:type="dxa"/>
            <w:tcBorders>
              <w:right w:val="nil"/>
            </w:tcBorders>
            <w:shd w:val="clear" w:color="auto" w:fill="auto"/>
          </w:tcPr>
          <w:p w14:paraId="2DDAC611" w14:textId="77777777" w:rsidR="00040C6E" w:rsidRPr="000D0223" w:rsidRDefault="00040C6E" w:rsidP="00040C6E">
            <w:pPr>
              <w:rPr>
                <w:rFonts w:ascii="Arial" w:hAnsi="Arial" w:cs="Arial"/>
                <w:sz w:val="22"/>
                <w:szCs w:val="22"/>
              </w:rPr>
            </w:pPr>
          </w:p>
        </w:tc>
        <w:tc>
          <w:tcPr>
            <w:tcW w:w="4239" w:type="dxa"/>
            <w:tcBorders>
              <w:left w:val="nil"/>
            </w:tcBorders>
            <w:shd w:val="clear" w:color="auto" w:fill="auto"/>
            <w:vAlign w:val="bottom"/>
          </w:tcPr>
          <w:p w14:paraId="3CED4986" w14:textId="77777777" w:rsidR="00040C6E" w:rsidRPr="000D0223" w:rsidRDefault="00040C6E" w:rsidP="00040C6E">
            <w:pPr>
              <w:tabs>
                <w:tab w:val="left" w:pos="403"/>
              </w:tabs>
              <w:ind w:left="403" w:hanging="403"/>
              <w:rPr>
                <w:rFonts w:ascii="Arial" w:hAnsi="Arial" w:cs="Arial"/>
                <w:sz w:val="22"/>
                <w:szCs w:val="22"/>
              </w:rPr>
            </w:pPr>
            <w:r>
              <w:rPr>
                <w:rFonts w:ascii="Arial" w:hAnsi="Arial" w:cs="Arial"/>
                <w:sz w:val="22"/>
                <w:szCs w:val="22"/>
              </w:rPr>
              <w:t>ii.</w:t>
            </w:r>
            <w:r>
              <w:rPr>
                <w:rFonts w:ascii="Arial" w:hAnsi="Arial" w:cs="Arial"/>
                <w:sz w:val="22"/>
                <w:szCs w:val="22"/>
              </w:rPr>
              <w:tab/>
            </w:r>
            <w:r w:rsidRPr="00F7777F">
              <w:rPr>
                <w:rFonts w:ascii="Arial" w:hAnsi="Arial" w:cs="Arial"/>
                <w:sz w:val="22"/>
                <w:szCs w:val="22"/>
              </w:rPr>
              <w:t xml:space="preserve">A resource determined by the lead agency, in its discretion and supported by substantial evidence, to be significant pursuant to criteria set forth in </w:t>
            </w:r>
            <w:r>
              <w:rPr>
                <w:rFonts w:ascii="Arial" w:hAnsi="Arial" w:cs="Arial"/>
                <w:sz w:val="22"/>
                <w:szCs w:val="22"/>
              </w:rPr>
              <w:t>S</w:t>
            </w:r>
            <w:r w:rsidRPr="00F7777F">
              <w:rPr>
                <w:rFonts w:ascii="Arial" w:hAnsi="Arial" w:cs="Arial"/>
                <w:sz w:val="22"/>
                <w:szCs w:val="22"/>
              </w:rPr>
              <w:t>ubdivision (c) of Public Resources Code Section 5024.1.</w:t>
            </w:r>
            <w:r>
              <w:rPr>
                <w:rFonts w:ascii="Arial" w:hAnsi="Arial" w:cs="Arial"/>
                <w:sz w:val="22"/>
                <w:szCs w:val="22"/>
              </w:rPr>
              <w:t xml:space="preserve"> </w:t>
            </w:r>
            <w:r w:rsidRPr="00F7777F">
              <w:rPr>
                <w:rFonts w:ascii="Arial" w:hAnsi="Arial" w:cs="Arial"/>
                <w:sz w:val="22"/>
                <w:szCs w:val="22"/>
              </w:rPr>
              <w:t xml:space="preserve"> </w:t>
            </w:r>
            <w:r>
              <w:rPr>
                <w:rFonts w:ascii="Arial" w:hAnsi="Arial" w:cs="Arial"/>
                <w:sz w:val="22"/>
                <w:szCs w:val="22"/>
              </w:rPr>
              <w:t>(</w:t>
            </w:r>
            <w:r w:rsidRPr="00F7777F">
              <w:rPr>
                <w:rFonts w:ascii="Arial" w:hAnsi="Arial" w:cs="Arial"/>
                <w:sz w:val="22"/>
                <w:szCs w:val="22"/>
              </w:rPr>
              <w:t>In</w:t>
            </w:r>
            <w:r>
              <w:rPr>
                <w:rFonts w:ascii="Arial" w:hAnsi="Arial" w:cs="Arial"/>
                <w:sz w:val="22"/>
                <w:szCs w:val="22"/>
              </w:rPr>
              <w:t> </w:t>
            </w:r>
            <w:r w:rsidRPr="00F7777F">
              <w:rPr>
                <w:rFonts w:ascii="Arial" w:hAnsi="Arial" w:cs="Arial"/>
                <w:sz w:val="22"/>
                <w:szCs w:val="22"/>
              </w:rPr>
              <w:t xml:space="preserve">applying the criteria set forth in </w:t>
            </w:r>
            <w:r>
              <w:rPr>
                <w:rFonts w:ascii="Arial" w:hAnsi="Arial" w:cs="Arial"/>
                <w:sz w:val="22"/>
                <w:szCs w:val="22"/>
              </w:rPr>
              <w:t>S</w:t>
            </w:r>
            <w:r w:rsidRPr="00F7777F">
              <w:rPr>
                <w:rFonts w:ascii="Arial" w:hAnsi="Arial" w:cs="Arial"/>
                <w:sz w:val="22"/>
                <w:szCs w:val="22"/>
              </w:rPr>
              <w:t>ubdivision (c) of Public Resource Code Section 5024.1, the lead agency shall consider the significance of the resource to a California Native American tribe.</w:t>
            </w:r>
            <w:r>
              <w:rPr>
                <w:rFonts w:ascii="Arial" w:hAnsi="Arial" w:cs="Arial"/>
                <w:sz w:val="22"/>
                <w:szCs w:val="22"/>
              </w:rPr>
              <w:t>)</w:t>
            </w:r>
          </w:p>
        </w:tc>
        <w:tc>
          <w:tcPr>
            <w:tcW w:w="1350" w:type="dxa"/>
            <w:shd w:val="clear" w:color="auto" w:fill="auto"/>
          </w:tcPr>
          <w:p w14:paraId="762A813A" w14:textId="77777777" w:rsidR="00040C6E" w:rsidRPr="000D0223" w:rsidRDefault="00040C6E" w:rsidP="00040C6E">
            <w:pPr>
              <w:jc w:val="center"/>
              <w:rPr>
                <w:rFonts w:ascii="Arial" w:hAnsi="Arial" w:cs="Arial"/>
                <w:sz w:val="22"/>
                <w:szCs w:val="22"/>
              </w:rPr>
            </w:pPr>
          </w:p>
        </w:tc>
        <w:tc>
          <w:tcPr>
            <w:tcW w:w="1350" w:type="dxa"/>
            <w:shd w:val="clear" w:color="auto" w:fill="auto"/>
          </w:tcPr>
          <w:p w14:paraId="57AC8F52" w14:textId="7BE146A9" w:rsidR="00040C6E" w:rsidRPr="000D0223" w:rsidRDefault="002F5A3C" w:rsidP="00040C6E">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1203235E" w14:textId="77777777" w:rsidR="00040C6E" w:rsidRPr="000D0223" w:rsidRDefault="00040C6E" w:rsidP="00040C6E">
            <w:pPr>
              <w:jc w:val="center"/>
              <w:rPr>
                <w:rFonts w:ascii="Arial" w:hAnsi="Arial" w:cs="Arial"/>
                <w:sz w:val="22"/>
                <w:szCs w:val="22"/>
              </w:rPr>
            </w:pPr>
          </w:p>
        </w:tc>
        <w:tc>
          <w:tcPr>
            <w:tcW w:w="990" w:type="dxa"/>
            <w:shd w:val="clear" w:color="auto" w:fill="auto"/>
          </w:tcPr>
          <w:p w14:paraId="1D709A2D" w14:textId="77777777" w:rsidR="00040C6E" w:rsidRPr="000D0223" w:rsidRDefault="00040C6E" w:rsidP="00040C6E">
            <w:pPr>
              <w:jc w:val="center"/>
              <w:rPr>
                <w:rFonts w:ascii="Arial" w:hAnsi="Arial" w:cs="Arial"/>
                <w:sz w:val="22"/>
                <w:szCs w:val="22"/>
              </w:rPr>
            </w:pPr>
          </w:p>
        </w:tc>
      </w:tr>
      <w:tr w:rsidR="00040C6E" w:rsidRPr="000D0223" w14:paraId="252C923A" w14:textId="77777777" w:rsidTr="00816589">
        <w:tc>
          <w:tcPr>
            <w:tcW w:w="10008" w:type="dxa"/>
            <w:gridSpan w:val="6"/>
            <w:shd w:val="clear" w:color="auto" w:fill="auto"/>
          </w:tcPr>
          <w:p w14:paraId="2E6D5038" w14:textId="79DFD72C" w:rsidR="00C458DB" w:rsidRPr="00C50423" w:rsidRDefault="00F342EC" w:rsidP="00C458DB">
            <w:pPr>
              <w:rPr>
                <w:rFonts w:ascii="Arial" w:eastAsia="Calibri" w:hAnsi="Arial" w:cs="Arial"/>
                <w:sz w:val="22"/>
                <w:szCs w:val="22"/>
              </w:rPr>
            </w:pPr>
            <w:r w:rsidRPr="001160C9">
              <w:rPr>
                <w:rFonts w:ascii="Arial" w:eastAsia="Calibri" w:hAnsi="Arial" w:cs="Arial"/>
                <w:b/>
                <w:sz w:val="22"/>
                <w:szCs w:val="22"/>
              </w:rPr>
              <w:t>Discussion:</w:t>
            </w:r>
            <w:r>
              <w:rPr>
                <w:rFonts w:ascii="Arial" w:eastAsia="Calibri" w:hAnsi="Arial" w:cs="Arial"/>
                <w:sz w:val="22"/>
                <w:szCs w:val="22"/>
              </w:rPr>
              <w:t xml:space="preserve">  </w:t>
            </w:r>
            <w:r w:rsidR="65E6E63C" w:rsidRPr="00137157">
              <w:rPr>
                <w:rFonts w:ascii="Arial" w:eastAsia="Calibri" w:hAnsi="Arial" w:cs="Arial"/>
                <w:sz w:val="22"/>
                <w:szCs w:val="22"/>
              </w:rPr>
              <w:t>Staff requested a</w:t>
            </w:r>
            <w:r w:rsidR="00C458DB" w:rsidRPr="00137157">
              <w:rPr>
                <w:rFonts w:ascii="Arial" w:eastAsia="Calibri" w:hAnsi="Arial" w:cs="Arial"/>
                <w:sz w:val="22"/>
                <w:szCs w:val="22"/>
              </w:rPr>
              <w:t xml:space="preserve"> Sacred Lands file search of the project vicinity, </w:t>
            </w:r>
            <w:r w:rsidR="65E6E63C" w:rsidRPr="00137157">
              <w:rPr>
                <w:rFonts w:ascii="Arial" w:eastAsia="Calibri" w:hAnsi="Arial" w:cs="Arial"/>
                <w:sz w:val="22"/>
                <w:szCs w:val="22"/>
              </w:rPr>
              <w:t xml:space="preserve">which was </w:t>
            </w:r>
            <w:r w:rsidR="00C458DB" w:rsidRPr="00137157">
              <w:rPr>
                <w:rFonts w:ascii="Arial" w:eastAsia="Calibri" w:hAnsi="Arial" w:cs="Arial"/>
                <w:sz w:val="22"/>
                <w:szCs w:val="22"/>
              </w:rPr>
              <w:t xml:space="preserve">conducted by the Native American Heritage Council (NAHC), </w:t>
            </w:r>
            <w:r w:rsidR="65E6E63C" w:rsidRPr="00137157">
              <w:rPr>
                <w:rFonts w:ascii="Arial" w:eastAsia="Calibri" w:hAnsi="Arial" w:cs="Arial"/>
                <w:sz w:val="22"/>
                <w:szCs w:val="22"/>
              </w:rPr>
              <w:t xml:space="preserve">and </w:t>
            </w:r>
            <w:r w:rsidR="00C458DB" w:rsidRPr="00137157">
              <w:rPr>
                <w:rFonts w:ascii="Arial" w:eastAsia="Calibri" w:hAnsi="Arial" w:cs="Arial"/>
                <w:sz w:val="22"/>
                <w:szCs w:val="22"/>
              </w:rPr>
              <w:t>resulted in no found records.</w:t>
            </w:r>
            <w:r w:rsidR="00C458DB" w:rsidRPr="00DF383C">
              <w:rPr>
                <w:rFonts w:ascii="Arial" w:eastAsia="Calibri" w:hAnsi="Arial" w:cs="Arial"/>
                <w:sz w:val="22"/>
                <w:szCs w:val="22"/>
              </w:rPr>
              <w:t xml:space="preserve">  </w:t>
            </w:r>
            <w:r w:rsidR="00263B8E" w:rsidRPr="00C50423">
              <w:rPr>
                <w:rFonts w:ascii="Arial" w:hAnsi="Arial" w:cs="Arial"/>
                <w:sz w:val="22"/>
                <w:szCs w:val="22"/>
              </w:rPr>
              <w:t xml:space="preserve">While the project parcel is currently </w:t>
            </w:r>
            <w:r w:rsidR="00263B8E">
              <w:rPr>
                <w:rFonts w:ascii="Arial" w:hAnsi="Arial" w:cs="Arial"/>
                <w:sz w:val="22"/>
                <w:szCs w:val="22"/>
              </w:rPr>
              <w:t>largely undeveloped, the site of the proposed parcels and future residential development is adjacent to the Town of Hillsborough and existing residential development is</w:t>
            </w:r>
            <w:r w:rsidR="00263B8E" w:rsidRPr="00C50423">
              <w:rPr>
                <w:rFonts w:ascii="Arial" w:hAnsi="Arial" w:cs="Arial"/>
                <w:sz w:val="22"/>
                <w:szCs w:val="22"/>
              </w:rPr>
              <w:t xml:space="preserve"> in the immediate project vicinity.  </w:t>
            </w:r>
            <w:r w:rsidR="00C458DB" w:rsidRPr="00C50423">
              <w:rPr>
                <w:rFonts w:ascii="Arial" w:hAnsi="Arial" w:cs="Arial"/>
                <w:sz w:val="22"/>
                <w:szCs w:val="22"/>
              </w:rPr>
              <w:t xml:space="preserve">Previous development in the project vicinity did not encounter any resources which could be considered significant to a California Native American tribe. </w:t>
            </w:r>
            <w:r w:rsidR="00C458DB" w:rsidRPr="00DF383C">
              <w:rPr>
                <w:rFonts w:ascii="Arial" w:eastAsia="Calibri" w:hAnsi="Arial" w:cs="Arial"/>
                <w:sz w:val="22"/>
                <w:szCs w:val="22"/>
              </w:rPr>
              <w:t>Therefore, the project is not expected to cause a substantial</w:t>
            </w:r>
            <w:r w:rsidR="00C458DB" w:rsidRPr="00C50423">
              <w:rPr>
                <w:rFonts w:ascii="Arial" w:eastAsia="Calibri" w:hAnsi="Arial" w:cs="Arial"/>
                <w:sz w:val="22"/>
                <w:szCs w:val="22"/>
              </w:rPr>
              <w:t xml:space="preserve"> adverse change to any potential tribal cultural resources.</w:t>
            </w:r>
          </w:p>
          <w:p w14:paraId="32AB4CAF" w14:textId="26A088C4" w:rsidR="00C458DB" w:rsidRPr="00C50423" w:rsidRDefault="00C458DB" w:rsidP="00C458DB">
            <w:pPr>
              <w:spacing w:line="259" w:lineRule="auto"/>
              <w:rPr>
                <w:rFonts w:ascii="Arial" w:eastAsia="Calibri" w:hAnsi="Arial" w:cs="Arial"/>
                <w:sz w:val="22"/>
                <w:szCs w:val="22"/>
              </w:rPr>
            </w:pPr>
            <w:r w:rsidRPr="00C50423">
              <w:rPr>
                <w:rFonts w:ascii="Arial" w:eastAsia="Calibri" w:hAnsi="Arial" w:cs="Arial"/>
                <w:sz w:val="22"/>
                <w:szCs w:val="22"/>
              </w:rPr>
              <w:t>The project is not subject to Assembly Bill 52 for California Native American tribal consultation requirements, as no traditionally or culturally affiliated tribe has requested, in writing, to be informed</w:t>
            </w:r>
            <w:r w:rsidR="00571D9E">
              <w:rPr>
                <w:rFonts w:ascii="Arial" w:eastAsia="Calibri" w:hAnsi="Arial" w:cs="Arial"/>
                <w:sz w:val="22"/>
                <w:szCs w:val="22"/>
              </w:rPr>
              <w:t> </w:t>
            </w:r>
            <w:r w:rsidRPr="00C50423">
              <w:rPr>
                <w:rFonts w:ascii="Arial" w:eastAsia="Calibri" w:hAnsi="Arial" w:cs="Arial"/>
                <w:sz w:val="22"/>
                <w:szCs w:val="22"/>
              </w:rPr>
              <w:t xml:space="preserve">of proposed projects in the geographic project area.  However, </w:t>
            </w:r>
            <w:r w:rsidR="002F5A3C">
              <w:rPr>
                <w:rFonts w:ascii="Arial" w:eastAsia="Calibri" w:hAnsi="Arial" w:cs="Arial"/>
                <w:sz w:val="22"/>
                <w:szCs w:val="22"/>
              </w:rPr>
              <w:t xml:space="preserve">consistent with </w:t>
            </w:r>
            <w:r w:rsidRPr="00C50423">
              <w:rPr>
                <w:rFonts w:ascii="Arial" w:eastAsia="Calibri" w:hAnsi="Arial" w:cs="Arial"/>
                <w:sz w:val="22"/>
                <w:szCs w:val="22"/>
              </w:rPr>
              <w:t>NAHC’s recommended best practices, the following mitigation measures are recommended to minimize any potential significant impacts to unknown tribal cultural resources.</w:t>
            </w:r>
          </w:p>
          <w:p w14:paraId="184D5FE2" w14:textId="67952E58" w:rsidR="00776F56" w:rsidRDefault="00C458DB" w:rsidP="00C458DB">
            <w:pPr>
              <w:spacing w:line="259" w:lineRule="auto"/>
              <w:rPr>
                <w:rFonts w:ascii="Arial" w:eastAsia="Calibri" w:hAnsi="Arial" w:cs="Arial"/>
                <w:sz w:val="22"/>
                <w:szCs w:val="22"/>
              </w:rPr>
            </w:pPr>
            <w:r w:rsidRPr="00EE5A2E">
              <w:rPr>
                <w:rFonts w:ascii="Arial" w:eastAsia="Calibri" w:hAnsi="Arial" w:cs="Arial"/>
                <w:b/>
                <w:bCs/>
                <w:sz w:val="22"/>
                <w:szCs w:val="22"/>
                <w:u w:val="single"/>
              </w:rPr>
              <w:t xml:space="preserve">Mitigation Measure </w:t>
            </w:r>
            <w:r w:rsidR="00642B78">
              <w:rPr>
                <w:rFonts w:ascii="Arial" w:eastAsia="Calibri" w:hAnsi="Arial" w:cs="Arial"/>
                <w:b/>
                <w:bCs/>
                <w:sz w:val="22"/>
                <w:szCs w:val="22"/>
                <w:u w:val="single"/>
              </w:rPr>
              <w:t>6</w:t>
            </w:r>
            <w:r w:rsidR="0017062B">
              <w:rPr>
                <w:rFonts w:ascii="Arial" w:eastAsia="Calibri" w:hAnsi="Arial" w:cs="Arial"/>
                <w:b/>
                <w:bCs/>
                <w:sz w:val="22"/>
                <w:szCs w:val="22"/>
                <w:u w:val="single"/>
              </w:rPr>
              <w:t>0</w:t>
            </w:r>
            <w:r w:rsidRPr="00816589">
              <w:rPr>
                <w:rFonts w:ascii="Arial" w:eastAsia="Calibri" w:hAnsi="Arial" w:cs="Arial"/>
                <w:b/>
                <w:bCs/>
                <w:sz w:val="22"/>
                <w:szCs w:val="22"/>
              </w:rPr>
              <w:t>:</w:t>
            </w:r>
            <w:r w:rsidRPr="00457090">
              <w:rPr>
                <w:rFonts w:ascii="Arial" w:eastAsia="Calibri" w:hAnsi="Arial" w:cs="Arial"/>
                <w:sz w:val="22"/>
                <w:szCs w:val="22"/>
              </w:rPr>
              <w:t xml:space="preserve">  In the event that tribal cultural resources are inadvertently discovered during project implementation, all work shall stop until a qualified professional can evaluate the find and recommend appropriate measures to avoid and preserve the resource in place, or minimize adverse impacts to the resource, and those measures shall be approved by the Current Planning Section prior to implementation and continuing any work associated with the project.</w:t>
            </w:r>
          </w:p>
          <w:p w14:paraId="0B61368B" w14:textId="611FC859" w:rsidR="00C458DB" w:rsidRPr="00C50423" w:rsidRDefault="00C458DB" w:rsidP="00C458DB">
            <w:pPr>
              <w:spacing w:line="259" w:lineRule="auto"/>
              <w:rPr>
                <w:rFonts w:ascii="Arial" w:eastAsia="Calibri" w:hAnsi="Arial" w:cs="Arial"/>
                <w:sz w:val="22"/>
                <w:szCs w:val="22"/>
              </w:rPr>
            </w:pPr>
            <w:r w:rsidRPr="00EE5A2E">
              <w:rPr>
                <w:rFonts w:ascii="Arial" w:eastAsia="Calibri" w:hAnsi="Arial" w:cs="Arial"/>
                <w:b/>
                <w:bCs/>
                <w:sz w:val="22"/>
                <w:szCs w:val="22"/>
                <w:u w:val="single"/>
              </w:rPr>
              <w:t xml:space="preserve">Mitigation Measure </w:t>
            </w:r>
            <w:r w:rsidR="00642B78">
              <w:rPr>
                <w:rFonts w:ascii="Arial" w:eastAsia="Calibri" w:hAnsi="Arial" w:cs="Arial"/>
                <w:b/>
                <w:bCs/>
                <w:sz w:val="22"/>
                <w:szCs w:val="22"/>
                <w:u w:val="single"/>
              </w:rPr>
              <w:t>6</w:t>
            </w:r>
            <w:r w:rsidR="0017062B">
              <w:rPr>
                <w:rFonts w:ascii="Arial" w:eastAsia="Calibri" w:hAnsi="Arial" w:cs="Arial"/>
                <w:b/>
                <w:bCs/>
                <w:sz w:val="22"/>
                <w:szCs w:val="22"/>
                <w:u w:val="single"/>
              </w:rPr>
              <w:t>1</w:t>
            </w:r>
            <w:r w:rsidRPr="00816589">
              <w:rPr>
                <w:rFonts w:ascii="Arial" w:eastAsia="Calibri" w:hAnsi="Arial" w:cs="Arial"/>
                <w:b/>
                <w:bCs/>
                <w:sz w:val="22"/>
                <w:szCs w:val="22"/>
              </w:rPr>
              <w:t>:</w:t>
            </w:r>
            <w:r w:rsidRPr="00457090">
              <w:rPr>
                <w:rFonts w:ascii="Arial" w:eastAsia="Calibri" w:hAnsi="Arial" w:cs="Arial"/>
                <w:sz w:val="22"/>
                <w:szCs w:val="22"/>
              </w:rPr>
              <w:t xml:space="preserve">  Any inadvertently discovered tribal cultural resources shall be treated with culturally appropriate dignity taking into account the tribal cultural values and meaning of the resource, including, but not limited to, protecting the cultural character and integrity of the resource, protecting the traditional use of the resource, and protecting the confidentiality of the resource.</w:t>
            </w:r>
          </w:p>
          <w:p w14:paraId="366393DF" w14:textId="7016BC85" w:rsidR="00040C6E" w:rsidRPr="000D0223" w:rsidRDefault="00C458DB" w:rsidP="00921568">
            <w:pPr>
              <w:rPr>
                <w:rFonts w:ascii="Arial" w:hAnsi="Arial" w:cs="Arial"/>
                <w:sz w:val="22"/>
                <w:szCs w:val="22"/>
              </w:rPr>
            </w:pPr>
            <w:r w:rsidRPr="00EE5A2E">
              <w:rPr>
                <w:rFonts w:ascii="Arial" w:hAnsi="Arial" w:cs="Arial"/>
                <w:b/>
                <w:bCs/>
                <w:sz w:val="22"/>
                <w:szCs w:val="22"/>
              </w:rPr>
              <w:t>Source:</w:t>
            </w:r>
            <w:r w:rsidRPr="00C50423">
              <w:rPr>
                <w:rFonts w:ascii="Arial" w:hAnsi="Arial" w:cs="Arial"/>
                <w:sz w:val="22"/>
                <w:szCs w:val="22"/>
              </w:rPr>
              <w:t xml:space="preserve">  </w:t>
            </w:r>
            <w:r w:rsidRPr="00C50423">
              <w:rPr>
                <w:rFonts w:ascii="Arial" w:eastAsia="Calibri" w:hAnsi="Arial" w:cs="Arial"/>
                <w:sz w:val="22"/>
                <w:szCs w:val="22"/>
              </w:rPr>
              <w:t>Project Plans; Project Location; Native American Heritage Council, California Assembly Bill 52</w:t>
            </w:r>
          </w:p>
        </w:tc>
      </w:tr>
    </w:tbl>
    <w:p w14:paraId="417CA068" w14:textId="77777777" w:rsidR="00CD3655" w:rsidRPr="000D0223" w:rsidRDefault="00CD3655"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29"/>
        <w:gridCol w:w="4239"/>
        <w:gridCol w:w="1350"/>
        <w:gridCol w:w="1350"/>
        <w:gridCol w:w="1350"/>
        <w:gridCol w:w="990"/>
      </w:tblGrid>
      <w:tr w:rsidR="00D01072" w:rsidRPr="000D0223" w14:paraId="5BB71584" w14:textId="77777777" w:rsidTr="00816589">
        <w:tc>
          <w:tcPr>
            <w:tcW w:w="729" w:type="dxa"/>
            <w:tcBorders>
              <w:right w:val="nil"/>
            </w:tcBorders>
          </w:tcPr>
          <w:p w14:paraId="65227DEF" w14:textId="045F997B" w:rsidR="00D01072" w:rsidRPr="00306898" w:rsidRDefault="00040C6E">
            <w:pPr>
              <w:rPr>
                <w:rFonts w:ascii="Arial" w:hAnsi="Arial" w:cs="Arial"/>
                <w:b/>
                <w:bCs/>
                <w:sz w:val="22"/>
                <w:szCs w:val="22"/>
              </w:rPr>
            </w:pPr>
            <w:r w:rsidRPr="00306898">
              <w:rPr>
                <w:rFonts w:ascii="Arial" w:hAnsi="Arial" w:cs="Arial"/>
                <w:b/>
                <w:bCs/>
                <w:sz w:val="22"/>
                <w:szCs w:val="22"/>
              </w:rPr>
              <w:t>18</w:t>
            </w:r>
            <w:r w:rsidR="00D01072" w:rsidRPr="00306898">
              <w:rPr>
                <w:rFonts w:ascii="Arial" w:hAnsi="Arial" w:cs="Arial"/>
                <w:b/>
                <w:bCs/>
                <w:sz w:val="22"/>
                <w:szCs w:val="22"/>
              </w:rPr>
              <w:t>.</w:t>
            </w:r>
          </w:p>
        </w:tc>
        <w:tc>
          <w:tcPr>
            <w:tcW w:w="9279" w:type="dxa"/>
            <w:gridSpan w:val="5"/>
            <w:tcBorders>
              <w:left w:val="nil"/>
            </w:tcBorders>
          </w:tcPr>
          <w:p w14:paraId="774636F4" w14:textId="77777777" w:rsidR="00D01072" w:rsidRPr="00AE1E36" w:rsidRDefault="00D01072" w:rsidP="00C54C1F">
            <w:pPr>
              <w:rPr>
                <w:rFonts w:ascii="Arial" w:hAnsi="Arial" w:cs="Arial"/>
                <w:sz w:val="22"/>
                <w:szCs w:val="22"/>
              </w:rPr>
            </w:pPr>
            <w:r w:rsidRPr="009655A5">
              <w:rPr>
                <w:rFonts w:ascii="Arial" w:hAnsi="Arial" w:cs="Arial"/>
                <w:b/>
                <w:bCs/>
                <w:sz w:val="22"/>
                <w:szCs w:val="22"/>
              </w:rPr>
              <w:t>UTILITIES AND SERVICE SYSTEMS</w:t>
            </w:r>
            <w:r w:rsidRPr="00EE44BC">
              <w:rPr>
                <w:rFonts w:ascii="Arial" w:hAnsi="Arial" w:cs="Arial"/>
                <w:sz w:val="22"/>
                <w:szCs w:val="22"/>
              </w:rPr>
              <w:t>.</w:t>
            </w:r>
            <w:r w:rsidRPr="00AE1E36">
              <w:rPr>
                <w:rFonts w:ascii="Arial" w:hAnsi="Arial" w:cs="Arial"/>
                <w:sz w:val="22"/>
                <w:szCs w:val="22"/>
              </w:rPr>
              <w:t xml:space="preserve">  Would the project:</w:t>
            </w:r>
          </w:p>
        </w:tc>
      </w:tr>
      <w:tr w:rsidR="00D01072" w:rsidRPr="00776F56" w14:paraId="4BD0FD37" w14:textId="77777777" w:rsidTr="00816589">
        <w:trPr>
          <w:cantSplit/>
        </w:trPr>
        <w:tc>
          <w:tcPr>
            <w:tcW w:w="729" w:type="dxa"/>
            <w:tcBorders>
              <w:right w:val="nil"/>
            </w:tcBorders>
          </w:tcPr>
          <w:p w14:paraId="19C151EE" w14:textId="77777777" w:rsidR="00D01072" w:rsidRPr="00306898" w:rsidRDefault="00D01072" w:rsidP="00C54C1F">
            <w:pPr>
              <w:rPr>
                <w:rFonts w:ascii="Arial" w:hAnsi="Arial" w:cs="Arial"/>
                <w:sz w:val="20"/>
                <w:szCs w:val="20"/>
              </w:rPr>
            </w:pPr>
          </w:p>
        </w:tc>
        <w:tc>
          <w:tcPr>
            <w:tcW w:w="4239" w:type="dxa"/>
            <w:tcBorders>
              <w:left w:val="nil"/>
            </w:tcBorders>
          </w:tcPr>
          <w:p w14:paraId="2870DD4C" w14:textId="77777777" w:rsidR="00D01072" w:rsidRPr="009655A5" w:rsidRDefault="00D01072" w:rsidP="00C54C1F">
            <w:pPr>
              <w:rPr>
                <w:rFonts w:ascii="Arial" w:hAnsi="Arial" w:cs="Arial"/>
                <w:sz w:val="20"/>
                <w:szCs w:val="20"/>
              </w:rPr>
            </w:pPr>
          </w:p>
        </w:tc>
        <w:tc>
          <w:tcPr>
            <w:tcW w:w="1350" w:type="dxa"/>
            <w:shd w:val="clear" w:color="auto" w:fill="D9D9D9" w:themeFill="background1" w:themeFillShade="D9"/>
            <w:vAlign w:val="bottom"/>
          </w:tcPr>
          <w:p w14:paraId="0CE66B2E" w14:textId="77777777" w:rsidR="00D01072" w:rsidRPr="00BC5374" w:rsidRDefault="00D01072" w:rsidP="64C4041A">
            <w:pPr>
              <w:jc w:val="center"/>
              <w:rPr>
                <w:rFonts w:ascii="Arial" w:hAnsi="Arial" w:cs="Arial"/>
                <w:b/>
                <w:bCs/>
                <w:i/>
                <w:iCs/>
                <w:sz w:val="20"/>
                <w:szCs w:val="20"/>
              </w:rPr>
            </w:pPr>
            <w:r w:rsidRPr="00BC5374">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7EAA6A85" w14:textId="77777777" w:rsidR="00D01072" w:rsidRPr="00BC5374" w:rsidRDefault="00D01072" w:rsidP="64C4041A">
            <w:pPr>
              <w:jc w:val="center"/>
              <w:rPr>
                <w:rFonts w:ascii="Arial" w:hAnsi="Arial" w:cs="Arial"/>
                <w:b/>
                <w:bCs/>
                <w:i/>
                <w:iCs/>
                <w:sz w:val="20"/>
                <w:szCs w:val="20"/>
              </w:rPr>
            </w:pPr>
            <w:r w:rsidRPr="00BC5374">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6AC573F7" w14:textId="77777777" w:rsidR="00D01072" w:rsidRPr="00BC5374" w:rsidRDefault="00D01072" w:rsidP="64C4041A">
            <w:pPr>
              <w:jc w:val="center"/>
              <w:rPr>
                <w:rFonts w:ascii="Arial" w:hAnsi="Arial" w:cs="Arial"/>
                <w:b/>
                <w:bCs/>
                <w:i/>
                <w:iCs/>
                <w:sz w:val="20"/>
                <w:szCs w:val="20"/>
              </w:rPr>
            </w:pPr>
            <w:r w:rsidRPr="00BC5374">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33FEAA1E" w14:textId="77777777" w:rsidR="00D01072" w:rsidRPr="00306898" w:rsidRDefault="00D01072" w:rsidP="64C4041A">
            <w:pPr>
              <w:jc w:val="center"/>
              <w:rPr>
                <w:rFonts w:ascii="Arial" w:hAnsi="Arial" w:cs="Arial"/>
                <w:b/>
                <w:bCs/>
                <w:i/>
                <w:iCs/>
                <w:sz w:val="20"/>
                <w:szCs w:val="20"/>
              </w:rPr>
            </w:pPr>
            <w:r w:rsidRPr="00BC5374">
              <w:rPr>
                <w:rFonts w:ascii="Arial" w:hAnsi="Arial" w:cs="Arial"/>
                <w:b/>
                <w:bCs/>
                <w:i/>
                <w:iCs/>
                <w:sz w:val="20"/>
                <w:szCs w:val="20"/>
              </w:rPr>
              <w:t>No</w:t>
            </w:r>
            <w:r w:rsidRPr="00306898">
              <w:rPr>
                <w:rFonts w:ascii="Arial" w:hAnsi="Arial" w:cs="Arial"/>
                <w:b/>
                <w:bCs/>
                <w:i/>
                <w:iCs/>
                <w:sz w:val="20"/>
                <w:szCs w:val="20"/>
              </w:rPr>
              <w:t xml:space="preserve"> Impact</w:t>
            </w:r>
          </w:p>
        </w:tc>
      </w:tr>
      <w:tr w:rsidR="002A6F2D" w:rsidRPr="000D0223" w14:paraId="386F5A6C" w14:textId="77777777" w:rsidTr="00816589">
        <w:tc>
          <w:tcPr>
            <w:tcW w:w="729" w:type="dxa"/>
            <w:tcBorders>
              <w:right w:val="nil"/>
            </w:tcBorders>
            <w:shd w:val="clear" w:color="auto" w:fill="auto"/>
          </w:tcPr>
          <w:p w14:paraId="2B8F094A" w14:textId="628FA51A" w:rsidR="002A6F2D" w:rsidRPr="00306898" w:rsidRDefault="00040C6E" w:rsidP="00040C6E">
            <w:pPr>
              <w:rPr>
                <w:rFonts w:ascii="Arial" w:hAnsi="Arial" w:cs="Arial"/>
                <w:sz w:val="22"/>
                <w:szCs w:val="22"/>
              </w:rPr>
            </w:pPr>
            <w:r w:rsidRPr="00306898">
              <w:rPr>
                <w:rFonts w:ascii="Arial" w:hAnsi="Arial" w:cs="Arial"/>
                <w:sz w:val="22"/>
                <w:szCs w:val="22"/>
              </w:rPr>
              <w:t>18</w:t>
            </w:r>
            <w:r w:rsidR="005175E8" w:rsidRPr="00306898">
              <w:rPr>
                <w:rFonts w:ascii="Arial" w:hAnsi="Arial" w:cs="Arial"/>
                <w:sz w:val="22"/>
                <w:szCs w:val="22"/>
              </w:rPr>
              <w:t>.</w:t>
            </w:r>
            <w:r w:rsidR="002A6F2D" w:rsidRPr="00306898">
              <w:rPr>
                <w:rFonts w:ascii="Arial" w:hAnsi="Arial" w:cs="Arial"/>
                <w:sz w:val="22"/>
                <w:szCs w:val="22"/>
              </w:rPr>
              <w:t>a.</w:t>
            </w:r>
          </w:p>
        </w:tc>
        <w:tc>
          <w:tcPr>
            <w:tcW w:w="4239" w:type="dxa"/>
            <w:tcBorders>
              <w:left w:val="nil"/>
            </w:tcBorders>
            <w:shd w:val="clear" w:color="auto" w:fill="auto"/>
            <w:vAlign w:val="center"/>
          </w:tcPr>
          <w:p w14:paraId="29641B59" w14:textId="77777777" w:rsidR="002A6F2D" w:rsidRPr="00BC5374" w:rsidRDefault="002A6F2D" w:rsidP="00C54C1F">
            <w:pPr>
              <w:rPr>
                <w:rFonts w:ascii="Arial" w:hAnsi="Arial" w:cs="Arial"/>
                <w:sz w:val="22"/>
                <w:szCs w:val="22"/>
              </w:rPr>
            </w:pPr>
            <w:r w:rsidRPr="009655A5">
              <w:rPr>
                <w:rFonts w:ascii="Arial" w:hAnsi="Arial" w:cs="Arial"/>
                <w:sz w:val="22"/>
                <w:szCs w:val="22"/>
              </w:rPr>
              <w:t>Exceed wastewater treatment require</w:t>
            </w:r>
            <w:r w:rsidR="00E92B20" w:rsidRPr="00EE44BC">
              <w:rPr>
                <w:rFonts w:ascii="Arial" w:hAnsi="Arial" w:cs="Arial"/>
                <w:sz w:val="22"/>
                <w:szCs w:val="22"/>
              </w:rPr>
              <w:softHyphen/>
            </w:r>
            <w:r w:rsidRPr="00BC5374">
              <w:rPr>
                <w:rFonts w:ascii="Arial" w:hAnsi="Arial" w:cs="Arial"/>
                <w:sz w:val="22"/>
                <w:szCs w:val="22"/>
              </w:rPr>
              <w:t>ments of the applicable Regional Water Quality Control Board?</w:t>
            </w:r>
          </w:p>
        </w:tc>
        <w:tc>
          <w:tcPr>
            <w:tcW w:w="1350" w:type="dxa"/>
            <w:shd w:val="clear" w:color="auto" w:fill="auto"/>
          </w:tcPr>
          <w:p w14:paraId="0079F968" w14:textId="77777777" w:rsidR="002A6F2D" w:rsidRPr="00BC5374" w:rsidRDefault="002A6F2D" w:rsidP="00C54C1F">
            <w:pPr>
              <w:jc w:val="center"/>
              <w:rPr>
                <w:rFonts w:ascii="Arial" w:hAnsi="Arial" w:cs="Arial"/>
                <w:sz w:val="22"/>
                <w:szCs w:val="22"/>
              </w:rPr>
            </w:pPr>
          </w:p>
        </w:tc>
        <w:tc>
          <w:tcPr>
            <w:tcW w:w="1350" w:type="dxa"/>
            <w:shd w:val="clear" w:color="auto" w:fill="auto"/>
          </w:tcPr>
          <w:p w14:paraId="6261B69D" w14:textId="77777777" w:rsidR="002A6F2D" w:rsidRPr="00BC5374" w:rsidRDefault="007C7B6F" w:rsidP="00C54C1F">
            <w:pPr>
              <w:jc w:val="center"/>
              <w:rPr>
                <w:rFonts w:ascii="Arial" w:hAnsi="Arial" w:cs="Arial"/>
                <w:sz w:val="22"/>
                <w:szCs w:val="22"/>
              </w:rPr>
            </w:pPr>
            <w:r w:rsidRPr="00BC5374">
              <w:rPr>
                <w:rFonts w:ascii="Arial" w:hAnsi="Arial" w:cs="Arial"/>
                <w:sz w:val="22"/>
                <w:szCs w:val="22"/>
              </w:rPr>
              <w:t>X</w:t>
            </w:r>
          </w:p>
        </w:tc>
        <w:tc>
          <w:tcPr>
            <w:tcW w:w="1350" w:type="dxa"/>
            <w:shd w:val="clear" w:color="auto" w:fill="auto"/>
          </w:tcPr>
          <w:p w14:paraId="59A788D7" w14:textId="77777777" w:rsidR="002A6F2D" w:rsidRPr="00306898" w:rsidRDefault="002A6F2D" w:rsidP="00C54C1F">
            <w:pPr>
              <w:jc w:val="center"/>
              <w:rPr>
                <w:rFonts w:ascii="Arial" w:hAnsi="Arial" w:cs="Arial"/>
                <w:sz w:val="22"/>
                <w:szCs w:val="22"/>
              </w:rPr>
            </w:pPr>
          </w:p>
        </w:tc>
        <w:tc>
          <w:tcPr>
            <w:tcW w:w="990" w:type="dxa"/>
            <w:shd w:val="clear" w:color="auto" w:fill="auto"/>
          </w:tcPr>
          <w:p w14:paraId="0B398350" w14:textId="77777777" w:rsidR="002A6F2D" w:rsidRPr="00306898" w:rsidRDefault="002A6F2D" w:rsidP="00C54C1F">
            <w:pPr>
              <w:jc w:val="center"/>
              <w:rPr>
                <w:rFonts w:ascii="Arial" w:hAnsi="Arial" w:cs="Arial"/>
                <w:sz w:val="22"/>
                <w:szCs w:val="22"/>
              </w:rPr>
            </w:pPr>
          </w:p>
        </w:tc>
      </w:tr>
      <w:tr w:rsidR="002A6F2D" w:rsidRPr="000D0223" w14:paraId="59AB3DFC" w14:textId="77777777" w:rsidTr="00816589">
        <w:tc>
          <w:tcPr>
            <w:tcW w:w="10008" w:type="dxa"/>
            <w:gridSpan w:val="6"/>
            <w:shd w:val="clear" w:color="auto" w:fill="auto"/>
          </w:tcPr>
          <w:p w14:paraId="6C4AD6AC" w14:textId="6FFD1506" w:rsidR="008A32AA" w:rsidRPr="00306898" w:rsidRDefault="007C43CA">
            <w:pPr>
              <w:rPr>
                <w:rFonts w:ascii="Arial" w:hAnsi="Arial" w:cs="Arial"/>
                <w:sz w:val="22"/>
                <w:szCs w:val="22"/>
              </w:rPr>
            </w:pPr>
            <w:r w:rsidRPr="00306898">
              <w:rPr>
                <w:rFonts w:ascii="Arial" w:hAnsi="Arial" w:cs="Arial"/>
                <w:b/>
                <w:bCs/>
                <w:sz w:val="22"/>
                <w:szCs w:val="22"/>
              </w:rPr>
              <w:t>Discussion:</w:t>
            </w:r>
            <w:r w:rsidR="006F68C3" w:rsidRPr="00306898">
              <w:rPr>
                <w:rFonts w:ascii="Arial" w:hAnsi="Arial" w:cs="Arial"/>
                <w:sz w:val="22"/>
                <w:szCs w:val="22"/>
              </w:rPr>
              <w:t xml:space="preserve">  </w:t>
            </w:r>
            <w:r w:rsidR="002E0AEE" w:rsidRPr="00306898">
              <w:rPr>
                <w:rFonts w:ascii="Arial" w:hAnsi="Arial" w:cs="Arial"/>
                <w:sz w:val="22"/>
                <w:szCs w:val="22"/>
              </w:rPr>
              <w:t>T</w:t>
            </w:r>
            <w:r w:rsidR="00C34B53" w:rsidRPr="00306898">
              <w:rPr>
                <w:rFonts w:ascii="Arial" w:hAnsi="Arial" w:cs="Arial"/>
                <w:sz w:val="22"/>
                <w:szCs w:val="22"/>
              </w:rPr>
              <w:t>he newly created parcels will connect to the existing sanitary sewer system</w:t>
            </w:r>
            <w:r w:rsidR="00546B87" w:rsidRPr="00306898">
              <w:rPr>
                <w:rFonts w:ascii="Arial" w:hAnsi="Arial" w:cs="Arial"/>
                <w:sz w:val="22"/>
                <w:szCs w:val="22"/>
              </w:rPr>
              <w:t>, Crystal Spring</w:t>
            </w:r>
            <w:r w:rsidR="00710745" w:rsidRPr="00306898">
              <w:rPr>
                <w:rFonts w:ascii="Arial" w:hAnsi="Arial" w:cs="Arial"/>
                <w:sz w:val="22"/>
                <w:szCs w:val="22"/>
              </w:rPr>
              <w:t>s</w:t>
            </w:r>
            <w:r w:rsidR="00546B87" w:rsidRPr="00306898">
              <w:rPr>
                <w:rFonts w:ascii="Arial" w:hAnsi="Arial" w:cs="Arial"/>
                <w:sz w:val="22"/>
                <w:szCs w:val="22"/>
              </w:rPr>
              <w:t xml:space="preserve"> Sanitation District (District)</w:t>
            </w:r>
            <w:r w:rsidR="000C39CC" w:rsidRPr="00306898">
              <w:rPr>
                <w:rFonts w:ascii="Arial" w:hAnsi="Arial" w:cs="Arial"/>
                <w:sz w:val="22"/>
                <w:szCs w:val="22"/>
              </w:rPr>
              <w:t xml:space="preserve">, operated by </w:t>
            </w:r>
            <w:r w:rsidR="007C7B6F" w:rsidRPr="00306898">
              <w:rPr>
                <w:rFonts w:ascii="Arial" w:hAnsi="Arial" w:cs="Arial"/>
                <w:sz w:val="22"/>
                <w:szCs w:val="22"/>
              </w:rPr>
              <w:t>the County of San Mateo Department of Public Works</w:t>
            </w:r>
            <w:r w:rsidR="000C39CC" w:rsidRPr="009655A5">
              <w:rPr>
                <w:rFonts w:ascii="Arial" w:hAnsi="Arial" w:cs="Arial"/>
                <w:sz w:val="22"/>
                <w:szCs w:val="22"/>
              </w:rPr>
              <w:t>.  In a letter</w:t>
            </w:r>
            <w:r w:rsidR="007C7B6F" w:rsidRPr="009655A5">
              <w:rPr>
                <w:rFonts w:ascii="Arial" w:hAnsi="Arial" w:cs="Arial"/>
                <w:sz w:val="22"/>
                <w:szCs w:val="22"/>
              </w:rPr>
              <w:t xml:space="preserve"> dated December 3, 2</w:t>
            </w:r>
            <w:r w:rsidR="000C39CC" w:rsidRPr="00EE44BC">
              <w:rPr>
                <w:rFonts w:ascii="Arial" w:hAnsi="Arial" w:cs="Arial"/>
                <w:sz w:val="22"/>
                <w:szCs w:val="22"/>
              </w:rPr>
              <w:t>013,</w:t>
            </w:r>
            <w:r w:rsidR="007C7B6F" w:rsidRPr="00AE1E36">
              <w:rPr>
                <w:rFonts w:ascii="Arial" w:hAnsi="Arial" w:cs="Arial"/>
                <w:sz w:val="22"/>
                <w:szCs w:val="22"/>
              </w:rPr>
              <w:t xml:space="preserve"> the District</w:t>
            </w:r>
            <w:r w:rsidR="000C39CC" w:rsidRPr="00AE1E36">
              <w:rPr>
                <w:rFonts w:ascii="Arial" w:hAnsi="Arial" w:cs="Arial"/>
                <w:sz w:val="22"/>
                <w:szCs w:val="22"/>
              </w:rPr>
              <w:t xml:space="preserve"> stated that it</w:t>
            </w:r>
            <w:r w:rsidR="007C7B6F" w:rsidRPr="00AE1E36">
              <w:rPr>
                <w:rFonts w:ascii="Arial" w:hAnsi="Arial" w:cs="Arial"/>
                <w:sz w:val="22"/>
                <w:szCs w:val="22"/>
              </w:rPr>
              <w:t xml:space="preserve"> is able to provide sewer service to the proposed </w:t>
            </w:r>
            <w:r w:rsidR="000C39CC" w:rsidRPr="00AE1E36">
              <w:rPr>
                <w:rFonts w:ascii="Arial" w:hAnsi="Arial" w:cs="Arial"/>
                <w:sz w:val="22"/>
                <w:szCs w:val="22"/>
              </w:rPr>
              <w:t xml:space="preserve">new </w:t>
            </w:r>
            <w:r w:rsidR="007C7B6F" w:rsidRPr="00AE1E36">
              <w:rPr>
                <w:rFonts w:ascii="Arial" w:hAnsi="Arial" w:cs="Arial"/>
                <w:sz w:val="22"/>
                <w:szCs w:val="22"/>
              </w:rPr>
              <w:t>parcels</w:t>
            </w:r>
            <w:r w:rsidR="00832D5B" w:rsidRPr="00AE1E36">
              <w:rPr>
                <w:rFonts w:ascii="Arial" w:hAnsi="Arial" w:cs="Arial"/>
                <w:sz w:val="22"/>
                <w:szCs w:val="22"/>
              </w:rPr>
              <w:t>.</w:t>
            </w:r>
            <w:r w:rsidR="007C7B6F" w:rsidRPr="00AE1E36">
              <w:rPr>
                <w:rFonts w:ascii="Arial" w:hAnsi="Arial" w:cs="Arial"/>
                <w:sz w:val="22"/>
                <w:szCs w:val="22"/>
              </w:rPr>
              <w:t xml:space="preserve"> </w:t>
            </w:r>
            <w:r w:rsidR="001651C0" w:rsidRPr="00AE1E36">
              <w:rPr>
                <w:rFonts w:ascii="Arial" w:hAnsi="Arial" w:cs="Arial"/>
                <w:sz w:val="22"/>
                <w:szCs w:val="22"/>
              </w:rPr>
              <w:t xml:space="preserve"> </w:t>
            </w:r>
            <w:r w:rsidR="7B51927F" w:rsidRPr="00AE1E36">
              <w:rPr>
                <w:rFonts w:ascii="Arial" w:hAnsi="Arial" w:cs="Arial"/>
                <w:sz w:val="22"/>
                <w:szCs w:val="22"/>
              </w:rPr>
              <w:t xml:space="preserve">No </w:t>
            </w:r>
            <w:r w:rsidR="002F5A3C" w:rsidRPr="00AE1E36">
              <w:rPr>
                <w:rFonts w:ascii="Arial" w:hAnsi="Arial" w:cs="Arial"/>
                <w:sz w:val="22"/>
                <w:szCs w:val="22"/>
              </w:rPr>
              <w:t>expansion of</w:t>
            </w:r>
            <w:r w:rsidR="7B51927F" w:rsidRPr="00AE1E36">
              <w:rPr>
                <w:rFonts w:ascii="Arial" w:hAnsi="Arial" w:cs="Arial"/>
                <w:sz w:val="22"/>
                <w:szCs w:val="22"/>
              </w:rPr>
              <w:t xml:space="preserve"> a wastewater treatment facility </w:t>
            </w:r>
            <w:r w:rsidR="41AFDC93" w:rsidRPr="00AE1E36">
              <w:rPr>
                <w:rFonts w:ascii="Arial" w:hAnsi="Arial" w:cs="Arial"/>
                <w:sz w:val="22"/>
                <w:szCs w:val="22"/>
              </w:rPr>
              <w:t>was r</w:t>
            </w:r>
            <w:r w:rsidR="14BE8CED" w:rsidRPr="00AE1E36">
              <w:rPr>
                <w:rFonts w:ascii="Arial" w:hAnsi="Arial" w:cs="Arial"/>
                <w:sz w:val="22"/>
                <w:szCs w:val="22"/>
              </w:rPr>
              <w:t>equired</w:t>
            </w:r>
            <w:r w:rsidR="00306898" w:rsidRPr="00475855">
              <w:rPr>
                <w:rFonts w:ascii="Arial" w:hAnsi="Arial" w:cs="Arial"/>
                <w:sz w:val="22"/>
                <w:szCs w:val="22"/>
              </w:rPr>
              <w:t xml:space="preserve"> for the three additional single-family residences</w:t>
            </w:r>
            <w:r w:rsidR="7B51927F" w:rsidRPr="00306898">
              <w:rPr>
                <w:rFonts w:ascii="Arial" w:hAnsi="Arial" w:cs="Arial"/>
                <w:sz w:val="22"/>
                <w:szCs w:val="22"/>
              </w:rPr>
              <w:t xml:space="preserve">.  </w:t>
            </w:r>
            <w:r w:rsidR="00832D5B" w:rsidRPr="00306898">
              <w:rPr>
                <w:rFonts w:ascii="Arial" w:hAnsi="Arial" w:cs="Arial"/>
                <w:sz w:val="22"/>
                <w:szCs w:val="22"/>
              </w:rPr>
              <w:t>H</w:t>
            </w:r>
            <w:r w:rsidR="007C7B6F" w:rsidRPr="00306898">
              <w:rPr>
                <w:rFonts w:ascii="Arial" w:hAnsi="Arial" w:cs="Arial"/>
                <w:sz w:val="22"/>
                <w:szCs w:val="22"/>
              </w:rPr>
              <w:t>owever</w:t>
            </w:r>
            <w:r w:rsidR="00832D5B" w:rsidRPr="00306898">
              <w:rPr>
                <w:rFonts w:ascii="Arial" w:hAnsi="Arial" w:cs="Arial"/>
                <w:sz w:val="22"/>
                <w:szCs w:val="22"/>
              </w:rPr>
              <w:t>,</w:t>
            </w:r>
            <w:r w:rsidR="007C7B6F" w:rsidRPr="00306898">
              <w:rPr>
                <w:rFonts w:ascii="Arial" w:hAnsi="Arial" w:cs="Arial"/>
                <w:sz w:val="22"/>
                <w:szCs w:val="22"/>
              </w:rPr>
              <w:t xml:space="preserve"> </w:t>
            </w:r>
            <w:r w:rsidR="00932E9D" w:rsidRPr="00306898">
              <w:rPr>
                <w:rFonts w:ascii="Arial" w:hAnsi="Arial" w:cs="Arial"/>
                <w:sz w:val="22"/>
                <w:szCs w:val="22"/>
              </w:rPr>
              <w:t>conditions</w:t>
            </w:r>
            <w:r w:rsidR="007C7B6F" w:rsidRPr="00306898">
              <w:rPr>
                <w:rFonts w:ascii="Arial" w:hAnsi="Arial" w:cs="Arial"/>
                <w:sz w:val="22"/>
                <w:szCs w:val="22"/>
              </w:rPr>
              <w:t xml:space="preserve"> </w:t>
            </w:r>
            <w:r w:rsidR="00832D5B" w:rsidRPr="00306898">
              <w:rPr>
                <w:rFonts w:ascii="Arial" w:hAnsi="Arial" w:cs="Arial"/>
                <w:sz w:val="22"/>
                <w:szCs w:val="22"/>
              </w:rPr>
              <w:t xml:space="preserve">have been added by the District </w:t>
            </w:r>
            <w:r w:rsidR="007C7B6F" w:rsidRPr="00306898">
              <w:rPr>
                <w:rFonts w:ascii="Arial" w:hAnsi="Arial" w:cs="Arial"/>
                <w:sz w:val="22"/>
                <w:szCs w:val="22"/>
              </w:rPr>
              <w:t xml:space="preserve">to address </w:t>
            </w:r>
            <w:r w:rsidR="00832D5B" w:rsidRPr="00306898">
              <w:rPr>
                <w:rFonts w:ascii="Arial" w:hAnsi="Arial" w:cs="Arial"/>
                <w:sz w:val="22"/>
                <w:szCs w:val="22"/>
              </w:rPr>
              <w:t>downstream capacity</w:t>
            </w:r>
            <w:r w:rsidR="00306898">
              <w:rPr>
                <w:rFonts w:ascii="Arial" w:hAnsi="Arial" w:cs="Arial"/>
                <w:sz w:val="22"/>
                <w:szCs w:val="22"/>
              </w:rPr>
              <w:t xml:space="preserve"> with a capital improvement requirement</w:t>
            </w:r>
            <w:r w:rsidR="00832D5B" w:rsidRPr="00306898">
              <w:rPr>
                <w:rFonts w:ascii="Arial" w:hAnsi="Arial" w:cs="Arial"/>
                <w:sz w:val="22"/>
                <w:szCs w:val="22"/>
              </w:rPr>
              <w:t xml:space="preserve">.  These </w:t>
            </w:r>
            <w:r w:rsidR="00932E9D" w:rsidRPr="00306898">
              <w:rPr>
                <w:rFonts w:ascii="Arial" w:hAnsi="Arial" w:cs="Arial"/>
                <w:sz w:val="22"/>
                <w:szCs w:val="22"/>
              </w:rPr>
              <w:t>condit</w:t>
            </w:r>
            <w:r w:rsidR="275037F8" w:rsidRPr="00306898">
              <w:rPr>
                <w:rFonts w:ascii="Arial" w:hAnsi="Arial" w:cs="Arial"/>
                <w:sz w:val="22"/>
                <w:szCs w:val="22"/>
              </w:rPr>
              <w:t>i</w:t>
            </w:r>
            <w:r w:rsidR="00932E9D" w:rsidRPr="00306898">
              <w:rPr>
                <w:rFonts w:ascii="Arial" w:hAnsi="Arial" w:cs="Arial"/>
                <w:sz w:val="22"/>
                <w:szCs w:val="22"/>
              </w:rPr>
              <w:t xml:space="preserve">ons have been added as </w:t>
            </w:r>
            <w:r w:rsidR="00832D5B" w:rsidRPr="00306898">
              <w:rPr>
                <w:rFonts w:ascii="Arial" w:hAnsi="Arial" w:cs="Arial"/>
                <w:sz w:val="22"/>
                <w:szCs w:val="22"/>
              </w:rPr>
              <w:t>mitigation measures</w:t>
            </w:r>
            <w:r w:rsidR="007C7B6F" w:rsidRPr="00306898">
              <w:rPr>
                <w:rFonts w:ascii="Arial" w:hAnsi="Arial" w:cs="Arial"/>
                <w:sz w:val="22"/>
                <w:szCs w:val="22"/>
              </w:rPr>
              <w:t xml:space="preserve"> </w:t>
            </w:r>
            <w:r w:rsidR="00932E9D" w:rsidRPr="00306898">
              <w:rPr>
                <w:rFonts w:ascii="Arial" w:hAnsi="Arial" w:cs="Arial"/>
                <w:sz w:val="22"/>
                <w:szCs w:val="22"/>
              </w:rPr>
              <w:t xml:space="preserve">and </w:t>
            </w:r>
            <w:r w:rsidR="007C7B6F" w:rsidRPr="00306898">
              <w:rPr>
                <w:rFonts w:ascii="Arial" w:hAnsi="Arial" w:cs="Arial"/>
                <w:sz w:val="22"/>
                <w:szCs w:val="22"/>
              </w:rPr>
              <w:t>must be satisfied prior to the connecting to the</w:t>
            </w:r>
            <w:r w:rsidR="002F5A3C" w:rsidRPr="00306898">
              <w:rPr>
                <w:rFonts w:ascii="Arial" w:hAnsi="Arial" w:cs="Arial"/>
                <w:sz w:val="22"/>
                <w:szCs w:val="22"/>
              </w:rPr>
              <w:t xml:space="preserve"> existing</w:t>
            </w:r>
            <w:r w:rsidR="007C7B6F" w:rsidRPr="00306898">
              <w:rPr>
                <w:rFonts w:ascii="Arial" w:hAnsi="Arial" w:cs="Arial"/>
                <w:sz w:val="22"/>
                <w:szCs w:val="22"/>
              </w:rPr>
              <w:t xml:space="preserve"> District s</w:t>
            </w:r>
            <w:r w:rsidR="008A32AA" w:rsidRPr="00306898">
              <w:rPr>
                <w:rFonts w:ascii="Arial" w:hAnsi="Arial" w:cs="Arial"/>
                <w:sz w:val="22"/>
                <w:szCs w:val="22"/>
              </w:rPr>
              <w:t>e</w:t>
            </w:r>
            <w:r w:rsidR="007C7B6F" w:rsidRPr="00306898">
              <w:rPr>
                <w:rFonts w:ascii="Arial" w:hAnsi="Arial" w:cs="Arial"/>
                <w:sz w:val="22"/>
                <w:szCs w:val="22"/>
              </w:rPr>
              <w:t>wer main on Parrot</w:t>
            </w:r>
            <w:r w:rsidR="00832D5B" w:rsidRPr="00306898">
              <w:rPr>
                <w:rFonts w:ascii="Arial" w:hAnsi="Arial" w:cs="Arial"/>
                <w:sz w:val="22"/>
                <w:szCs w:val="22"/>
              </w:rPr>
              <w:t>t</w:t>
            </w:r>
            <w:r w:rsidR="007C7B6F" w:rsidRPr="00306898">
              <w:rPr>
                <w:rFonts w:ascii="Arial" w:hAnsi="Arial" w:cs="Arial"/>
                <w:sz w:val="22"/>
                <w:szCs w:val="22"/>
              </w:rPr>
              <w:t xml:space="preserve"> Drive. </w:t>
            </w:r>
            <w:r w:rsidR="00932E9D" w:rsidRPr="00306898">
              <w:rPr>
                <w:rFonts w:ascii="Arial" w:hAnsi="Arial" w:cs="Arial"/>
                <w:sz w:val="22"/>
                <w:szCs w:val="22"/>
              </w:rPr>
              <w:t xml:space="preserve"> As proposed and mitigated, </w:t>
            </w:r>
            <w:r w:rsidR="008A32AA" w:rsidRPr="00306898">
              <w:rPr>
                <w:rFonts w:ascii="Arial" w:hAnsi="Arial" w:cs="Arial"/>
                <w:sz w:val="22"/>
                <w:szCs w:val="22"/>
              </w:rPr>
              <w:t>the</w:t>
            </w:r>
            <w:r w:rsidR="00932E9D" w:rsidRPr="00306898">
              <w:rPr>
                <w:rFonts w:ascii="Arial" w:hAnsi="Arial" w:cs="Arial"/>
                <w:sz w:val="22"/>
                <w:szCs w:val="22"/>
              </w:rPr>
              <w:t xml:space="preserve"> project would</w:t>
            </w:r>
            <w:r w:rsidR="00DB72FB" w:rsidRPr="00306898">
              <w:rPr>
                <w:rFonts w:ascii="Arial" w:hAnsi="Arial" w:cs="Arial"/>
                <w:sz w:val="22"/>
                <w:szCs w:val="22"/>
              </w:rPr>
              <w:t> </w:t>
            </w:r>
            <w:r w:rsidR="00932E9D" w:rsidRPr="00306898">
              <w:rPr>
                <w:rFonts w:ascii="Arial" w:hAnsi="Arial" w:cs="Arial"/>
                <w:sz w:val="22"/>
                <w:szCs w:val="22"/>
              </w:rPr>
              <w:t>result in</w:t>
            </w:r>
            <w:r w:rsidR="008A32AA" w:rsidRPr="00306898">
              <w:rPr>
                <w:rFonts w:ascii="Arial" w:hAnsi="Arial" w:cs="Arial"/>
                <w:sz w:val="22"/>
                <w:szCs w:val="22"/>
              </w:rPr>
              <w:t xml:space="preserve"> a less than significant impact to the </w:t>
            </w:r>
            <w:r w:rsidR="00932E9D" w:rsidRPr="00306898">
              <w:rPr>
                <w:rFonts w:ascii="Arial" w:hAnsi="Arial" w:cs="Arial"/>
                <w:sz w:val="22"/>
                <w:szCs w:val="22"/>
              </w:rPr>
              <w:t>sewer</w:t>
            </w:r>
            <w:r w:rsidR="008A32AA" w:rsidRPr="00306898">
              <w:rPr>
                <w:rFonts w:ascii="Arial" w:hAnsi="Arial" w:cs="Arial"/>
                <w:sz w:val="22"/>
                <w:szCs w:val="22"/>
              </w:rPr>
              <w:t xml:space="preserve"> </w:t>
            </w:r>
            <w:r w:rsidR="00932E9D" w:rsidRPr="00306898">
              <w:rPr>
                <w:rFonts w:ascii="Arial" w:hAnsi="Arial" w:cs="Arial"/>
                <w:sz w:val="22"/>
                <w:szCs w:val="22"/>
              </w:rPr>
              <w:t>system</w:t>
            </w:r>
            <w:r w:rsidR="008A32AA" w:rsidRPr="00306898">
              <w:rPr>
                <w:rFonts w:ascii="Arial" w:hAnsi="Arial" w:cs="Arial"/>
                <w:sz w:val="22"/>
                <w:szCs w:val="22"/>
              </w:rPr>
              <w:t>.</w:t>
            </w:r>
          </w:p>
          <w:p w14:paraId="35E66E28" w14:textId="1B55EB21" w:rsidR="002E0AEE" w:rsidRPr="00EE44BC" w:rsidRDefault="002E0AEE" w:rsidP="002E0AEE">
            <w:pPr>
              <w:rPr>
                <w:rFonts w:ascii="Arial" w:hAnsi="Arial" w:cs="Arial"/>
                <w:sz w:val="22"/>
                <w:szCs w:val="22"/>
              </w:rPr>
            </w:pPr>
            <w:r w:rsidRPr="00306898">
              <w:rPr>
                <w:rFonts w:ascii="Arial" w:hAnsi="Arial" w:cs="Arial"/>
                <w:b/>
                <w:bCs/>
                <w:sz w:val="22"/>
                <w:szCs w:val="22"/>
                <w:u w:val="single"/>
              </w:rPr>
              <w:t xml:space="preserve">Mitigation Measure </w:t>
            </w:r>
            <w:r w:rsidR="00642B78">
              <w:rPr>
                <w:rFonts w:ascii="Arial" w:hAnsi="Arial" w:cs="Arial"/>
                <w:b/>
                <w:bCs/>
                <w:sz w:val="22"/>
                <w:szCs w:val="22"/>
                <w:u w:val="single"/>
              </w:rPr>
              <w:t>6</w:t>
            </w:r>
            <w:r w:rsidR="0017062B">
              <w:rPr>
                <w:rFonts w:ascii="Arial" w:hAnsi="Arial" w:cs="Arial"/>
                <w:b/>
                <w:bCs/>
                <w:sz w:val="22"/>
                <w:szCs w:val="22"/>
                <w:u w:val="single"/>
              </w:rPr>
              <w:t>2</w:t>
            </w:r>
            <w:r w:rsidRPr="00306898">
              <w:rPr>
                <w:rFonts w:ascii="Arial" w:hAnsi="Arial" w:cs="Arial"/>
                <w:b/>
                <w:bCs/>
                <w:sz w:val="22"/>
                <w:szCs w:val="22"/>
              </w:rPr>
              <w:t>:</w:t>
            </w:r>
            <w:r w:rsidRPr="00306898">
              <w:rPr>
                <w:rFonts w:ascii="Arial" w:hAnsi="Arial" w:cs="Arial"/>
                <w:sz w:val="22"/>
                <w:szCs w:val="22"/>
              </w:rPr>
              <w:t xml:space="preserve">  The project shall minimize its impact on the downstream systems by completing capital improvement projects within the Crystal Springs Sanitation District (District) that would reduce inflow and infiltration into the District’s system in an amount equal to the projected sewage discharge amount to </w:t>
            </w:r>
            <w:r w:rsidR="003C5A96" w:rsidRPr="009655A5">
              <w:rPr>
                <w:rFonts w:ascii="Arial" w:hAnsi="Arial" w:cs="Arial"/>
                <w:sz w:val="22"/>
                <w:szCs w:val="22"/>
              </w:rPr>
              <w:t>the District from the project.</w:t>
            </w:r>
          </w:p>
          <w:p w14:paraId="641CB21F" w14:textId="4A2A20F0" w:rsidR="002E0AEE" w:rsidRPr="00306898" w:rsidRDefault="002E0AEE" w:rsidP="002E0AEE">
            <w:pPr>
              <w:rPr>
                <w:rFonts w:ascii="Arial" w:hAnsi="Arial" w:cs="Arial"/>
                <w:sz w:val="22"/>
                <w:szCs w:val="22"/>
              </w:rPr>
            </w:pPr>
            <w:r w:rsidRPr="00AE1E36">
              <w:rPr>
                <w:rFonts w:ascii="Arial" w:hAnsi="Arial" w:cs="Arial"/>
                <w:b/>
                <w:bCs/>
                <w:sz w:val="22"/>
                <w:szCs w:val="22"/>
                <w:u w:val="single"/>
              </w:rPr>
              <w:t xml:space="preserve">Mitigation Measure </w:t>
            </w:r>
            <w:r w:rsidR="0017062B">
              <w:rPr>
                <w:rFonts w:ascii="Arial" w:hAnsi="Arial" w:cs="Arial"/>
                <w:b/>
                <w:bCs/>
                <w:sz w:val="22"/>
                <w:szCs w:val="22"/>
                <w:u w:val="single"/>
              </w:rPr>
              <w:t>6</w:t>
            </w:r>
            <w:r w:rsidR="0088220F">
              <w:rPr>
                <w:rFonts w:ascii="Arial" w:hAnsi="Arial" w:cs="Arial"/>
                <w:b/>
                <w:bCs/>
                <w:sz w:val="22"/>
                <w:szCs w:val="22"/>
                <w:u w:val="single"/>
              </w:rPr>
              <w:t>3</w:t>
            </w:r>
            <w:r w:rsidRPr="00AE1E36">
              <w:rPr>
                <w:rFonts w:ascii="Arial" w:hAnsi="Arial" w:cs="Arial"/>
                <w:b/>
                <w:bCs/>
                <w:sz w:val="22"/>
                <w:szCs w:val="22"/>
              </w:rPr>
              <w:t>:</w:t>
            </w:r>
            <w:r w:rsidRPr="00AE1E36">
              <w:rPr>
                <w:rFonts w:ascii="Arial" w:hAnsi="Arial" w:cs="Arial"/>
                <w:sz w:val="22"/>
                <w:szCs w:val="22"/>
              </w:rPr>
              <w:t xml:space="preserve"> </w:t>
            </w:r>
            <w:r w:rsidR="00AE1B3D">
              <w:rPr>
                <w:rFonts w:ascii="Arial" w:hAnsi="Arial" w:cs="Arial"/>
                <w:sz w:val="22"/>
                <w:szCs w:val="22"/>
              </w:rPr>
              <w:t xml:space="preserve"> </w:t>
            </w:r>
            <w:r w:rsidRPr="00AE1E36">
              <w:rPr>
                <w:rFonts w:ascii="Arial" w:hAnsi="Arial" w:cs="Arial"/>
                <w:sz w:val="22"/>
                <w:szCs w:val="22"/>
              </w:rPr>
              <w:t>The applicant shall demonstrate that the District sewer mains utilized to transport sewage from the subdivision ha</w:t>
            </w:r>
            <w:r w:rsidR="002F5A3C" w:rsidRPr="00AE1E36">
              <w:rPr>
                <w:rFonts w:ascii="Arial" w:hAnsi="Arial" w:cs="Arial"/>
                <w:sz w:val="22"/>
                <w:szCs w:val="22"/>
              </w:rPr>
              <w:t>ve</w:t>
            </w:r>
            <w:r w:rsidRPr="00AE1E36">
              <w:rPr>
                <w:rFonts w:ascii="Arial" w:hAnsi="Arial" w:cs="Arial"/>
                <w:sz w:val="22"/>
                <w:szCs w:val="22"/>
              </w:rPr>
              <w:t xml:space="preserve"> the peak wet weather capacity for conveying the addi</w:t>
            </w:r>
            <w:r w:rsidR="00E87708" w:rsidRPr="00AE1E36">
              <w:rPr>
                <w:rFonts w:ascii="Arial" w:hAnsi="Arial" w:cs="Arial"/>
                <w:sz w:val="22"/>
                <w:szCs w:val="22"/>
              </w:rPr>
              <w:t xml:space="preserve">tional flow generated from the </w:t>
            </w:r>
            <w:r w:rsidR="00A55A78" w:rsidRPr="00AE1E36">
              <w:rPr>
                <w:rFonts w:ascii="Arial" w:hAnsi="Arial" w:cs="Arial"/>
                <w:sz w:val="22"/>
                <w:szCs w:val="22"/>
              </w:rPr>
              <w:t xml:space="preserve">three </w:t>
            </w:r>
            <w:r w:rsidRPr="00AE1E36">
              <w:rPr>
                <w:rFonts w:ascii="Arial" w:hAnsi="Arial" w:cs="Arial"/>
                <w:sz w:val="22"/>
                <w:szCs w:val="22"/>
              </w:rPr>
              <w:t>residences.  If it is determined that the lines are insufficient to convey the additional flow, the developer may need to upgrade the sewer lines to accommodate this subdivision.</w:t>
            </w:r>
          </w:p>
          <w:p w14:paraId="3BEA34F1" w14:textId="1B0C02E1" w:rsidR="002E0AEE" w:rsidRPr="00703331" w:rsidRDefault="002E0AEE" w:rsidP="002E0AEE">
            <w:pPr>
              <w:rPr>
                <w:rFonts w:ascii="Arial" w:hAnsi="Arial" w:cs="Arial"/>
                <w:sz w:val="22"/>
                <w:szCs w:val="22"/>
              </w:rPr>
            </w:pPr>
            <w:r w:rsidRPr="00306898">
              <w:rPr>
                <w:rFonts w:ascii="Arial" w:hAnsi="Arial" w:cs="Arial"/>
                <w:b/>
                <w:bCs/>
                <w:sz w:val="22"/>
                <w:szCs w:val="22"/>
                <w:u w:val="single"/>
              </w:rPr>
              <w:t xml:space="preserve">Mitigation Measure </w:t>
            </w:r>
            <w:r w:rsidR="00642B78">
              <w:rPr>
                <w:rFonts w:ascii="Arial" w:hAnsi="Arial" w:cs="Arial"/>
                <w:b/>
                <w:bCs/>
                <w:sz w:val="22"/>
                <w:szCs w:val="22"/>
                <w:u w:val="single"/>
              </w:rPr>
              <w:t>6</w:t>
            </w:r>
            <w:r w:rsidR="0088220F">
              <w:rPr>
                <w:rFonts w:ascii="Arial" w:hAnsi="Arial" w:cs="Arial"/>
                <w:b/>
                <w:bCs/>
                <w:sz w:val="22"/>
                <w:szCs w:val="22"/>
                <w:u w:val="single"/>
              </w:rPr>
              <w:t>4</w:t>
            </w:r>
            <w:r w:rsidRPr="00306898">
              <w:rPr>
                <w:rFonts w:ascii="Arial" w:hAnsi="Arial" w:cs="Arial"/>
                <w:b/>
                <w:bCs/>
                <w:sz w:val="22"/>
                <w:szCs w:val="22"/>
              </w:rPr>
              <w:t>:</w:t>
            </w:r>
            <w:r w:rsidRPr="00306898">
              <w:rPr>
                <w:rFonts w:ascii="Arial" w:hAnsi="Arial" w:cs="Arial"/>
                <w:sz w:val="22"/>
                <w:szCs w:val="22"/>
              </w:rPr>
              <w:t xml:space="preserve">  Should a pump system be utilized to deliver sewage from the </w:t>
            </w:r>
            <w:r w:rsidR="00703331">
              <w:rPr>
                <w:rFonts w:ascii="Arial" w:hAnsi="Arial" w:cs="Arial"/>
                <w:sz w:val="22"/>
                <w:szCs w:val="22"/>
              </w:rPr>
              <w:t>three</w:t>
            </w:r>
            <w:r w:rsidR="00703331" w:rsidRPr="00306898">
              <w:rPr>
                <w:rFonts w:ascii="Arial" w:hAnsi="Arial" w:cs="Arial"/>
                <w:sz w:val="22"/>
                <w:szCs w:val="22"/>
              </w:rPr>
              <w:t xml:space="preserve"> </w:t>
            </w:r>
            <w:r w:rsidR="00EB2361">
              <w:rPr>
                <w:rFonts w:ascii="Arial" w:hAnsi="Arial" w:cs="Arial"/>
                <w:sz w:val="22"/>
                <w:szCs w:val="22"/>
              </w:rPr>
              <w:t>lots</w:t>
            </w:r>
            <w:r w:rsidRPr="00306898">
              <w:rPr>
                <w:rFonts w:ascii="Arial" w:hAnsi="Arial" w:cs="Arial"/>
                <w:sz w:val="22"/>
                <w:szCs w:val="22"/>
              </w:rPr>
              <w:t xml:space="preserve"> to the District’s sewer main on Parrott D</w:t>
            </w:r>
            <w:r w:rsidRPr="00703331">
              <w:rPr>
                <w:rFonts w:ascii="Arial" w:hAnsi="Arial" w:cs="Arial"/>
                <w:sz w:val="22"/>
                <w:szCs w:val="22"/>
              </w:rPr>
              <w:t>rive, the District will require that a covenant for each parcel be prepared, signed, notarized, recorded with the San Mateo County Recorder’s Office, and a copy provided to the District prior to final sewer sign-off for the building permit.</w:t>
            </w:r>
          </w:p>
          <w:p w14:paraId="2CF2CF22" w14:textId="6E6C17C2" w:rsidR="002E0AEE" w:rsidRPr="00703331" w:rsidRDefault="002E0AEE" w:rsidP="002E0AEE">
            <w:pPr>
              <w:rPr>
                <w:rFonts w:ascii="Arial" w:hAnsi="Arial" w:cs="Arial"/>
                <w:sz w:val="22"/>
                <w:szCs w:val="22"/>
              </w:rPr>
            </w:pPr>
            <w:r w:rsidRPr="00703331">
              <w:rPr>
                <w:rFonts w:ascii="Arial" w:hAnsi="Arial" w:cs="Arial"/>
                <w:b/>
                <w:bCs/>
                <w:sz w:val="22"/>
                <w:szCs w:val="22"/>
                <w:u w:val="single"/>
              </w:rPr>
              <w:t xml:space="preserve">Mitigation Measure </w:t>
            </w:r>
            <w:r w:rsidR="00642B78">
              <w:rPr>
                <w:rFonts w:ascii="Arial" w:hAnsi="Arial" w:cs="Arial"/>
                <w:b/>
                <w:bCs/>
                <w:sz w:val="22"/>
                <w:szCs w:val="22"/>
                <w:u w:val="single"/>
              </w:rPr>
              <w:t>6</w:t>
            </w:r>
            <w:r w:rsidR="0088220F">
              <w:rPr>
                <w:rFonts w:ascii="Arial" w:hAnsi="Arial" w:cs="Arial"/>
                <w:b/>
                <w:bCs/>
                <w:sz w:val="22"/>
                <w:szCs w:val="22"/>
                <w:u w:val="single"/>
              </w:rPr>
              <w:t>5</w:t>
            </w:r>
            <w:r w:rsidRPr="00703331">
              <w:rPr>
                <w:rFonts w:ascii="Arial" w:hAnsi="Arial" w:cs="Arial"/>
                <w:b/>
                <w:bCs/>
                <w:sz w:val="22"/>
                <w:szCs w:val="22"/>
              </w:rPr>
              <w:t>:</w:t>
            </w:r>
            <w:r w:rsidRPr="00703331">
              <w:rPr>
                <w:rFonts w:ascii="Arial" w:hAnsi="Arial" w:cs="Arial"/>
                <w:sz w:val="22"/>
                <w:szCs w:val="22"/>
              </w:rPr>
              <w:t xml:space="preserve">  Each new parcel will require a 4</w:t>
            </w:r>
            <w:r w:rsidR="007813BB" w:rsidRPr="00703331">
              <w:rPr>
                <w:rFonts w:ascii="Arial" w:hAnsi="Arial" w:cs="Arial"/>
                <w:sz w:val="22"/>
                <w:szCs w:val="22"/>
              </w:rPr>
              <w:t>-inch</w:t>
            </w:r>
            <w:r w:rsidRPr="00703331">
              <w:rPr>
                <w:rFonts w:ascii="Arial" w:hAnsi="Arial" w:cs="Arial"/>
                <w:sz w:val="22"/>
                <w:szCs w:val="22"/>
              </w:rPr>
              <w:t xml:space="preserve"> lateral with a minimum of 2% slope and a standard cleanout installed at the property line or the property within 5 feet of the property line.</w:t>
            </w:r>
          </w:p>
          <w:p w14:paraId="0FB97ADE" w14:textId="6A82BA19" w:rsidR="002A6F2D" w:rsidRPr="00AE1E36" w:rsidRDefault="005813D2">
            <w:pPr>
              <w:rPr>
                <w:rFonts w:ascii="Arial" w:hAnsi="Arial" w:cs="Arial"/>
                <w:sz w:val="22"/>
                <w:szCs w:val="22"/>
              </w:rPr>
            </w:pPr>
            <w:r w:rsidRPr="009655A5">
              <w:rPr>
                <w:rFonts w:ascii="Arial" w:hAnsi="Arial"/>
                <w:b/>
                <w:sz w:val="22"/>
              </w:rPr>
              <w:t>Source:</w:t>
            </w:r>
            <w:r w:rsidR="00F04FCF" w:rsidRPr="00EE44BC">
              <w:rPr>
                <w:rFonts w:ascii="Arial" w:hAnsi="Arial"/>
                <w:sz w:val="22"/>
              </w:rPr>
              <w:t xml:space="preserve">  </w:t>
            </w:r>
            <w:r w:rsidR="00563AF8" w:rsidRPr="00EE44BC">
              <w:rPr>
                <w:rFonts w:ascii="Arial" w:hAnsi="Arial" w:cs="Arial"/>
                <w:sz w:val="22"/>
                <w:szCs w:val="22"/>
              </w:rPr>
              <w:t>Crystal Springs Sanitation District (District), letter d</w:t>
            </w:r>
            <w:r w:rsidR="00563AF8" w:rsidRPr="00AE1E36">
              <w:rPr>
                <w:rFonts w:ascii="Arial" w:hAnsi="Arial" w:cs="Arial"/>
                <w:sz w:val="22"/>
                <w:szCs w:val="22"/>
              </w:rPr>
              <w:t>ated December 3, 2013</w:t>
            </w:r>
          </w:p>
        </w:tc>
      </w:tr>
      <w:tr w:rsidR="002A6F2D" w:rsidRPr="00306898" w14:paraId="40F1B47D" w14:textId="77777777" w:rsidTr="00816589">
        <w:tc>
          <w:tcPr>
            <w:tcW w:w="729" w:type="dxa"/>
            <w:tcBorders>
              <w:right w:val="nil"/>
            </w:tcBorders>
            <w:shd w:val="clear" w:color="auto" w:fill="auto"/>
          </w:tcPr>
          <w:p w14:paraId="1975D440" w14:textId="71A74769" w:rsidR="002A6F2D" w:rsidRPr="006D5284" w:rsidRDefault="00040C6E" w:rsidP="00040C6E">
            <w:pPr>
              <w:rPr>
                <w:rFonts w:ascii="Arial" w:hAnsi="Arial" w:cs="Arial"/>
                <w:sz w:val="22"/>
                <w:szCs w:val="22"/>
              </w:rPr>
            </w:pPr>
            <w:r w:rsidRPr="006D5284">
              <w:rPr>
                <w:rFonts w:ascii="Arial" w:hAnsi="Arial" w:cs="Arial"/>
                <w:sz w:val="22"/>
                <w:szCs w:val="22"/>
              </w:rPr>
              <w:t>18</w:t>
            </w:r>
            <w:r w:rsidR="005175E8" w:rsidRPr="006D5284">
              <w:rPr>
                <w:rFonts w:ascii="Arial" w:hAnsi="Arial" w:cs="Arial"/>
                <w:sz w:val="22"/>
                <w:szCs w:val="22"/>
              </w:rPr>
              <w:t>.</w:t>
            </w:r>
            <w:r w:rsidR="002A6F2D" w:rsidRPr="006D5284">
              <w:rPr>
                <w:rFonts w:ascii="Arial" w:hAnsi="Arial" w:cs="Arial"/>
                <w:sz w:val="22"/>
                <w:szCs w:val="22"/>
              </w:rPr>
              <w:t>b.</w:t>
            </w:r>
          </w:p>
        </w:tc>
        <w:tc>
          <w:tcPr>
            <w:tcW w:w="4239" w:type="dxa"/>
            <w:tcBorders>
              <w:left w:val="nil"/>
            </w:tcBorders>
            <w:shd w:val="clear" w:color="auto" w:fill="auto"/>
            <w:vAlign w:val="bottom"/>
          </w:tcPr>
          <w:p w14:paraId="585C5DB6" w14:textId="700C277D" w:rsidR="002A6F2D" w:rsidRPr="006D5284" w:rsidRDefault="002A6F2D" w:rsidP="00CF5B2E">
            <w:pPr>
              <w:rPr>
                <w:rFonts w:ascii="Arial" w:hAnsi="Arial" w:cs="Arial"/>
                <w:sz w:val="22"/>
                <w:szCs w:val="22"/>
              </w:rPr>
            </w:pPr>
            <w:r w:rsidRPr="006D5284">
              <w:rPr>
                <w:rFonts w:ascii="Arial" w:hAnsi="Arial" w:cs="Arial"/>
                <w:sz w:val="22"/>
                <w:szCs w:val="22"/>
              </w:rPr>
              <w:t>Require or result in the construction of</w:t>
            </w:r>
            <w:r w:rsidR="00CF5B2E" w:rsidRPr="006D5284">
              <w:rPr>
                <w:rFonts w:ascii="Arial" w:hAnsi="Arial" w:cs="Arial"/>
                <w:sz w:val="22"/>
                <w:szCs w:val="22"/>
              </w:rPr>
              <w:t> </w:t>
            </w:r>
            <w:r w:rsidRPr="006D5284">
              <w:rPr>
                <w:rFonts w:ascii="Arial" w:hAnsi="Arial" w:cs="Arial"/>
                <w:sz w:val="22"/>
                <w:szCs w:val="22"/>
              </w:rPr>
              <w:t>new water or wastewater treatment facilities or expansion of existing facilities, the construction of which could cause significant environmental effects?</w:t>
            </w:r>
          </w:p>
        </w:tc>
        <w:tc>
          <w:tcPr>
            <w:tcW w:w="1350" w:type="dxa"/>
            <w:shd w:val="clear" w:color="auto" w:fill="auto"/>
          </w:tcPr>
          <w:p w14:paraId="6A83ED60" w14:textId="77777777" w:rsidR="002A6F2D" w:rsidRPr="006D5284" w:rsidRDefault="002A6F2D" w:rsidP="00AA2A69">
            <w:pPr>
              <w:jc w:val="center"/>
              <w:rPr>
                <w:rFonts w:ascii="Arial" w:hAnsi="Arial" w:cs="Arial"/>
                <w:sz w:val="22"/>
                <w:szCs w:val="22"/>
              </w:rPr>
            </w:pPr>
          </w:p>
        </w:tc>
        <w:tc>
          <w:tcPr>
            <w:tcW w:w="1350" w:type="dxa"/>
            <w:shd w:val="clear" w:color="auto" w:fill="auto"/>
          </w:tcPr>
          <w:p w14:paraId="6236690B" w14:textId="77777777" w:rsidR="002A6F2D" w:rsidRPr="006D5284" w:rsidRDefault="00932E9D" w:rsidP="00AA2A69">
            <w:pPr>
              <w:jc w:val="center"/>
              <w:rPr>
                <w:rFonts w:ascii="Arial" w:hAnsi="Arial" w:cs="Arial"/>
                <w:sz w:val="22"/>
                <w:szCs w:val="22"/>
              </w:rPr>
            </w:pPr>
            <w:r w:rsidRPr="006D5284">
              <w:rPr>
                <w:rFonts w:ascii="Arial" w:hAnsi="Arial" w:cs="Arial"/>
                <w:sz w:val="22"/>
                <w:szCs w:val="22"/>
              </w:rPr>
              <w:t>X</w:t>
            </w:r>
          </w:p>
        </w:tc>
        <w:tc>
          <w:tcPr>
            <w:tcW w:w="1350" w:type="dxa"/>
            <w:shd w:val="clear" w:color="auto" w:fill="auto"/>
          </w:tcPr>
          <w:p w14:paraId="5C68BDC9" w14:textId="77777777" w:rsidR="002A6F2D" w:rsidRPr="006D5284" w:rsidRDefault="002A6F2D" w:rsidP="00AA2A69">
            <w:pPr>
              <w:jc w:val="center"/>
              <w:rPr>
                <w:rFonts w:ascii="Arial" w:hAnsi="Arial" w:cs="Arial"/>
                <w:sz w:val="22"/>
                <w:szCs w:val="22"/>
              </w:rPr>
            </w:pPr>
          </w:p>
        </w:tc>
        <w:tc>
          <w:tcPr>
            <w:tcW w:w="990" w:type="dxa"/>
            <w:shd w:val="clear" w:color="auto" w:fill="auto"/>
          </w:tcPr>
          <w:p w14:paraId="3945AC59" w14:textId="396B77C3" w:rsidR="002A6F2D" w:rsidRPr="006D5284" w:rsidRDefault="002A6F2D" w:rsidP="00AA2A69">
            <w:pPr>
              <w:jc w:val="center"/>
              <w:rPr>
                <w:rFonts w:ascii="Arial" w:hAnsi="Arial" w:cs="Arial"/>
                <w:sz w:val="22"/>
                <w:szCs w:val="22"/>
              </w:rPr>
            </w:pPr>
          </w:p>
        </w:tc>
      </w:tr>
      <w:tr w:rsidR="002A6F2D" w:rsidRPr="000D0223" w14:paraId="4FC2BEF7" w14:textId="77777777" w:rsidTr="00816589">
        <w:tc>
          <w:tcPr>
            <w:tcW w:w="10008" w:type="dxa"/>
            <w:gridSpan w:val="6"/>
            <w:shd w:val="clear" w:color="auto" w:fill="auto"/>
          </w:tcPr>
          <w:p w14:paraId="13A5F74E" w14:textId="50EC2A10" w:rsidR="006F68C3" w:rsidRPr="006D5284" w:rsidRDefault="007C43CA" w:rsidP="0057486F">
            <w:pPr>
              <w:rPr>
                <w:rFonts w:ascii="Arial" w:hAnsi="Arial" w:cs="Arial"/>
                <w:sz w:val="22"/>
                <w:szCs w:val="22"/>
              </w:rPr>
            </w:pPr>
            <w:r w:rsidRPr="006D5284">
              <w:rPr>
                <w:rFonts w:ascii="Arial" w:hAnsi="Arial" w:cs="Arial"/>
                <w:b/>
                <w:bCs/>
                <w:sz w:val="22"/>
                <w:szCs w:val="22"/>
              </w:rPr>
              <w:t>Discussion:</w:t>
            </w:r>
            <w:r w:rsidR="006F68C3" w:rsidRPr="006D5284">
              <w:rPr>
                <w:rFonts w:ascii="Arial" w:hAnsi="Arial" w:cs="Arial"/>
                <w:sz w:val="22"/>
                <w:szCs w:val="22"/>
              </w:rPr>
              <w:t xml:space="preserve">  </w:t>
            </w:r>
            <w:r w:rsidR="00546B87" w:rsidRPr="006D5284">
              <w:rPr>
                <w:rFonts w:ascii="Arial" w:hAnsi="Arial" w:cs="Arial"/>
                <w:sz w:val="22"/>
                <w:szCs w:val="22"/>
              </w:rPr>
              <w:t xml:space="preserve">The California </w:t>
            </w:r>
            <w:r w:rsidR="00932E9D" w:rsidRPr="006D5284">
              <w:rPr>
                <w:rFonts w:ascii="Arial" w:hAnsi="Arial" w:cs="Arial"/>
                <w:sz w:val="22"/>
                <w:szCs w:val="22"/>
              </w:rPr>
              <w:t>Water S</w:t>
            </w:r>
            <w:r w:rsidR="00546B87" w:rsidRPr="006D5284">
              <w:rPr>
                <w:rFonts w:ascii="Arial" w:hAnsi="Arial" w:cs="Arial"/>
                <w:sz w:val="22"/>
                <w:szCs w:val="22"/>
              </w:rPr>
              <w:t xml:space="preserve">ervice Company has indicated that the subject property is located within the service area boundaries and that water service can be provided to </w:t>
            </w:r>
            <w:r w:rsidR="00C46D9C" w:rsidRPr="006D5284">
              <w:rPr>
                <w:rFonts w:ascii="Arial" w:hAnsi="Arial" w:cs="Arial"/>
                <w:sz w:val="22"/>
                <w:szCs w:val="22"/>
              </w:rPr>
              <w:t xml:space="preserve">three </w:t>
            </w:r>
            <w:r w:rsidR="00546B87" w:rsidRPr="006D5284">
              <w:rPr>
                <w:rFonts w:ascii="Arial" w:hAnsi="Arial" w:cs="Arial"/>
                <w:sz w:val="22"/>
                <w:szCs w:val="22"/>
              </w:rPr>
              <w:t>single</w:t>
            </w:r>
            <w:r w:rsidR="009C7DA3" w:rsidRPr="006D5284">
              <w:rPr>
                <w:rFonts w:ascii="Arial" w:hAnsi="Arial" w:cs="Arial"/>
                <w:sz w:val="22"/>
                <w:szCs w:val="22"/>
              </w:rPr>
              <w:noBreakHyphen/>
            </w:r>
            <w:r w:rsidR="00546B87" w:rsidRPr="006D5284">
              <w:rPr>
                <w:rFonts w:ascii="Arial" w:hAnsi="Arial" w:cs="Arial"/>
                <w:sz w:val="22"/>
                <w:szCs w:val="22"/>
              </w:rPr>
              <w:t xml:space="preserve">family homes.  </w:t>
            </w:r>
            <w:r w:rsidR="00703331" w:rsidRPr="005710A3">
              <w:rPr>
                <w:rFonts w:ascii="Arial" w:hAnsi="Arial" w:cs="Arial"/>
                <w:sz w:val="22"/>
                <w:szCs w:val="22"/>
              </w:rPr>
              <w:t xml:space="preserve"> The newly created parcels will connect to the existing sanitary sewer system, Crystal Springs Sanitation District (District).  Expansion of the facility is not required, although a capital improvement to a portion of the system</w:t>
            </w:r>
            <w:r w:rsidR="00F0423D" w:rsidRPr="005710A3">
              <w:rPr>
                <w:rFonts w:ascii="Arial" w:hAnsi="Arial" w:cs="Arial"/>
                <w:sz w:val="22"/>
                <w:szCs w:val="22"/>
              </w:rPr>
              <w:t>.</w:t>
            </w:r>
            <w:r w:rsidR="00703331" w:rsidRPr="006D5284">
              <w:rPr>
                <w:rFonts w:ascii="Arial" w:hAnsi="Arial"/>
                <w:sz w:val="22"/>
              </w:rPr>
              <w:t xml:space="preserve"> </w:t>
            </w:r>
            <w:r w:rsidR="00306898" w:rsidRPr="006D5284">
              <w:rPr>
                <w:rFonts w:ascii="Arial" w:hAnsi="Arial"/>
                <w:sz w:val="22"/>
              </w:rPr>
              <w:t xml:space="preserve"> </w:t>
            </w:r>
          </w:p>
          <w:p w14:paraId="610D2148" w14:textId="6467BC39" w:rsidR="002A6F2D" w:rsidRPr="005710A3" w:rsidRDefault="005813D2" w:rsidP="0057486F">
            <w:pPr>
              <w:rPr>
                <w:rFonts w:ascii="Arial" w:hAnsi="Arial" w:cs="Arial"/>
                <w:sz w:val="22"/>
                <w:szCs w:val="22"/>
              </w:rPr>
            </w:pPr>
            <w:r w:rsidRPr="006D5284">
              <w:rPr>
                <w:rFonts w:ascii="Arial" w:hAnsi="Arial" w:cs="Arial"/>
                <w:b/>
                <w:bCs/>
                <w:sz w:val="22"/>
                <w:szCs w:val="22"/>
              </w:rPr>
              <w:t>Source:</w:t>
            </w:r>
            <w:r w:rsidR="00F04FCF" w:rsidRPr="006D5284">
              <w:rPr>
                <w:rFonts w:ascii="Arial" w:hAnsi="Arial" w:cs="Arial"/>
                <w:sz w:val="22"/>
                <w:szCs w:val="22"/>
              </w:rPr>
              <w:t xml:space="preserve">  </w:t>
            </w:r>
            <w:r w:rsidR="009F2BD4" w:rsidRPr="006D5284">
              <w:rPr>
                <w:rFonts w:ascii="Arial" w:hAnsi="Arial" w:cs="Arial"/>
                <w:sz w:val="22"/>
                <w:szCs w:val="22"/>
              </w:rPr>
              <w:t>California Water Service Company L</w:t>
            </w:r>
            <w:r w:rsidR="00B153DF" w:rsidRPr="006D5284">
              <w:rPr>
                <w:rFonts w:ascii="Arial" w:hAnsi="Arial" w:cs="Arial"/>
                <w:sz w:val="22"/>
                <w:szCs w:val="22"/>
              </w:rPr>
              <w:t>etter</w:t>
            </w:r>
            <w:r w:rsidR="009F2BD4" w:rsidRPr="006D5284">
              <w:rPr>
                <w:rFonts w:ascii="Arial" w:hAnsi="Arial" w:cs="Arial"/>
                <w:sz w:val="22"/>
                <w:szCs w:val="22"/>
              </w:rPr>
              <w:t>,</w:t>
            </w:r>
            <w:r w:rsidR="00921568" w:rsidRPr="006D5284">
              <w:rPr>
                <w:rFonts w:ascii="Arial" w:hAnsi="Arial" w:cs="Arial"/>
                <w:sz w:val="22"/>
                <w:szCs w:val="22"/>
              </w:rPr>
              <w:t xml:space="preserve"> dated October 10, 2013</w:t>
            </w:r>
          </w:p>
        </w:tc>
      </w:tr>
      <w:tr w:rsidR="002A6F2D" w:rsidRPr="000D0223" w14:paraId="1A37FBCF" w14:textId="77777777" w:rsidTr="00816589">
        <w:tc>
          <w:tcPr>
            <w:tcW w:w="729" w:type="dxa"/>
            <w:tcBorders>
              <w:right w:val="nil"/>
            </w:tcBorders>
            <w:shd w:val="clear" w:color="auto" w:fill="auto"/>
          </w:tcPr>
          <w:p w14:paraId="7D24F493" w14:textId="71A4A833" w:rsidR="002A6F2D" w:rsidRPr="005710A3" w:rsidRDefault="00040C6E" w:rsidP="00040C6E">
            <w:pPr>
              <w:rPr>
                <w:rFonts w:ascii="Arial" w:hAnsi="Arial" w:cs="Arial"/>
                <w:sz w:val="22"/>
                <w:szCs w:val="22"/>
              </w:rPr>
            </w:pPr>
            <w:r w:rsidRPr="005710A3">
              <w:rPr>
                <w:rFonts w:ascii="Arial" w:hAnsi="Arial" w:cs="Arial"/>
                <w:sz w:val="22"/>
                <w:szCs w:val="22"/>
              </w:rPr>
              <w:t>18</w:t>
            </w:r>
            <w:r w:rsidR="005175E8" w:rsidRPr="005710A3">
              <w:rPr>
                <w:rFonts w:ascii="Arial" w:hAnsi="Arial" w:cs="Arial"/>
                <w:sz w:val="22"/>
                <w:szCs w:val="22"/>
              </w:rPr>
              <w:t>.</w:t>
            </w:r>
            <w:r w:rsidR="002A6F2D" w:rsidRPr="005710A3">
              <w:rPr>
                <w:rFonts w:ascii="Arial" w:hAnsi="Arial" w:cs="Arial"/>
                <w:sz w:val="22"/>
                <w:szCs w:val="22"/>
              </w:rPr>
              <w:t>c.</w:t>
            </w:r>
          </w:p>
        </w:tc>
        <w:tc>
          <w:tcPr>
            <w:tcW w:w="4239" w:type="dxa"/>
            <w:tcBorders>
              <w:left w:val="nil"/>
            </w:tcBorders>
            <w:shd w:val="clear" w:color="auto" w:fill="auto"/>
            <w:vAlign w:val="bottom"/>
          </w:tcPr>
          <w:p w14:paraId="0DC7AC5B" w14:textId="2B350C6C" w:rsidR="002A6F2D" w:rsidRPr="005710A3" w:rsidRDefault="002A6F2D" w:rsidP="00AA2A69">
            <w:pPr>
              <w:rPr>
                <w:rFonts w:ascii="Arial" w:hAnsi="Arial" w:cs="Arial"/>
                <w:sz w:val="22"/>
                <w:szCs w:val="22"/>
              </w:rPr>
            </w:pPr>
            <w:r w:rsidRPr="005710A3">
              <w:rPr>
                <w:rFonts w:ascii="Arial" w:hAnsi="Arial" w:cs="Arial"/>
                <w:sz w:val="22"/>
                <w:szCs w:val="22"/>
              </w:rPr>
              <w:t>Require or result i</w:t>
            </w:r>
            <w:r w:rsidR="00B13FD1" w:rsidRPr="005710A3">
              <w:rPr>
                <w:rFonts w:ascii="Arial" w:hAnsi="Arial" w:cs="Arial"/>
                <w:sz w:val="22"/>
                <w:szCs w:val="22"/>
              </w:rPr>
              <w:t>n the construction of new storm</w:t>
            </w:r>
            <w:r w:rsidRPr="005710A3">
              <w:rPr>
                <w:rFonts w:ascii="Arial" w:hAnsi="Arial" w:cs="Arial"/>
                <w:sz w:val="22"/>
                <w:szCs w:val="22"/>
              </w:rPr>
              <w:t>water drainage facilities or expansion of existing facilities, the construction of which could cause significant environmental effects?</w:t>
            </w:r>
          </w:p>
        </w:tc>
        <w:tc>
          <w:tcPr>
            <w:tcW w:w="1350" w:type="dxa"/>
            <w:shd w:val="clear" w:color="auto" w:fill="auto"/>
          </w:tcPr>
          <w:p w14:paraId="402BE9C3" w14:textId="77777777" w:rsidR="002A6F2D" w:rsidRPr="005710A3" w:rsidRDefault="002A6F2D" w:rsidP="00AA2A69">
            <w:pPr>
              <w:jc w:val="center"/>
              <w:rPr>
                <w:rFonts w:ascii="Arial" w:hAnsi="Arial" w:cs="Arial"/>
                <w:sz w:val="22"/>
                <w:szCs w:val="22"/>
              </w:rPr>
            </w:pPr>
          </w:p>
        </w:tc>
        <w:tc>
          <w:tcPr>
            <w:tcW w:w="1350" w:type="dxa"/>
            <w:shd w:val="clear" w:color="auto" w:fill="auto"/>
          </w:tcPr>
          <w:p w14:paraId="6FB3BB59" w14:textId="54D5B0A0" w:rsidR="002A6F2D" w:rsidRPr="005710A3" w:rsidRDefault="002A6F2D" w:rsidP="00AA2A69">
            <w:pPr>
              <w:jc w:val="center"/>
              <w:rPr>
                <w:rFonts w:ascii="Arial" w:hAnsi="Arial" w:cs="Arial"/>
                <w:sz w:val="22"/>
                <w:szCs w:val="22"/>
              </w:rPr>
            </w:pPr>
          </w:p>
        </w:tc>
        <w:tc>
          <w:tcPr>
            <w:tcW w:w="1350" w:type="dxa"/>
            <w:shd w:val="clear" w:color="auto" w:fill="auto"/>
          </w:tcPr>
          <w:p w14:paraId="5D27398B" w14:textId="77777777" w:rsidR="002A6F2D" w:rsidRPr="005710A3" w:rsidRDefault="00932E9D" w:rsidP="00AA2A69">
            <w:pPr>
              <w:jc w:val="center"/>
              <w:rPr>
                <w:rFonts w:ascii="Arial" w:hAnsi="Arial" w:cs="Arial"/>
                <w:sz w:val="22"/>
                <w:szCs w:val="22"/>
              </w:rPr>
            </w:pPr>
            <w:r w:rsidRPr="005710A3">
              <w:rPr>
                <w:rFonts w:ascii="Arial" w:hAnsi="Arial"/>
                <w:sz w:val="22"/>
              </w:rPr>
              <w:t>X</w:t>
            </w:r>
          </w:p>
        </w:tc>
        <w:tc>
          <w:tcPr>
            <w:tcW w:w="990" w:type="dxa"/>
            <w:shd w:val="clear" w:color="auto" w:fill="auto"/>
          </w:tcPr>
          <w:p w14:paraId="44D77F35" w14:textId="77777777" w:rsidR="002A6F2D" w:rsidRPr="005710A3" w:rsidRDefault="002A6F2D" w:rsidP="00AA2A69">
            <w:pPr>
              <w:jc w:val="center"/>
              <w:rPr>
                <w:rFonts w:ascii="Arial" w:hAnsi="Arial" w:cs="Arial"/>
                <w:sz w:val="22"/>
                <w:szCs w:val="22"/>
              </w:rPr>
            </w:pPr>
          </w:p>
        </w:tc>
      </w:tr>
      <w:tr w:rsidR="002A6F2D" w:rsidRPr="000D0223" w14:paraId="449CF72D" w14:textId="77777777" w:rsidTr="00816589">
        <w:tc>
          <w:tcPr>
            <w:tcW w:w="10008" w:type="dxa"/>
            <w:gridSpan w:val="6"/>
            <w:shd w:val="clear" w:color="auto" w:fill="auto"/>
          </w:tcPr>
          <w:p w14:paraId="1670C8D1" w14:textId="2D2A5A49" w:rsidR="003074BE" w:rsidRPr="005710A3" w:rsidRDefault="007C43CA" w:rsidP="003074BE">
            <w:pPr>
              <w:rPr>
                <w:rFonts w:ascii="Arial" w:hAnsi="Arial" w:cs="Arial"/>
                <w:sz w:val="22"/>
                <w:szCs w:val="22"/>
              </w:rPr>
            </w:pPr>
            <w:r w:rsidRPr="005710A3">
              <w:rPr>
                <w:rFonts w:ascii="Arial" w:hAnsi="Arial" w:cs="Arial"/>
                <w:b/>
                <w:bCs/>
                <w:sz w:val="22"/>
                <w:szCs w:val="22"/>
              </w:rPr>
              <w:t>Discussion:</w:t>
            </w:r>
            <w:r w:rsidR="006F68C3" w:rsidRPr="005710A3">
              <w:rPr>
                <w:rFonts w:ascii="Arial" w:hAnsi="Arial" w:cs="Arial"/>
                <w:sz w:val="22"/>
                <w:szCs w:val="22"/>
              </w:rPr>
              <w:t xml:space="preserve">  </w:t>
            </w:r>
            <w:r w:rsidR="003074BE" w:rsidRPr="005710A3">
              <w:rPr>
                <w:rFonts w:ascii="Arial" w:hAnsi="Arial" w:cs="Arial"/>
                <w:sz w:val="22"/>
                <w:szCs w:val="22"/>
              </w:rPr>
              <w:t>In order to comply with San Mateo County’s drainage policies on</w:t>
            </w:r>
            <w:r w:rsidR="00B01F5B" w:rsidRPr="005710A3">
              <w:rPr>
                <w:rFonts w:ascii="Arial" w:hAnsi="Arial" w:cs="Arial"/>
                <w:sz w:val="22"/>
                <w:szCs w:val="22"/>
              </w:rPr>
              <w:t>-</w:t>
            </w:r>
            <w:r w:rsidR="003074BE" w:rsidRPr="005710A3">
              <w:rPr>
                <w:rFonts w:ascii="Arial" w:hAnsi="Arial" w:cs="Arial"/>
                <w:sz w:val="22"/>
                <w:szCs w:val="22"/>
              </w:rPr>
              <w:t>site stormwater measures must be installed in association with the proposed project.  These measures were designed by a licensed civil engineer and have been reviewed and preliminarily approved by the San Mateo County Department of Public Works.  There is no indication that the installation of these measures will cause any significant environmental effects.</w:t>
            </w:r>
          </w:p>
          <w:p w14:paraId="26C3E7B6" w14:textId="52D05AA0" w:rsidR="002A6F2D" w:rsidRPr="005710A3" w:rsidRDefault="005813D2" w:rsidP="0057486F">
            <w:pPr>
              <w:rPr>
                <w:rFonts w:ascii="Arial" w:hAnsi="Arial" w:cs="Arial"/>
                <w:sz w:val="22"/>
                <w:szCs w:val="22"/>
              </w:rPr>
            </w:pPr>
            <w:r w:rsidRPr="005710A3">
              <w:rPr>
                <w:rFonts w:ascii="Arial" w:hAnsi="Arial" w:cs="Arial"/>
                <w:b/>
                <w:bCs/>
                <w:sz w:val="22"/>
                <w:szCs w:val="22"/>
              </w:rPr>
              <w:t>Source:</w:t>
            </w:r>
            <w:r w:rsidR="00F04FCF" w:rsidRPr="005710A3">
              <w:rPr>
                <w:rFonts w:ascii="Arial" w:hAnsi="Arial" w:cs="Arial"/>
                <w:sz w:val="22"/>
                <w:szCs w:val="22"/>
              </w:rPr>
              <w:t xml:space="preserve">  </w:t>
            </w:r>
            <w:r w:rsidR="009F2BD4" w:rsidRPr="005710A3">
              <w:rPr>
                <w:rFonts w:ascii="Arial" w:hAnsi="Arial" w:cs="Arial"/>
                <w:sz w:val="22"/>
                <w:szCs w:val="22"/>
              </w:rPr>
              <w:t>Project P</w:t>
            </w:r>
            <w:r w:rsidR="003074BE" w:rsidRPr="005710A3">
              <w:rPr>
                <w:rFonts w:ascii="Arial" w:hAnsi="Arial" w:cs="Arial"/>
                <w:sz w:val="22"/>
                <w:szCs w:val="22"/>
              </w:rPr>
              <w:t>lans</w:t>
            </w:r>
          </w:p>
        </w:tc>
      </w:tr>
      <w:tr w:rsidR="002A6F2D" w:rsidRPr="000D0223" w14:paraId="2ECFC4B2" w14:textId="77777777" w:rsidTr="00816589">
        <w:tc>
          <w:tcPr>
            <w:tcW w:w="729" w:type="dxa"/>
            <w:tcBorders>
              <w:right w:val="nil"/>
            </w:tcBorders>
            <w:shd w:val="clear" w:color="auto" w:fill="auto"/>
          </w:tcPr>
          <w:p w14:paraId="54C34CD1" w14:textId="341D9FC2" w:rsidR="002A6F2D" w:rsidRPr="005710A3" w:rsidRDefault="00040C6E" w:rsidP="00040C6E">
            <w:pPr>
              <w:rPr>
                <w:rFonts w:ascii="Arial" w:hAnsi="Arial" w:cs="Arial"/>
                <w:sz w:val="22"/>
                <w:szCs w:val="22"/>
              </w:rPr>
            </w:pPr>
            <w:r w:rsidRPr="005710A3">
              <w:rPr>
                <w:rFonts w:ascii="Arial" w:hAnsi="Arial" w:cs="Arial"/>
                <w:sz w:val="22"/>
                <w:szCs w:val="22"/>
              </w:rPr>
              <w:t>18</w:t>
            </w:r>
            <w:r w:rsidR="005175E8" w:rsidRPr="005710A3">
              <w:rPr>
                <w:rFonts w:ascii="Arial" w:hAnsi="Arial" w:cs="Arial"/>
                <w:sz w:val="22"/>
                <w:szCs w:val="22"/>
              </w:rPr>
              <w:t>.</w:t>
            </w:r>
            <w:r w:rsidR="002A6F2D" w:rsidRPr="005710A3">
              <w:rPr>
                <w:rFonts w:ascii="Arial" w:hAnsi="Arial" w:cs="Arial"/>
                <w:sz w:val="22"/>
                <w:szCs w:val="22"/>
              </w:rPr>
              <w:t>d.</w:t>
            </w:r>
          </w:p>
        </w:tc>
        <w:tc>
          <w:tcPr>
            <w:tcW w:w="4239" w:type="dxa"/>
            <w:tcBorders>
              <w:left w:val="nil"/>
            </w:tcBorders>
            <w:shd w:val="clear" w:color="auto" w:fill="auto"/>
            <w:vAlign w:val="bottom"/>
          </w:tcPr>
          <w:p w14:paraId="6366D51A" w14:textId="77777777" w:rsidR="002A6F2D" w:rsidRPr="005710A3" w:rsidRDefault="002A6F2D" w:rsidP="00AA2A69">
            <w:pPr>
              <w:rPr>
                <w:rFonts w:ascii="Arial" w:hAnsi="Arial" w:cs="Arial"/>
                <w:sz w:val="22"/>
                <w:szCs w:val="22"/>
              </w:rPr>
            </w:pPr>
            <w:r w:rsidRPr="005710A3">
              <w:rPr>
                <w:rFonts w:ascii="Arial" w:hAnsi="Arial" w:cs="Arial"/>
                <w:sz w:val="22"/>
                <w:szCs w:val="22"/>
              </w:rPr>
              <w:t>Have sufficient water supplies available to serve the project from existing entitle</w:t>
            </w:r>
            <w:r w:rsidR="00CF5B2E" w:rsidRPr="005710A3">
              <w:rPr>
                <w:rFonts w:ascii="Arial" w:hAnsi="Arial" w:cs="Arial"/>
                <w:sz w:val="22"/>
                <w:szCs w:val="22"/>
              </w:rPr>
              <w:softHyphen/>
            </w:r>
            <w:r w:rsidRPr="005710A3">
              <w:rPr>
                <w:rFonts w:ascii="Arial" w:hAnsi="Arial" w:cs="Arial"/>
                <w:sz w:val="22"/>
                <w:szCs w:val="22"/>
              </w:rPr>
              <w:t>ments and resources, or are new or expanded entitlements needed?</w:t>
            </w:r>
          </w:p>
        </w:tc>
        <w:tc>
          <w:tcPr>
            <w:tcW w:w="1350" w:type="dxa"/>
            <w:shd w:val="clear" w:color="auto" w:fill="auto"/>
          </w:tcPr>
          <w:p w14:paraId="7B0A24DA" w14:textId="77777777" w:rsidR="002A6F2D" w:rsidRPr="005710A3" w:rsidRDefault="002A6F2D" w:rsidP="00AA2A69">
            <w:pPr>
              <w:jc w:val="center"/>
              <w:rPr>
                <w:rFonts w:ascii="Arial" w:hAnsi="Arial" w:cs="Arial"/>
                <w:sz w:val="22"/>
                <w:szCs w:val="22"/>
              </w:rPr>
            </w:pPr>
          </w:p>
        </w:tc>
        <w:tc>
          <w:tcPr>
            <w:tcW w:w="1350" w:type="dxa"/>
            <w:shd w:val="clear" w:color="auto" w:fill="auto"/>
          </w:tcPr>
          <w:p w14:paraId="4F34BA4D" w14:textId="6F86A0A1" w:rsidR="002A6F2D" w:rsidRPr="005710A3" w:rsidRDefault="002A6F2D" w:rsidP="00AA2A69">
            <w:pPr>
              <w:jc w:val="center"/>
              <w:rPr>
                <w:rFonts w:ascii="Arial" w:hAnsi="Arial" w:cs="Arial"/>
                <w:sz w:val="22"/>
                <w:szCs w:val="22"/>
              </w:rPr>
            </w:pPr>
          </w:p>
        </w:tc>
        <w:tc>
          <w:tcPr>
            <w:tcW w:w="1350" w:type="dxa"/>
            <w:shd w:val="clear" w:color="auto" w:fill="auto"/>
          </w:tcPr>
          <w:p w14:paraId="34DC0699" w14:textId="77777777" w:rsidR="002A6F2D" w:rsidRPr="005710A3" w:rsidRDefault="00932E9D" w:rsidP="00AA2A69">
            <w:pPr>
              <w:jc w:val="center"/>
              <w:rPr>
                <w:rFonts w:ascii="Arial" w:hAnsi="Arial" w:cs="Arial"/>
                <w:sz w:val="22"/>
                <w:szCs w:val="22"/>
              </w:rPr>
            </w:pPr>
            <w:r w:rsidRPr="005710A3">
              <w:rPr>
                <w:rFonts w:ascii="Arial" w:hAnsi="Arial" w:cs="Arial"/>
                <w:sz w:val="22"/>
                <w:szCs w:val="22"/>
              </w:rPr>
              <w:t>X</w:t>
            </w:r>
          </w:p>
        </w:tc>
        <w:tc>
          <w:tcPr>
            <w:tcW w:w="990" w:type="dxa"/>
            <w:shd w:val="clear" w:color="auto" w:fill="auto"/>
          </w:tcPr>
          <w:p w14:paraId="77F5E143" w14:textId="77777777" w:rsidR="002A6F2D" w:rsidRPr="005710A3" w:rsidRDefault="002A6F2D" w:rsidP="00AA2A69">
            <w:pPr>
              <w:jc w:val="center"/>
              <w:rPr>
                <w:rFonts w:ascii="Arial" w:hAnsi="Arial" w:cs="Arial"/>
                <w:sz w:val="22"/>
                <w:szCs w:val="22"/>
              </w:rPr>
            </w:pPr>
          </w:p>
        </w:tc>
      </w:tr>
      <w:tr w:rsidR="002A6F2D" w:rsidRPr="000D0223" w14:paraId="00A43B81" w14:textId="77777777" w:rsidTr="00816589">
        <w:tc>
          <w:tcPr>
            <w:tcW w:w="10008" w:type="dxa"/>
            <w:gridSpan w:val="6"/>
            <w:shd w:val="clear" w:color="auto" w:fill="auto"/>
          </w:tcPr>
          <w:p w14:paraId="73B9B628" w14:textId="294DCC7A" w:rsidR="006F68C3" w:rsidRPr="005710A3" w:rsidRDefault="007C43CA" w:rsidP="0057486F">
            <w:pPr>
              <w:rPr>
                <w:rFonts w:ascii="Arial" w:hAnsi="Arial" w:cs="Arial"/>
                <w:sz w:val="22"/>
                <w:szCs w:val="22"/>
              </w:rPr>
            </w:pPr>
            <w:r w:rsidRPr="005710A3">
              <w:rPr>
                <w:rFonts w:ascii="Arial" w:hAnsi="Arial" w:cs="Arial"/>
                <w:b/>
                <w:bCs/>
                <w:sz w:val="22"/>
                <w:szCs w:val="22"/>
              </w:rPr>
              <w:t>Discussion:</w:t>
            </w:r>
            <w:r w:rsidR="006F68C3" w:rsidRPr="005710A3">
              <w:rPr>
                <w:rFonts w:ascii="Arial" w:hAnsi="Arial" w:cs="Arial"/>
                <w:sz w:val="22"/>
                <w:szCs w:val="22"/>
              </w:rPr>
              <w:t xml:space="preserve">  </w:t>
            </w:r>
            <w:r w:rsidR="00537C12" w:rsidRPr="005710A3">
              <w:rPr>
                <w:rFonts w:ascii="Arial" w:hAnsi="Arial" w:cs="Arial"/>
                <w:sz w:val="22"/>
                <w:szCs w:val="22"/>
              </w:rPr>
              <w:t xml:space="preserve">See discussion for </w:t>
            </w:r>
            <w:r w:rsidR="00932E9D" w:rsidRPr="005710A3">
              <w:rPr>
                <w:rFonts w:ascii="Arial" w:hAnsi="Arial" w:cs="Arial"/>
                <w:sz w:val="22"/>
                <w:szCs w:val="22"/>
              </w:rPr>
              <w:t>Q</w:t>
            </w:r>
            <w:r w:rsidR="00537C12" w:rsidRPr="005710A3">
              <w:rPr>
                <w:rFonts w:ascii="Arial" w:hAnsi="Arial" w:cs="Arial"/>
                <w:sz w:val="22"/>
                <w:szCs w:val="22"/>
              </w:rPr>
              <w:t xml:space="preserve">uestion </w:t>
            </w:r>
            <w:r w:rsidR="003E457B" w:rsidRPr="005710A3">
              <w:rPr>
                <w:rFonts w:ascii="Arial" w:hAnsi="Arial" w:cs="Arial"/>
                <w:sz w:val="22"/>
                <w:szCs w:val="22"/>
              </w:rPr>
              <w:t>18.a</w:t>
            </w:r>
            <w:r w:rsidR="00537C12" w:rsidRPr="005710A3">
              <w:rPr>
                <w:rFonts w:ascii="Arial" w:hAnsi="Arial" w:cs="Arial"/>
                <w:sz w:val="22"/>
                <w:szCs w:val="22"/>
              </w:rPr>
              <w:t>.</w:t>
            </w:r>
          </w:p>
          <w:p w14:paraId="368E0009" w14:textId="4F148FFC" w:rsidR="002A6F2D" w:rsidRPr="005710A3" w:rsidRDefault="005813D2" w:rsidP="0057486F">
            <w:pPr>
              <w:rPr>
                <w:rFonts w:ascii="Arial" w:hAnsi="Arial" w:cs="Arial"/>
                <w:sz w:val="22"/>
                <w:szCs w:val="22"/>
              </w:rPr>
            </w:pPr>
            <w:r w:rsidRPr="005710A3">
              <w:rPr>
                <w:rFonts w:ascii="Arial" w:hAnsi="Arial"/>
                <w:b/>
                <w:sz w:val="22"/>
              </w:rPr>
              <w:t>Source:</w:t>
            </w:r>
            <w:r w:rsidR="00F04FCF" w:rsidRPr="005710A3">
              <w:rPr>
                <w:rFonts w:ascii="Arial" w:hAnsi="Arial"/>
                <w:sz w:val="22"/>
              </w:rPr>
              <w:t xml:space="preserve">  </w:t>
            </w:r>
            <w:r w:rsidR="00563AF8" w:rsidRPr="005710A3">
              <w:rPr>
                <w:rFonts w:ascii="Arial" w:hAnsi="Arial" w:cs="Arial"/>
                <w:sz w:val="22"/>
                <w:szCs w:val="22"/>
              </w:rPr>
              <w:t>California Water Service Company</w:t>
            </w:r>
            <w:r w:rsidR="00921568" w:rsidRPr="005710A3">
              <w:rPr>
                <w:rFonts w:ascii="Arial" w:hAnsi="Arial" w:cs="Arial"/>
                <w:sz w:val="22"/>
                <w:szCs w:val="22"/>
              </w:rPr>
              <w:t xml:space="preserve"> Letter, dated October 10, 2013</w:t>
            </w:r>
          </w:p>
        </w:tc>
      </w:tr>
      <w:tr w:rsidR="002A6F2D" w:rsidRPr="000D0223" w14:paraId="70E92A32" w14:textId="77777777" w:rsidTr="00816589">
        <w:trPr>
          <w:cantSplit/>
        </w:trPr>
        <w:tc>
          <w:tcPr>
            <w:tcW w:w="729" w:type="dxa"/>
            <w:tcBorders>
              <w:right w:val="nil"/>
            </w:tcBorders>
            <w:shd w:val="clear" w:color="auto" w:fill="auto"/>
          </w:tcPr>
          <w:p w14:paraId="378B7C5C" w14:textId="0221482F" w:rsidR="002A6F2D" w:rsidRPr="000D0223" w:rsidRDefault="00040C6E" w:rsidP="00040C6E">
            <w:pPr>
              <w:rPr>
                <w:rFonts w:ascii="Arial" w:hAnsi="Arial" w:cs="Arial"/>
                <w:sz w:val="22"/>
                <w:szCs w:val="22"/>
              </w:rPr>
            </w:pPr>
            <w:r>
              <w:rPr>
                <w:rFonts w:ascii="Arial" w:hAnsi="Arial" w:cs="Arial"/>
                <w:sz w:val="22"/>
                <w:szCs w:val="22"/>
              </w:rPr>
              <w:t>18</w:t>
            </w:r>
            <w:r w:rsidR="005175E8">
              <w:rPr>
                <w:rFonts w:ascii="Arial" w:hAnsi="Arial" w:cs="Arial"/>
                <w:sz w:val="22"/>
                <w:szCs w:val="22"/>
              </w:rPr>
              <w:t>.</w:t>
            </w:r>
            <w:r w:rsidR="002A6F2D" w:rsidRPr="000D0223">
              <w:rPr>
                <w:rFonts w:ascii="Arial" w:hAnsi="Arial" w:cs="Arial"/>
                <w:sz w:val="22"/>
                <w:szCs w:val="22"/>
              </w:rPr>
              <w:t>e.</w:t>
            </w:r>
          </w:p>
        </w:tc>
        <w:tc>
          <w:tcPr>
            <w:tcW w:w="4239" w:type="dxa"/>
            <w:tcBorders>
              <w:left w:val="nil"/>
            </w:tcBorders>
            <w:shd w:val="clear" w:color="auto" w:fill="auto"/>
            <w:vAlign w:val="bottom"/>
          </w:tcPr>
          <w:p w14:paraId="7D2EAD9C" w14:textId="77777777" w:rsidR="002A6F2D" w:rsidRPr="000D0223" w:rsidRDefault="002A6F2D" w:rsidP="00CF5B2E">
            <w:pPr>
              <w:rPr>
                <w:rFonts w:ascii="Arial" w:hAnsi="Arial" w:cs="Arial"/>
                <w:sz w:val="22"/>
                <w:szCs w:val="22"/>
              </w:rPr>
            </w:pPr>
            <w:r w:rsidRPr="000D0223">
              <w:rPr>
                <w:rFonts w:ascii="Arial" w:hAnsi="Arial" w:cs="Arial"/>
                <w:sz w:val="22"/>
                <w:szCs w:val="22"/>
              </w:rPr>
              <w:t>Result in a determination by the waste</w:t>
            </w:r>
            <w:r w:rsidR="00B53D29" w:rsidRPr="000D0223">
              <w:rPr>
                <w:rFonts w:ascii="Arial" w:hAnsi="Arial" w:cs="Arial"/>
                <w:sz w:val="22"/>
                <w:szCs w:val="22"/>
              </w:rPr>
              <w:softHyphen/>
            </w:r>
            <w:r w:rsidRPr="000D0223">
              <w:rPr>
                <w:rFonts w:ascii="Arial" w:hAnsi="Arial" w:cs="Arial"/>
                <w:sz w:val="22"/>
                <w:szCs w:val="22"/>
              </w:rPr>
              <w:t>water treatment provider which serves or</w:t>
            </w:r>
            <w:r w:rsidR="00CF5B2E">
              <w:rPr>
                <w:rFonts w:ascii="Arial" w:hAnsi="Arial" w:cs="Arial"/>
                <w:sz w:val="22"/>
                <w:szCs w:val="22"/>
              </w:rPr>
              <w:t> </w:t>
            </w:r>
            <w:r w:rsidRPr="000D0223">
              <w:rPr>
                <w:rFonts w:ascii="Arial" w:hAnsi="Arial" w:cs="Arial"/>
                <w:sz w:val="22"/>
                <w:szCs w:val="22"/>
              </w:rPr>
              <w:t>may serve the project that it has adequate capacity to serve the project</w:t>
            </w:r>
            <w:r w:rsidR="00FF10E9" w:rsidRPr="000D0223">
              <w:rPr>
                <w:rFonts w:ascii="Arial" w:hAnsi="Arial" w:cs="Arial"/>
                <w:sz w:val="22"/>
                <w:szCs w:val="22"/>
              </w:rPr>
              <w:t>’</w:t>
            </w:r>
            <w:r w:rsidRPr="000D0223">
              <w:rPr>
                <w:rFonts w:ascii="Arial" w:hAnsi="Arial" w:cs="Arial"/>
                <w:sz w:val="22"/>
                <w:szCs w:val="22"/>
              </w:rPr>
              <w:t>s projected demand in addition to the provider</w:t>
            </w:r>
            <w:r w:rsidR="00FF10E9" w:rsidRPr="000D0223">
              <w:rPr>
                <w:rFonts w:ascii="Arial" w:hAnsi="Arial" w:cs="Arial"/>
                <w:sz w:val="22"/>
                <w:szCs w:val="22"/>
              </w:rPr>
              <w:t>’</w:t>
            </w:r>
            <w:r w:rsidRPr="000D0223">
              <w:rPr>
                <w:rFonts w:ascii="Arial" w:hAnsi="Arial" w:cs="Arial"/>
                <w:sz w:val="22"/>
                <w:szCs w:val="22"/>
              </w:rPr>
              <w:t>s existing commitments?</w:t>
            </w:r>
          </w:p>
        </w:tc>
        <w:tc>
          <w:tcPr>
            <w:tcW w:w="1350" w:type="dxa"/>
            <w:shd w:val="clear" w:color="auto" w:fill="auto"/>
          </w:tcPr>
          <w:p w14:paraId="02C73D53"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3088522D" w14:textId="77777777" w:rsidR="002A6F2D" w:rsidRPr="000D0223" w:rsidRDefault="00537C12"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78C54497" w14:textId="77777777" w:rsidR="002A6F2D" w:rsidRPr="000D0223" w:rsidRDefault="002A6F2D" w:rsidP="00AA2A69">
            <w:pPr>
              <w:jc w:val="center"/>
              <w:rPr>
                <w:rFonts w:ascii="Arial" w:hAnsi="Arial" w:cs="Arial"/>
                <w:sz w:val="22"/>
                <w:szCs w:val="22"/>
              </w:rPr>
            </w:pPr>
          </w:p>
        </w:tc>
        <w:tc>
          <w:tcPr>
            <w:tcW w:w="990" w:type="dxa"/>
            <w:shd w:val="clear" w:color="auto" w:fill="auto"/>
          </w:tcPr>
          <w:p w14:paraId="42E54732" w14:textId="77777777" w:rsidR="002A6F2D" w:rsidRPr="000D0223" w:rsidRDefault="002A6F2D" w:rsidP="00AA2A69">
            <w:pPr>
              <w:jc w:val="center"/>
              <w:rPr>
                <w:rFonts w:ascii="Arial" w:hAnsi="Arial" w:cs="Arial"/>
                <w:sz w:val="22"/>
                <w:szCs w:val="22"/>
              </w:rPr>
            </w:pPr>
          </w:p>
        </w:tc>
      </w:tr>
      <w:tr w:rsidR="002A6F2D" w:rsidRPr="000D0223" w14:paraId="508A85D3" w14:textId="77777777" w:rsidTr="00816589">
        <w:tc>
          <w:tcPr>
            <w:tcW w:w="10008" w:type="dxa"/>
            <w:gridSpan w:val="6"/>
            <w:shd w:val="clear" w:color="auto" w:fill="auto"/>
          </w:tcPr>
          <w:p w14:paraId="3C04A29F" w14:textId="28AA1AB8"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537C12">
              <w:rPr>
                <w:rFonts w:ascii="Arial" w:hAnsi="Arial" w:cs="Arial"/>
                <w:sz w:val="22"/>
                <w:szCs w:val="22"/>
              </w:rPr>
              <w:t xml:space="preserve">See discussion for </w:t>
            </w:r>
            <w:r w:rsidR="00932E9D">
              <w:rPr>
                <w:rFonts w:ascii="Arial" w:hAnsi="Arial" w:cs="Arial"/>
                <w:sz w:val="22"/>
                <w:szCs w:val="22"/>
              </w:rPr>
              <w:t>Q</w:t>
            </w:r>
            <w:r w:rsidR="00537C12">
              <w:rPr>
                <w:rFonts w:ascii="Arial" w:hAnsi="Arial" w:cs="Arial"/>
                <w:sz w:val="22"/>
                <w:szCs w:val="22"/>
              </w:rPr>
              <w:t xml:space="preserve">uestion </w:t>
            </w:r>
            <w:r w:rsidR="003E457B" w:rsidRPr="003E457B">
              <w:rPr>
                <w:rFonts w:ascii="Arial" w:hAnsi="Arial" w:cs="Arial"/>
                <w:sz w:val="22"/>
                <w:szCs w:val="22"/>
              </w:rPr>
              <w:t>18</w:t>
            </w:r>
            <w:r w:rsidR="00537C12">
              <w:rPr>
                <w:rFonts w:ascii="Arial" w:hAnsi="Arial" w:cs="Arial"/>
                <w:sz w:val="22"/>
                <w:szCs w:val="22"/>
              </w:rPr>
              <w:t>.a.</w:t>
            </w:r>
          </w:p>
          <w:p w14:paraId="18DF7B51" w14:textId="4540BDC1" w:rsidR="002A6F2D" w:rsidRPr="000D0223" w:rsidRDefault="005905E0">
            <w:pPr>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563AF8">
              <w:rPr>
                <w:rFonts w:ascii="Arial" w:hAnsi="Arial" w:cs="Arial"/>
                <w:sz w:val="22"/>
                <w:szCs w:val="22"/>
              </w:rPr>
              <w:t>Project Scope</w:t>
            </w:r>
          </w:p>
        </w:tc>
      </w:tr>
      <w:tr w:rsidR="002A6F2D" w:rsidRPr="000D0223" w14:paraId="5C12A54D" w14:textId="77777777" w:rsidTr="00816589">
        <w:tc>
          <w:tcPr>
            <w:tcW w:w="729" w:type="dxa"/>
            <w:tcBorders>
              <w:right w:val="nil"/>
            </w:tcBorders>
            <w:shd w:val="clear" w:color="auto" w:fill="auto"/>
          </w:tcPr>
          <w:p w14:paraId="6D3CE0B7" w14:textId="582725BD" w:rsidR="002A6F2D" w:rsidRPr="000D0223" w:rsidRDefault="00040C6E" w:rsidP="00040C6E">
            <w:pPr>
              <w:rPr>
                <w:rFonts w:ascii="Arial" w:hAnsi="Arial" w:cs="Arial"/>
                <w:sz w:val="22"/>
                <w:szCs w:val="22"/>
              </w:rPr>
            </w:pPr>
            <w:r>
              <w:rPr>
                <w:rFonts w:ascii="Arial" w:hAnsi="Arial" w:cs="Arial"/>
                <w:sz w:val="22"/>
                <w:szCs w:val="22"/>
              </w:rPr>
              <w:t>18</w:t>
            </w:r>
            <w:r w:rsidR="005175E8">
              <w:rPr>
                <w:rFonts w:ascii="Arial" w:hAnsi="Arial" w:cs="Arial"/>
                <w:sz w:val="22"/>
                <w:szCs w:val="22"/>
              </w:rPr>
              <w:t>.</w:t>
            </w:r>
            <w:r w:rsidR="002A6F2D" w:rsidRPr="000D0223">
              <w:rPr>
                <w:rFonts w:ascii="Arial" w:hAnsi="Arial" w:cs="Arial"/>
                <w:sz w:val="22"/>
                <w:szCs w:val="22"/>
              </w:rPr>
              <w:t>f.</w:t>
            </w:r>
          </w:p>
        </w:tc>
        <w:tc>
          <w:tcPr>
            <w:tcW w:w="4239" w:type="dxa"/>
            <w:tcBorders>
              <w:left w:val="nil"/>
            </w:tcBorders>
            <w:shd w:val="clear" w:color="auto" w:fill="auto"/>
            <w:vAlign w:val="bottom"/>
          </w:tcPr>
          <w:p w14:paraId="5385D05A" w14:textId="77777777" w:rsidR="002A6F2D" w:rsidRPr="000D0223" w:rsidRDefault="002A6F2D" w:rsidP="00AA2A69">
            <w:pPr>
              <w:rPr>
                <w:rFonts w:ascii="Arial" w:hAnsi="Arial" w:cs="Arial"/>
                <w:sz w:val="22"/>
                <w:szCs w:val="22"/>
              </w:rPr>
            </w:pPr>
            <w:r w:rsidRPr="000D0223">
              <w:rPr>
                <w:rFonts w:ascii="Arial" w:hAnsi="Arial" w:cs="Arial"/>
                <w:sz w:val="22"/>
                <w:szCs w:val="22"/>
              </w:rPr>
              <w:t>Be served by a landfill with insufficient permitted capacity to accommodate the project</w:t>
            </w:r>
            <w:r w:rsidR="00FF10E9" w:rsidRPr="000D0223">
              <w:rPr>
                <w:rFonts w:ascii="Arial" w:hAnsi="Arial" w:cs="Arial"/>
                <w:sz w:val="22"/>
                <w:szCs w:val="22"/>
              </w:rPr>
              <w:t>’</w:t>
            </w:r>
            <w:r w:rsidRPr="000D0223">
              <w:rPr>
                <w:rFonts w:ascii="Arial" w:hAnsi="Arial" w:cs="Arial"/>
                <w:sz w:val="22"/>
                <w:szCs w:val="22"/>
              </w:rPr>
              <w:t>s solid waste disposal needs?</w:t>
            </w:r>
          </w:p>
        </w:tc>
        <w:tc>
          <w:tcPr>
            <w:tcW w:w="1350" w:type="dxa"/>
            <w:shd w:val="clear" w:color="auto" w:fill="auto"/>
          </w:tcPr>
          <w:p w14:paraId="4F9700E9"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6F0AB9EB"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098B4CF5" w14:textId="77777777" w:rsidR="002A6F2D" w:rsidRPr="000D0223" w:rsidRDefault="002A6F2D" w:rsidP="00AA2A69">
            <w:pPr>
              <w:jc w:val="center"/>
              <w:rPr>
                <w:rFonts w:ascii="Arial" w:hAnsi="Arial" w:cs="Arial"/>
                <w:sz w:val="22"/>
                <w:szCs w:val="22"/>
              </w:rPr>
            </w:pPr>
          </w:p>
        </w:tc>
        <w:tc>
          <w:tcPr>
            <w:tcW w:w="990" w:type="dxa"/>
            <w:shd w:val="clear" w:color="auto" w:fill="auto"/>
          </w:tcPr>
          <w:p w14:paraId="40140BBA" w14:textId="77777777" w:rsidR="002A6F2D" w:rsidRPr="000D0223" w:rsidRDefault="00537C12" w:rsidP="00AA2A69">
            <w:pPr>
              <w:jc w:val="center"/>
              <w:rPr>
                <w:rFonts w:ascii="Arial" w:hAnsi="Arial" w:cs="Arial"/>
                <w:sz w:val="22"/>
                <w:szCs w:val="22"/>
              </w:rPr>
            </w:pPr>
            <w:r>
              <w:rPr>
                <w:rFonts w:ascii="Arial" w:hAnsi="Arial" w:cs="Arial"/>
                <w:sz w:val="22"/>
                <w:szCs w:val="22"/>
              </w:rPr>
              <w:t>X</w:t>
            </w:r>
          </w:p>
        </w:tc>
      </w:tr>
      <w:tr w:rsidR="001247EB" w:rsidRPr="000D0223" w14:paraId="6423F9F2" w14:textId="77777777" w:rsidTr="00816589">
        <w:tc>
          <w:tcPr>
            <w:tcW w:w="10008" w:type="dxa"/>
            <w:gridSpan w:val="6"/>
            <w:shd w:val="clear" w:color="auto" w:fill="auto"/>
          </w:tcPr>
          <w:p w14:paraId="525C66CB" w14:textId="20CFD9BD"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537C12">
              <w:rPr>
                <w:rFonts w:ascii="Arial" w:hAnsi="Arial" w:cs="Arial"/>
                <w:sz w:val="22"/>
                <w:szCs w:val="22"/>
              </w:rPr>
              <w:t xml:space="preserve">The project will have </w:t>
            </w:r>
            <w:r w:rsidR="00932E9D">
              <w:rPr>
                <w:rFonts w:ascii="Arial" w:hAnsi="Arial" w:cs="Arial"/>
                <w:sz w:val="22"/>
                <w:szCs w:val="22"/>
              </w:rPr>
              <w:t>a negligible</w:t>
            </w:r>
            <w:r w:rsidR="00537C12">
              <w:rPr>
                <w:rFonts w:ascii="Arial" w:hAnsi="Arial" w:cs="Arial"/>
                <w:sz w:val="22"/>
                <w:szCs w:val="22"/>
              </w:rPr>
              <w:t xml:space="preserve"> impact on the capacity of local landfills.  Future development of </w:t>
            </w:r>
            <w:r w:rsidR="00C46D9C">
              <w:rPr>
                <w:rFonts w:ascii="Arial" w:hAnsi="Arial" w:cs="Arial"/>
                <w:sz w:val="22"/>
                <w:szCs w:val="22"/>
              </w:rPr>
              <w:t xml:space="preserve">three </w:t>
            </w:r>
            <w:r w:rsidR="00537C12">
              <w:rPr>
                <w:rFonts w:ascii="Arial" w:hAnsi="Arial" w:cs="Arial"/>
                <w:sz w:val="22"/>
                <w:szCs w:val="22"/>
              </w:rPr>
              <w:t>single</w:t>
            </w:r>
            <w:r w:rsidR="00B01F5B">
              <w:rPr>
                <w:rFonts w:ascii="Arial" w:hAnsi="Arial" w:cs="Arial"/>
                <w:sz w:val="22"/>
                <w:szCs w:val="22"/>
              </w:rPr>
              <w:t>-</w:t>
            </w:r>
            <w:r w:rsidR="00537C12">
              <w:rPr>
                <w:rFonts w:ascii="Arial" w:hAnsi="Arial" w:cs="Arial"/>
                <w:sz w:val="22"/>
                <w:szCs w:val="22"/>
              </w:rPr>
              <w:t xml:space="preserve">family residences will also have no </w:t>
            </w:r>
            <w:r w:rsidR="0047101E">
              <w:rPr>
                <w:rFonts w:ascii="Arial" w:hAnsi="Arial" w:cs="Arial"/>
                <w:sz w:val="22"/>
                <w:szCs w:val="22"/>
              </w:rPr>
              <w:t xml:space="preserve">significant </w:t>
            </w:r>
            <w:r w:rsidR="00B01F5B">
              <w:rPr>
                <w:rFonts w:ascii="Arial" w:hAnsi="Arial" w:cs="Arial"/>
                <w:sz w:val="22"/>
                <w:szCs w:val="22"/>
              </w:rPr>
              <w:t>impact on landfill capacity.</w:t>
            </w:r>
          </w:p>
          <w:p w14:paraId="3DE06232" w14:textId="5FBC7A6A" w:rsidR="001247EB" w:rsidRPr="000D0223" w:rsidRDefault="005905E0">
            <w:pPr>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563AF8">
              <w:rPr>
                <w:rFonts w:ascii="Arial" w:hAnsi="Arial" w:cs="Arial"/>
                <w:sz w:val="22"/>
                <w:szCs w:val="22"/>
              </w:rPr>
              <w:t>Project Scope</w:t>
            </w:r>
          </w:p>
        </w:tc>
      </w:tr>
      <w:tr w:rsidR="002A6F2D" w:rsidRPr="000D0223" w14:paraId="668EF056" w14:textId="77777777" w:rsidTr="00816589">
        <w:trPr>
          <w:cantSplit/>
        </w:trPr>
        <w:tc>
          <w:tcPr>
            <w:tcW w:w="729" w:type="dxa"/>
            <w:tcBorders>
              <w:right w:val="nil"/>
            </w:tcBorders>
            <w:shd w:val="clear" w:color="auto" w:fill="auto"/>
          </w:tcPr>
          <w:p w14:paraId="53389453" w14:textId="4DD5273B" w:rsidR="002A6F2D" w:rsidRPr="000D0223" w:rsidRDefault="00040C6E" w:rsidP="00040C6E">
            <w:pPr>
              <w:rPr>
                <w:rFonts w:ascii="Arial" w:hAnsi="Arial" w:cs="Arial"/>
                <w:sz w:val="22"/>
                <w:szCs w:val="22"/>
              </w:rPr>
            </w:pPr>
            <w:r>
              <w:rPr>
                <w:rFonts w:ascii="Arial" w:hAnsi="Arial" w:cs="Arial"/>
                <w:sz w:val="22"/>
                <w:szCs w:val="22"/>
              </w:rPr>
              <w:t>18</w:t>
            </w:r>
            <w:r w:rsidR="005175E8">
              <w:rPr>
                <w:rFonts w:ascii="Arial" w:hAnsi="Arial" w:cs="Arial"/>
                <w:sz w:val="22"/>
                <w:szCs w:val="22"/>
              </w:rPr>
              <w:t>.</w:t>
            </w:r>
            <w:r w:rsidR="002A6F2D" w:rsidRPr="000D0223">
              <w:rPr>
                <w:rFonts w:ascii="Arial" w:hAnsi="Arial" w:cs="Arial"/>
                <w:sz w:val="22"/>
                <w:szCs w:val="22"/>
              </w:rPr>
              <w:t>g.</w:t>
            </w:r>
          </w:p>
        </w:tc>
        <w:tc>
          <w:tcPr>
            <w:tcW w:w="4239" w:type="dxa"/>
            <w:tcBorders>
              <w:left w:val="nil"/>
            </w:tcBorders>
            <w:shd w:val="clear" w:color="auto" w:fill="auto"/>
            <w:vAlign w:val="bottom"/>
          </w:tcPr>
          <w:p w14:paraId="3C9F2512" w14:textId="77777777" w:rsidR="002A6F2D" w:rsidRPr="000D0223" w:rsidRDefault="002A6F2D" w:rsidP="00AA2A69">
            <w:pPr>
              <w:rPr>
                <w:rFonts w:ascii="Arial" w:hAnsi="Arial" w:cs="Arial"/>
                <w:sz w:val="22"/>
                <w:szCs w:val="22"/>
              </w:rPr>
            </w:pPr>
            <w:r w:rsidRPr="000D0223">
              <w:rPr>
                <w:rFonts w:ascii="Arial" w:hAnsi="Arial" w:cs="Arial"/>
                <w:sz w:val="22"/>
                <w:szCs w:val="22"/>
              </w:rPr>
              <w:t xml:space="preserve">Comply with </w:t>
            </w:r>
            <w:r w:rsidR="00B44992" w:rsidRPr="000D0223">
              <w:rPr>
                <w:rFonts w:ascii="Arial" w:hAnsi="Arial" w:cs="Arial"/>
                <w:sz w:val="22"/>
                <w:szCs w:val="22"/>
              </w:rPr>
              <w:t>F</w:t>
            </w:r>
            <w:r w:rsidRPr="000D0223">
              <w:rPr>
                <w:rFonts w:ascii="Arial" w:hAnsi="Arial" w:cs="Arial"/>
                <w:sz w:val="22"/>
                <w:szCs w:val="22"/>
              </w:rPr>
              <w:t xml:space="preserve">ederal, </w:t>
            </w:r>
            <w:r w:rsidR="00B44992" w:rsidRPr="000D0223">
              <w:rPr>
                <w:rFonts w:ascii="Arial" w:hAnsi="Arial" w:cs="Arial"/>
                <w:sz w:val="22"/>
                <w:szCs w:val="22"/>
              </w:rPr>
              <w:t>S</w:t>
            </w:r>
            <w:r w:rsidRPr="000D0223">
              <w:rPr>
                <w:rFonts w:ascii="Arial" w:hAnsi="Arial" w:cs="Arial"/>
                <w:sz w:val="22"/>
                <w:szCs w:val="22"/>
              </w:rPr>
              <w:t>tate, and local statutes and regulations related to solid waste?</w:t>
            </w:r>
          </w:p>
        </w:tc>
        <w:tc>
          <w:tcPr>
            <w:tcW w:w="1350" w:type="dxa"/>
            <w:shd w:val="clear" w:color="auto" w:fill="auto"/>
          </w:tcPr>
          <w:p w14:paraId="405DF31D"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6F4475A0"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30617004" w14:textId="77777777" w:rsidR="002A6F2D" w:rsidRPr="000D0223" w:rsidRDefault="002A6F2D" w:rsidP="00AA2A69">
            <w:pPr>
              <w:jc w:val="center"/>
              <w:rPr>
                <w:rFonts w:ascii="Arial" w:hAnsi="Arial" w:cs="Arial"/>
                <w:sz w:val="22"/>
                <w:szCs w:val="22"/>
              </w:rPr>
            </w:pPr>
          </w:p>
        </w:tc>
        <w:tc>
          <w:tcPr>
            <w:tcW w:w="990" w:type="dxa"/>
            <w:shd w:val="clear" w:color="auto" w:fill="auto"/>
          </w:tcPr>
          <w:p w14:paraId="25130AB8" w14:textId="77777777" w:rsidR="002A6F2D" w:rsidRPr="000D0223" w:rsidRDefault="00B63CED" w:rsidP="00AA2A69">
            <w:pPr>
              <w:jc w:val="center"/>
              <w:rPr>
                <w:rFonts w:ascii="Arial" w:hAnsi="Arial" w:cs="Arial"/>
                <w:sz w:val="22"/>
                <w:szCs w:val="22"/>
              </w:rPr>
            </w:pPr>
            <w:r>
              <w:rPr>
                <w:rFonts w:ascii="Arial" w:hAnsi="Arial" w:cs="Arial"/>
                <w:sz w:val="22"/>
                <w:szCs w:val="22"/>
              </w:rPr>
              <w:t>X</w:t>
            </w:r>
          </w:p>
        </w:tc>
      </w:tr>
      <w:tr w:rsidR="002A6F2D" w:rsidRPr="000D0223" w14:paraId="30F35AE6" w14:textId="77777777" w:rsidTr="00816589">
        <w:tc>
          <w:tcPr>
            <w:tcW w:w="10008" w:type="dxa"/>
            <w:gridSpan w:val="6"/>
            <w:shd w:val="clear" w:color="auto" w:fill="auto"/>
          </w:tcPr>
          <w:p w14:paraId="14A6F5A0" w14:textId="764CA6FC"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EB553B" w:rsidRPr="002D36E2">
              <w:rPr>
                <w:rFonts w:ascii="Arial" w:hAnsi="Arial" w:cs="Arial"/>
                <w:sz w:val="22"/>
                <w:szCs w:val="22"/>
              </w:rPr>
              <w:t xml:space="preserve">The project involves creation of </w:t>
            </w:r>
            <w:r w:rsidR="00820E00">
              <w:rPr>
                <w:rFonts w:ascii="Arial" w:hAnsi="Arial" w:cs="Arial"/>
                <w:sz w:val="22"/>
                <w:szCs w:val="22"/>
              </w:rPr>
              <w:t>three</w:t>
            </w:r>
            <w:r w:rsidR="00506BA4" w:rsidRPr="002D36E2">
              <w:rPr>
                <w:rFonts w:ascii="Arial" w:hAnsi="Arial" w:cs="Arial"/>
                <w:sz w:val="22"/>
                <w:szCs w:val="22"/>
              </w:rPr>
              <w:t xml:space="preserve"> </w:t>
            </w:r>
            <w:r w:rsidR="00EB2361">
              <w:rPr>
                <w:rFonts w:ascii="Arial" w:hAnsi="Arial" w:cs="Arial"/>
                <w:sz w:val="22"/>
                <w:szCs w:val="22"/>
              </w:rPr>
              <w:t>lots</w:t>
            </w:r>
            <w:r w:rsidR="00820E00">
              <w:rPr>
                <w:rFonts w:ascii="Arial" w:hAnsi="Arial" w:cs="Arial"/>
                <w:sz w:val="22"/>
                <w:szCs w:val="22"/>
              </w:rPr>
              <w:t xml:space="preserve"> and a designated remainder</w:t>
            </w:r>
            <w:r w:rsidR="00506BA4">
              <w:rPr>
                <w:rFonts w:ascii="Arial" w:hAnsi="Arial" w:cs="Arial"/>
                <w:sz w:val="22"/>
                <w:szCs w:val="22"/>
              </w:rPr>
              <w:t>, three of which</w:t>
            </w:r>
            <w:r w:rsidR="00EB553B" w:rsidRPr="002D36E2">
              <w:rPr>
                <w:rFonts w:ascii="Arial" w:hAnsi="Arial" w:cs="Arial"/>
                <w:sz w:val="22"/>
                <w:szCs w:val="22"/>
              </w:rPr>
              <w:t xml:space="preserve"> can be developed with</w:t>
            </w:r>
            <w:r w:rsidR="00506BA4">
              <w:rPr>
                <w:rFonts w:ascii="Arial" w:hAnsi="Arial" w:cs="Arial"/>
                <w:sz w:val="22"/>
                <w:szCs w:val="22"/>
              </w:rPr>
              <w:t xml:space="preserve"> a new</w:t>
            </w:r>
            <w:r w:rsidR="00EB553B" w:rsidRPr="002D36E2">
              <w:rPr>
                <w:rFonts w:ascii="Arial" w:hAnsi="Arial" w:cs="Arial"/>
                <w:sz w:val="22"/>
                <w:szCs w:val="22"/>
              </w:rPr>
              <w:t xml:space="preserve"> single-family residence </w:t>
            </w:r>
            <w:r w:rsidR="00932E9D">
              <w:rPr>
                <w:rFonts w:ascii="Arial" w:hAnsi="Arial" w:cs="Arial"/>
                <w:sz w:val="22"/>
                <w:szCs w:val="22"/>
              </w:rPr>
              <w:t>within</w:t>
            </w:r>
            <w:r w:rsidR="00EB553B" w:rsidRPr="002D36E2">
              <w:rPr>
                <w:rFonts w:ascii="Arial" w:hAnsi="Arial" w:cs="Arial"/>
                <w:sz w:val="22"/>
                <w:szCs w:val="22"/>
              </w:rPr>
              <w:t xml:space="preserve"> an existing residential </w:t>
            </w:r>
            <w:r w:rsidR="00932E9D">
              <w:rPr>
                <w:rFonts w:ascii="Arial" w:hAnsi="Arial" w:cs="Arial"/>
                <w:sz w:val="22"/>
                <w:szCs w:val="22"/>
              </w:rPr>
              <w:t>community</w:t>
            </w:r>
            <w:r w:rsidR="00AE1A35">
              <w:rPr>
                <w:rFonts w:ascii="Arial" w:hAnsi="Arial" w:cs="Arial"/>
                <w:sz w:val="22"/>
                <w:szCs w:val="22"/>
              </w:rPr>
              <w:t>,</w:t>
            </w:r>
            <w:r w:rsidR="00932E9D" w:rsidRPr="002D36E2">
              <w:rPr>
                <w:rFonts w:ascii="Arial" w:hAnsi="Arial" w:cs="Arial"/>
                <w:sz w:val="22"/>
                <w:szCs w:val="22"/>
              </w:rPr>
              <w:t xml:space="preserve"> </w:t>
            </w:r>
            <w:r w:rsidR="00EB553B" w:rsidRPr="002D36E2">
              <w:rPr>
                <w:rFonts w:ascii="Arial" w:hAnsi="Arial" w:cs="Arial"/>
                <w:sz w:val="22"/>
                <w:szCs w:val="22"/>
              </w:rPr>
              <w:t xml:space="preserve">and will result in a negligible increase in solid waste disposal needs.  The earthwork associated with the </w:t>
            </w:r>
            <w:r w:rsidR="00BB2782">
              <w:rPr>
                <w:rFonts w:ascii="Arial" w:hAnsi="Arial" w:cs="Arial"/>
                <w:sz w:val="22"/>
                <w:szCs w:val="22"/>
              </w:rPr>
              <w:t>landslide repair</w:t>
            </w:r>
            <w:r w:rsidR="00AE1A35">
              <w:rPr>
                <w:rFonts w:ascii="Arial" w:hAnsi="Arial" w:cs="Arial"/>
                <w:sz w:val="22"/>
                <w:szCs w:val="22"/>
              </w:rPr>
              <w:t xml:space="preserve"> and site work for future single-family residences </w:t>
            </w:r>
            <w:r w:rsidR="00EB553B" w:rsidRPr="002D36E2">
              <w:rPr>
                <w:rFonts w:ascii="Arial" w:hAnsi="Arial" w:cs="Arial"/>
                <w:sz w:val="22"/>
                <w:szCs w:val="22"/>
              </w:rPr>
              <w:t xml:space="preserve">involves </w:t>
            </w:r>
            <w:r w:rsidR="003D7BD7">
              <w:rPr>
                <w:rFonts w:ascii="Arial" w:hAnsi="Arial" w:cs="Arial"/>
                <w:sz w:val="22"/>
                <w:szCs w:val="22"/>
              </w:rPr>
              <w:t xml:space="preserve">the disposal of up to </w:t>
            </w:r>
            <w:r w:rsidR="005C665C" w:rsidRPr="005C665C">
              <w:rPr>
                <w:rFonts w:ascii="Arial" w:hAnsi="Arial" w:cs="Arial"/>
                <w:sz w:val="22"/>
                <w:szCs w:val="22"/>
              </w:rPr>
              <w:t xml:space="preserve">290 </w:t>
            </w:r>
            <w:r w:rsidR="00932E9D">
              <w:rPr>
                <w:rFonts w:ascii="Arial" w:hAnsi="Arial" w:cs="Arial"/>
                <w:sz w:val="22"/>
                <w:szCs w:val="22"/>
              </w:rPr>
              <w:t>cy of landslide spoils to landfill</w:t>
            </w:r>
            <w:r w:rsidR="00EB553B" w:rsidRPr="002D36E2">
              <w:rPr>
                <w:rFonts w:ascii="Arial" w:hAnsi="Arial" w:cs="Arial"/>
                <w:sz w:val="22"/>
                <w:szCs w:val="22"/>
              </w:rPr>
              <w:t>.</w:t>
            </w:r>
            <w:r w:rsidR="00932E9D">
              <w:rPr>
                <w:rFonts w:ascii="Arial" w:hAnsi="Arial" w:cs="Arial"/>
                <w:sz w:val="22"/>
                <w:szCs w:val="22"/>
              </w:rPr>
              <w:t xml:space="preserve">  The applicant is required to pay separate fees (as set by the landfill operator) related to soil disposal.</w:t>
            </w:r>
            <w:r w:rsidR="00B63CED" w:rsidRPr="002D36E2">
              <w:rPr>
                <w:rFonts w:ascii="Arial" w:hAnsi="Arial" w:cs="Arial"/>
                <w:sz w:val="22"/>
                <w:szCs w:val="22"/>
              </w:rPr>
              <w:t xml:space="preserve">  All elements of the project will comply with regulations related to solid waste</w:t>
            </w:r>
            <w:r w:rsidR="00B63CED">
              <w:rPr>
                <w:rFonts w:ascii="Arial" w:hAnsi="Arial" w:cs="Arial"/>
                <w:sz w:val="22"/>
                <w:szCs w:val="22"/>
              </w:rPr>
              <w:t>.</w:t>
            </w:r>
          </w:p>
          <w:p w14:paraId="6429C18E" w14:textId="77777777" w:rsidR="002A6F2D" w:rsidRPr="000D0223" w:rsidRDefault="005813D2" w:rsidP="0057486F">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p>
        </w:tc>
      </w:tr>
      <w:tr w:rsidR="002A6F2D" w:rsidRPr="000D0223" w14:paraId="7970CC5F" w14:textId="77777777" w:rsidTr="00816589">
        <w:trPr>
          <w:cantSplit/>
        </w:trPr>
        <w:tc>
          <w:tcPr>
            <w:tcW w:w="729" w:type="dxa"/>
            <w:tcBorders>
              <w:right w:val="nil"/>
            </w:tcBorders>
            <w:shd w:val="clear" w:color="auto" w:fill="auto"/>
          </w:tcPr>
          <w:p w14:paraId="02F2FC21" w14:textId="71F9836E" w:rsidR="002A6F2D" w:rsidRPr="000D0223" w:rsidRDefault="00040C6E" w:rsidP="00040C6E">
            <w:pPr>
              <w:rPr>
                <w:rFonts w:ascii="Arial" w:hAnsi="Arial" w:cs="Arial"/>
                <w:sz w:val="22"/>
                <w:szCs w:val="22"/>
              </w:rPr>
            </w:pPr>
            <w:r>
              <w:rPr>
                <w:rFonts w:ascii="Arial" w:hAnsi="Arial" w:cs="Arial"/>
                <w:sz w:val="22"/>
                <w:szCs w:val="22"/>
              </w:rPr>
              <w:t>18</w:t>
            </w:r>
            <w:r w:rsidR="005175E8">
              <w:rPr>
                <w:rFonts w:ascii="Arial" w:hAnsi="Arial" w:cs="Arial"/>
                <w:sz w:val="22"/>
                <w:szCs w:val="22"/>
              </w:rPr>
              <w:t>.</w:t>
            </w:r>
            <w:r w:rsidR="002A6F2D" w:rsidRPr="000D0223">
              <w:rPr>
                <w:rFonts w:ascii="Arial" w:hAnsi="Arial" w:cs="Arial"/>
                <w:sz w:val="22"/>
                <w:szCs w:val="22"/>
              </w:rPr>
              <w:t>h.</w:t>
            </w:r>
          </w:p>
        </w:tc>
        <w:tc>
          <w:tcPr>
            <w:tcW w:w="4239" w:type="dxa"/>
            <w:tcBorders>
              <w:left w:val="nil"/>
            </w:tcBorders>
            <w:shd w:val="clear" w:color="auto" w:fill="auto"/>
            <w:vAlign w:val="bottom"/>
          </w:tcPr>
          <w:p w14:paraId="3EBF37E9" w14:textId="77777777" w:rsidR="002A6F2D" w:rsidRPr="000D0223" w:rsidRDefault="0096073B" w:rsidP="00AA2A69">
            <w:pPr>
              <w:rPr>
                <w:rFonts w:ascii="Arial" w:hAnsi="Arial" w:cs="Arial"/>
                <w:sz w:val="22"/>
                <w:szCs w:val="22"/>
              </w:rPr>
            </w:pPr>
            <w:r w:rsidRPr="000D0223">
              <w:rPr>
                <w:rFonts w:ascii="Arial" w:hAnsi="Arial" w:cs="Arial"/>
                <w:sz w:val="22"/>
                <w:szCs w:val="22"/>
              </w:rPr>
              <w:t>Be</w:t>
            </w:r>
            <w:r w:rsidR="002A6F2D" w:rsidRPr="000D0223">
              <w:rPr>
                <w:rFonts w:ascii="Arial" w:hAnsi="Arial" w:cs="Arial"/>
                <w:sz w:val="22"/>
                <w:szCs w:val="22"/>
              </w:rPr>
              <w:t xml:space="preserve"> sited, oriented, and/or designed to minimize energy consumption, including transportation energy; incorporate water conservation and solid waste reduction measures; and incorporate solar or other alternative energy sources?</w:t>
            </w:r>
          </w:p>
        </w:tc>
        <w:tc>
          <w:tcPr>
            <w:tcW w:w="1350" w:type="dxa"/>
            <w:shd w:val="clear" w:color="auto" w:fill="auto"/>
          </w:tcPr>
          <w:p w14:paraId="48D0A8C8" w14:textId="77777777" w:rsidR="002A6F2D" w:rsidRPr="000D0223" w:rsidRDefault="002A6F2D" w:rsidP="00AA2A69">
            <w:pPr>
              <w:jc w:val="center"/>
              <w:rPr>
                <w:rFonts w:ascii="Arial" w:hAnsi="Arial" w:cs="Arial"/>
                <w:sz w:val="22"/>
                <w:szCs w:val="22"/>
              </w:rPr>
            </w:pPr>
          </w:p>
        </w:tc>
        <w:tc>
          <w:tcPr>
            <w:tcW w:w="1350" w:type="dxa"/>
            <w:shd w:val="clear" w:color="auto" w:fill="auto"/>
          </w:tcPr>
          <w:p w14:paraId="07E7E7E9" w14:textId="77777777" w:rsidR="002A6F2D" w:rsidRPr="000D0223" w:rsidRDefault="6E41E74B" w:rsidP="00AA2A69">
            <w:pPr>
              <w:jc w:val="center"/>
              <w:rPr>
                <w:rFonts w:ascii="Arial" w:hAnsi="Arial" w:cs="Arial"/>
                <w:sz w:val="22"/>
                <w:szCs w:val="22"/>
              </w:rPr>
            </w:pPr>
            <w:r w:rsidRPr="00816589">
              <w:rPr>
                <w:rFonts w:ascii="Arial" w:hAnsi="Arial" w:cs="Arial"/>
                <w:sz w:val="22"/>
                <w:szCs w:val="22"/>
              </w:rPr>
              <w:t>X</w:t>
            </w:r>
          </w:p>
        </w:tc>
        <w:tc>
          <w:tcPr>
            <w:tcW w:w="1350" w:type="dxa"/>
            <w:shd w:val="clear" w:color="auto" w:fill="auto"/>
          </w:tcPr>
          <w:p w14:paraId="66B894A8" w14:textId="5CB12486" w:rsidR="002A6F2D" w:rsidRPr="000D0223" w:rsidRDefault="002A6F2D" w:rsidP="00AA2A69">
            <w:pPr>
              <w:jc w:val="center"/>
              <w:rPr>
                <w:rFonts w:ascii="Arial" w:hAnsi="Arial" w:cs="Arial"/>
                <w:sz w:val="22"/>
                <w:szCs w:val="22"/>
              </w:rPr>
            </w:pPr>
          </w:p>
        </w:tc>
        <w:tc>
          <w:tcPr>
            <w:tcW w:w="990" w:type="dxa"/>
            <w:shd w:val="clear" w:color="auto" w:fill="auto"/>
          </w:tcPr>
          <w:p w14:paraId="522BE804" w14:textId="77777777" w:rsidR="002A6F2D" w:rsidRPr="000D0223" w:rsidRDefault="002A6F2D" w:rsidP="00AA2A69">
            <w:pPr>
              <w:jc w:val="center"/>
              <w:rPr>
                <w:rFonts w:ascii="Arial" w:hAnsi="Arial" w:cs="Arial"/>
                <w:sz w:val="22"/>
                <w:szCs w:val="22"/>
              </w:rPr>
            </w:pPr>
          </w:p>
        </w:tc>
      </w:tr>
      <w:tr w:rsidR="002A6F2D" w:rsidRPr="000D0223" w14:paraId="610264CD" w14:textId="77777777" w:rsidTr="00816589">
        <w:tc>
          <w:tcPr>
            <w:tcW w:w="10008" w:type="dxa"/>
            <w:gridSpan w:val="6"/>
            <w:shd w:val="clear" w:color="auto" w:fill="auto"/>
          </w:tcPr>
          <w:p w14:paraId="775D606E" w14:textId="0DDF1476" w:rsidR="003F106A"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5C317B">
              <w:rPr>
                <w:rFonts w:ascii="Arial" w:hAnsi="Arial" w:cs="Arial"/>
                <w:sz w:val="22"/>
                <w:szCs w:val="22"/>
              </w:rPr>
              <w:t xml:space="preserve">The </w:t>
            </w:r>
            <w:r w:rsidR="003D7BD7">
              <w:rPr>
                <w:rFonts w:ascii="Arial" w:hAnsi="Arial" w:cs="Arial"/>
                <w:sz w:val="22"/>
                <w:szCs w:val="22"/>
              </w:rPr>
              <w:t>C</w:t>
            </w:r>
            <w:r w:rsidR="00C30F45">
              <w:rPr>
                <w:rFonts w:ascii="Arial" w:hAnsi="Arial" w:cs="Arial"/>
                <w:sz w:val="22"/>
                <w:szCs w:val="22"/>
              </w:rPr>
              <w:t xml:space="preserve">ounty </w:t>
            </w:r>
            <w:r w:rsidR="00725188">
              <w:rPr>
                <w:rFonts w:ascii="Arial" w:hAnsi="Arial" w:cs="Arial"/>
                <w:sz w:val="22"/>
                <w:szCs w:val="22"/>
              </w:rPr>
              <w:t xml:space="preserve">has identified Energy Efficient Climate Action Plan </w:t>
            </w:r>
            <w:r w:rsidR="00ED50EE">
              <w:rPr>
                <w:rFonts w:ascii="Arial" w:hAnsi="Arial" w:cs="Arial"/>
                <w:sz w:val="22"/>
                <w:szCs w:val="22"/>
              </w:rPr>
              <w:t xml:space="preserve">(EECAP) </w:t>
            </w:r>
            <w:r w:rsidR="00725188">
              <w:rPr>
                <w:rFonts w:ascii="Arial" w:hAnsi="Arial" w:cs="Arial"/>
                <w:sz w:val="22"/>
                <w:szCs w:val="22"/>
              </w:rPr>
              <w:t xml:space="preserve">goals which can be implemented in new </w:t>
            </w:r>
            <w:r w:rsidR="00C30F45">
              <w:rPr>
                <w:rFonts w:ascii="Arial" w:hAnsi="Arial" w:cs="Arial"/>
                <w:sz w:val="22"/>
                <w:szCs w:val="22"/>
              </w:rPr>
              <w:t>development</w:t>
            </w:r>
            <w:r w:rsidR="00EE4435">
              <w:rPr>
                <w:rFonts w:ascii="Arial" w:hAnsi="Arial" w:cs="Arial"/>
                <w:sz w:val="22"/>
                <w:szCs w:val="22"/>
              </w:rPr>
              <w:t xml:space="preserve"> projects.</w:t>
            </w:r>
          </w:p>
          <w:p w14:paraId="544948FB" w14:textId="43D856FA" w:rsidR="00167D9A" w:rsidRPr="001C1A59" w:rsidRDefault="00725188" w:rsidP="00670BDC">
            <w:pPr>
              <w:rPr>
                <w:rFonts w:ascii="Arial" w:hAnsi="Arial" w:cs="Arial"/>
                <w:sz w:val="22"/>
                <w:szCs w:val="22"/>
              </w:rPr>
            </w:pPr>
            <w:r w:rsidRPr="00BC5374">
              <w:rPr>
                <w:rFonts w:ascii="Arial" w:hAnsi="Arial" w:cs="Arial"/>
                <w:sz w:val="22"/>
                <w:szCs w:val="22"/>
              </w:rPr>
              <w:t xml:space="preserve">The </w:t>
            </w:r>
            <w:r w:rsidR="00BB2782">
              <w:rPr>
                <w:rFonts w:ascii="Arial" w:hAnsi="Arial" w:cs="Arial"/>
                <w:sz w:val="22"/>
                <w:szCs w:val="22"/>
              </w:rPr>
              <w:t>landslide repair</w:t>
            </w:r>
            <w:r w:rsidRPr="00BC5374">
              <w:rPr>
                <w:rFonts w:ascii="Arial" w:hAnsi="Arial" w:cs="Arial"/>
                <w:sz w:val="22"/>
                <w:szCs w:val="22"/>
              </w:rPr>
              <w:t xml:space="preserve"> activity</w:t>
            </w:r>
            <w:r w:rsidR="003D7BD7" w:rsidRPr="00BC5374">
              <w:rPr>
                <w:rFonts w:ascii="Arial" w:hAnsi="Arial" w:cs="Arial"/>
                <w:sz w:val="22"/>
                <w:szCs w:val="22"/>
              </w:rPr>
              <w:t>,</w:t>
            </w:r>
            <w:r w:rsidRPr="00BC5374">
              <w:rPr>
                <w:rFonts w:ascii="Arial" w:hAnsi="Arial" w:cs="Arial"/>
                <w:sz w:val="22"/>
                <w:szCs w:val="22"/>
              </w:rPr>
              <w:t xml:space="preserve"> </w:t>
            </w:r>
            <w:r w:rsidR="00ED50EE" w:rsidRPr="00BC5374">
              <w:rPr>
                <w:rFonts w:ascii="Arial" w:hAnsi="Arial" w:cs="Arial"/>
                <w:sz w:val="22"/>
                <w:szCs w:val="22"/>
              </w:rPr>
              <w:t>which will precede residential development</w:t>
            </w:r>
            <w:r w:rsidR="003D7BD7" w:rsidRPr="00BC5374">
              <w:rPr>
                <w:rFonts w:ascii="Arial" w:hAnsi="Arial" w:cs="Arial"/>
                <w:sz w:val="22"/>
                <w:szCs w:val="22"/>
              </w:rPr>
              <w:t>,</w:t>
            </w:r>
            <w:r w:rsidR="00ED50EE" w:rsidRPr="00BC5374">
              <w:rPr>
                <w:rFonts w:ascii="Arial" w:hAnsi="Arial" w:cs="Arial"/>
                <w:sz w:val="22"/>
                <w:szCs w:val="22"/>
              </w:rPr>
              <w:t xml:space="preserve"> </w:t>
            </w:r>
            <w:r w:rsidRPr="00BC5374">
              <w:rPr>
                <w:rFonts w:ascii="Arial" w:hAnsi="Arial" w:cs="Arial"/>
                <w:sz w:val="22"/>
                <w:szCs w:val="22"/>
              </w:rPr>
              <w:t xml:space="preserve">will </w:t>
            </w:r>
            <w:r w:rsidR="168C4A3E" w:rsidRPr="00BC5374">
              <w:rPr>
                <w:rFonts w:ascii="Arial" w:hAnsi="Arial" w:cs="Arial"/>
                <w:sz w:val="22"/>
                <w:szCs w:val="22"/>
              </w:rPr>
              <w:t xml:space="preserve">be </w:t>
            </w:r>
            <w:r w:rsidR="0A10463D" w:rsidRPr="00BC5374">
              <w:rPr>
                <w:rFonts w:ascii="Arial" w:hAnsi="Arial" w:cs="Arial"/>
                <w:sz w:val="22"/>
                <w:szCs w:val="22"/>
              </w:rPr>
              <w:t>required to comply</w:t>
            </w:r>
            <w:r w:rsidR="7474787A" w:rsidRPr="00BC5374">
              <w:rPr>
                <w:rFonts w:ascii="Arial" w:hAnsi="Arial" w:cs="Arial"/>
                <w:sz w:val="22"/>
                <w:szCs w:val="22"/>
              </w:rPr>
              <w:t xml:space="preserve"> with Mitigation Measure</w:t>
            </w:r>
            <w:r w:rsidR="00BF2DE4">
              <w:rPr>
                <w:rFonts w:ascii="Arial" w:hAnsi="Arial" w:cs="Arial"/>
                <w:sz w:val="22"/>
                <w:szCs w:val="22"/>
              </w:rPr>
              <w:t>s 1 and</w:t>
            </w:r>
            <w:r w:rsidR="7474787A" w:rsidRPr="00BC5374">
              <w:rPr>
                <w:rFonts w:ascii="Arial" w:hAnsi="Arial" w:cs="Arial"/>
                <w:sz w:val="22"/>
                <w:szCs w:val="22"/>
              </w:rPr>
              <w:t xml:space="preserve"> </w:t>
            </w:r>
            <w:r w:rsidR="00BF2DE4">
              <w:rPr>
                <w:rFonts w:ascii="Arial" w:hAnsi="Arial" w:cs="Arial"/>
                <w:sz w:val="22"/>
                <w:szCs w:val="22"/>
              </w:rPr>
              <w:t>66</w:t>
            </w:r>
            <w:r w:rsidR="7BAB0D2C" w:rsidRPr="00BC5374">
              <w:rPr>
                <w:rFonts w:ascii="Arial" w:hAnsi="Arial" w:cs="Arial"/>
                <w:sz w:val="22"/>
                <w:szCs w:val="22"/>
              </w:rPr>
              <w:t>,</w:t>
            </w:r>
            <w:r w:rsidR="7474787A" w:rsidRPr="00BC5374">
              <w:rPr>
                <w:rFonts w:ascii="Arial" w:hAnsi="Arial" w:cs="Arial"/>
                <w:sz w:val="22"/>
                <w:szCs w:val="22"/>
              </w:rPr>
              <w:t xml:space="preserve"> including </w:t>
            </w:r>
            <w:r w:rsidRPr="00BC5374">
              <w:rPr>
                <w:rFonts w:ascii="Arial" w:hAnsi="Arial" w:cs="Arial"/>
                <w:sz w:val="22"/>
                <w:szCs w:val="22"/>
              </w:rPr>
              <w:t xml:space="preserve">minimizing of construction </w:t>
            </w:r>
            <w:r w:rsidR="003D7BD7" w:rsidRPr="00BC5374">
              <w:rPr>
                <w:rFonts w:ascii="Arial" w:hAnsi="Arial" w:cs="Arial"/>
                <w:sz w:val="22"/>
                <w:szCs w:val="22"/>
              </w:rPr>
              <w:t xml:space="preserve">vehicle </w:t>
            </w:r>
            <w:r w:rsidRPr="00BC5374">
              <w:rPr>
                <w:rFonts w:ascii="Arial" w:hAnsi="Arial" w:cs="Arial"/>
                <w:sz w:val="22"/>
                <w:szCs w:val="22"/>
              </w:rPr>
              <w:t>idling</w:t>
            </w:r>
            <w:r w:rsidR="00C30F45" w:rsidRPr="00BC5374">
              <w:rPr>
                <w:rFonts w:ascii="Arial" w:hAnsi="Arial" w:cs="Arial"/>
                <w:sz w:val="22"/>
                <w:szCs w:val="22"/>
              </w:rPr>
              <w:t xml:space="preserve"> </w:t>
            </w:r>
            <w:r w:rsidR="00167D9A" w:rsidRPr="00BC5374">
              <w:rPr>
                <w:rFonts w:ascii="Arial" w:hAnsi="Arial" w:cs="Arial"/>
                <w:sz w:val="22"/>
                <w:szCs w:val="22"/>
              </w:rPr>
              <w:t>to minimize energy consumption</w:t>
            </w:r>
            <w:r w:rsidR="00C30F45" w:rsidRPr="00BC5374">
              <w:rPr>
                <w:rFonts w:ascii="Arial" w:hAnsi="Arial" w:cs="Arial"/>
                <w:sz w:val="22"/>
                <w:szCs w:val="22"/>
              </w:rPr>
              <w:t xml:space="preserve">. </w:t>
            </w:r>
            <w:r w:rsidR="007233D8" w:rsidRPr="00BC5374">
              <w:rPr>
                <w:rFonts w:ascii="Arial" w:hAnsi="Arial" w:cs="Arial"/>
                <w:sz w:val="22"/>
                <w:szCs w:val="22"/>
              </w:rPr>
              <w:t xml:space="preserve"> </w:t>
            </w:r>
            <w:r w:rsidR="000C527D" w:rsidRPr="00BC5374">
              <w:rPr>
                <w:rFonts w:ascii="Arial" w:hAnsi="Arial" w:cs="Arial"/>
                <w:sz w:val="22"/>
                <w:szCs w:val="22"/>
              </w:rPr>
              <w:t>Any future residential development is required to comply with County, regional and state regulations which address energy conservation applicable for single-family residential develo</w:t>
            </w:r>
            <w:r w:rsidR="00A5319F" w:rsidRPr="00BC5374">
              <w:rPr>
                <w:rFonts w:ascii="Arial" w:hAnsi="Arial" w:cs="Arial"/>
                <w:sz w:val="22"/>
                <w:szCs w:val="22"/>
              </w:rPr>
              <w:t>pment.</w:t>
            </w:r>
          </w:p>
          <w:p w14:paraId="1A81AA1D" w14:textId="48D9C451" w:rsidR="003F106A" w:rsidRPr="001C1A59" w:rsidRDefault="000C527D">
            <w:pPr>
              <w:rPr>
                <w:rFonts w:ascii="Arial" w:hAnsi="Arial" w:cs="Arial"/>
                <w:sz w:val="22"/>
                <w:szCs w:val="22"/>
              </w:rPr>
            </w:pPr>
            <w:r>
              <w:rPr>
                <w:rFonts w:ascii="Arial" w:hAnsi="Arial" w:cs="Arial"/>
                <w:sz w:val="22"/>
                <w:szCs w:val="22"/>
              </w:rPr>
              <w:t>T</w:t>
            </w:r>
            <w:r w:rsidR="0007736A">
              <w:rPr>
                <w:rFonts w:ascii="Arial" w:hAnsi="Arial" w:cs="Arial"/>
                <w:sz w:val="22"/>
                <w:szCs w:val="22"/>
              </w:rPr>
              <w:t>o meet EECAP goals t</w:t>
            </w:r>
            <w:r w:rsidR="00ED50EE">
              <w:rPr>
                <w:rFonts w:ascii="Arial" w:hAnsi="Arial" w:cs="Arial"/>
                <w:sz w:val="22"/>
                <w:szCs w:val="22"/>
              </w:rPr>
              <w:t xml:space="preserve">he applicant has indicated that future residential development will include </w:t>
            </w:r>
            <w:r>
              <w:rPr>
                <w:rFonts w:ascii="Arial" w:hAnsi="Arial" w:cs="Arial"/>
                <w:sz w:val="22"/>
                <w:szCs w:val="22"/>
              </w:rPr>
              <w:t xml:space="preserve">tree replanting, </w:t>
            </w:r>
            <w:r w:rsidR="00ED50EE">
              <w:rPr>
                <w:rFonts w:ascii="Arial" w:hAnsi="Arial" w:cs="Arial"/>
                <w:sz w:val="22"/>
                <w:szCs w:val="22"/>
              </w:rPr>
              <w:t xml:space="preserve">zero waste, use of 15% recycled materials, installation of energy-efficient equipment, reduced hardscape and compliance with the Green Building Ordinance. </w:t>
            </w:r>
            <w:r w:rsidR="003F106A">
              <w:rPr>
                <w:rFonts w:ascii="Arial" w:hAnsi="Arial" w:cs="Arial"/>
                <w:sz w:val="22"/>
                <w:szCs w:val="22"/>
              </w:rPr>
              <w:t xml:space="preserve"> Additionally, the new houses will be subject to Title 24 requirements which encompasses the state’s Energy Efficiency Standards for construction</w:t>
            </w:r>
            <w:r w:rsidR="000C46B5">
              <w:rPr>
                <w:rFonts w:ascii="Arial" w:hAnsi="Arial" w:cs="Arial"/>
                <w:sz w:val="22"/>
                <w:szCs w:val="22"/>
              </w:rPr>
              <w:t>,</w:t>
            </w:r>
            <w:r w:rsidR="003F106A">
              <w:rPr>
                <w:rFonts w:ascii="Arial" w:hAnsi="Arial" w:cs="Arial"/>
                <w:sz w:val="22"/>
                <w:szCs w:val="22"/>
              </w:rPr>
              <w:t xml:space="preserve"> and requires the integration of a combination of features to demonstrate compliance.</w:t>
            </w:r>
          </w:p>
          <w:p w14:paraId="7B67E7B5" w14:textId="5D8D8511" w:rsidR="006F68C3" w:rsidRDefault="008F1F46" w:rsidP="0057486F">
            <w:pPr>
              <w:rPr>
                <w:rFonts w:ascii="Arial" w:hAnsi="Arial" w:cs="Arial"/>
                <w:sz w:val="22"/>
                <w:szCs w:val="22"/>
              </w:rPr>
            </w:pPr>
            <w:r w:rsidRPr="00EE5A2E">
              <w:rPr>
                <w:rFonts w:ascii="Arial" w:hAnsi="Arial" w:cs="Arial"/>
                <w:b/>
                <w:bCs/>
                <w:sz w:val="22"/>
                <w:szCs w:val="22"/>
                <w:u w:val="single"/>
              </w:rPr>
              <w:t xml:space="preserve">Mitigation Measure </w:t>
            </w:r>
            <w:r w:rsidR="0088220F">
              <w:rPr>
                <w:rFonts w:ascii="Arial" w:hAnsi="Arial" w:cs="Arial"/>
                <w:b/>
                <w:bCs/>
                <w:sz w:val="22"/>
                <w:szCs w:val="22"/>
                <w:u w:val="single"/>
              </w:rPr>
              <w:t>66</w:t>
            </w:r>
            <w:r w:rsidR="005905E0" w:rsidRPr="00816589">
              <w:rPr>
                <w:rFonts w:ascii="Arial" w:hAnsi="Arial" w:cs="Arial"/>
                <w:b/>
                <w:bCs/>
                <w:sz w:val="22"/>
                <w:szCs w:val="22"/>
              </w:rPr>
              <w:t>:</w:t>
            </w:r>
            <w:r>
              <w:rPr>
                <w:rFonts w:ascii="Arial" w:hAnsi="Arial" w:cs="Arial"/>
                <w:sz w:val="22"/>
                <w:szCs w:val="22"/>
              </w:rPr>
              <w:t xml:space="preserve"> </w:t>
            </w:r>
            <w:r w:rsidR="005905E0">
              <w:rPr>
                <w:rFonts w:ascii="Arial" w:hAnsi="Arial" w:cs="Arial"/>
                <w:sz w:val="22"/>
                <w:szCs w:val="22"/>
              </w:rPr>
              <w:t xml:space="preserve"> </w:t>
            </w:r>
            <w:r w:rsidR="00CA3DAF">
              <w:rPr>
                <w:rFonts w:ascii="Arial" w:hAnsi="Arial" w:cs="Arial"/>
                <w:sz w:val="22"/>
                <w:szCs w:val="22"/>
              </w:rPr>
              <w:t xml:space="preserve">The applicant shall meet EECAP goals by including tree replanting, </w:t>
            </w:r>
            <w:r w:rsidR="00506BA4">
              <w:rPr>
                <w:rFonts w:ascii="Arial" w:hAnsi="Arial" w:cs="Arial"/>
                <w:sz w:val="22"/>
                <w:szCs w:val="22"/>
              </w:rPr>
              <w:t>using a zero waste approach, use of 15% recycled materials, installation of energy-efficient equipment, reduced hardscape, and compliance with the Green Building Ordinance.</w:t>
            </w:r>
          </w:p>
          <w:p w14:paraId="5C310E67" w14:textId="7E489CCF" w:rsidR="002A6F2D" w:rsidRPr="000D0223" w:rsidRDefault="005813D2" w:rsidP="002B746B">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CD5267">
              <w:rPr>
                <w:rFonts w:ascii="Arial" w:hAnsi="Arial" w:cs="Arial"/>
                <w:sz w:val="22"/>
                <w:szCs w:val="22"/>
              </w:rPr>
              <w:t>Project Scope</w:t>
            </w:r>
            <w:r w:rsidR="00832DC5">
              <w:rPr>
                <w:rFonts w:ascii="Arial" w:hAnsi="Arial" w:cs="Arial"/>
                <w:sz w:val="22"/>
                <w:szCs w:val="22"/>
              </w:rPr>
              <w:t xml:space="preserve">, EECAP Development Checklist, </w:t>
            </w:r>
            <w:r w:rsidR="009F2BD4">
              <w:rPr>
                <w:rFonts w:ascii="Arial" w:hAnsi="Arial" w:cs="Arial"/>
                <w:sz w:val="22"/>
                <w:szCs w:val="22"/>
              </w:rPr>
              <w:t>c</w:t>
            </w:r>
            <w:r w:rsidR="00832DC5">
              <w:rPr>
                <w:rFonts w:ascii="Arial" w:hAnsi="Arial" w:cs="Arial"/>
                <w:sz w:val="22"/>
                <w:szCs w:val="22"/>
              </w:rPr>
              <w:t xml:space="preserve">ompleted by the applicant on </w:t>
            </w:r>
            <w:r w:rsidR="00670BDC">
              <w:rPr>
                <w:rFonts w:ascii="Arial" w:hAnsi="Arial" w:cs="Arial"/>
                <w:sz w:val="22"/>
                <w:szCs w:val="22"/>
              </w:rPr>
              <w:t>November</w:t>
            </w:r>
            <w:r w:rsidR="002B746B">
              <w:rPr>
                <w:rFonts w:ascii="Arial" w:hAnsi="Arial" w:cs="Arial"/>
                <w:sz w:val="22"/>
                <w:szCs w:val="22"/>
              </w:rPr>
              <w:t> </w:t>
            </w:r>
            <w:r w:rsidR="009F2BD4">
              <w:rPr>
                <w:rFonts w:ascii="Arial" w:hAnsi="Arial" w:cs="Arial"/>
                <w:sz w:val="22"/>
                <w:szCs w:val="22"/>
              </w:rPr>
              <w:t>21, 2016</w:t>
            </w:r>
          </w:p>
        </w:tc>
      </w:tr>
      <w:tr w:rsidR="005B2F86" w:rsidRPr="000D0223" w14:paraId="76ADB846" w14:textId="77777777" w:rsidTr="00816589">
        <w:trPr>
          <w:cantSplit/>
        </w:trPr>
        <w:tc>
          <w:tcPr>
            <w:tcW w:w="729" w:type="dxa"/>
            <w:tcBorders>
              <w:right w:val="nil"/>
            </w:tcBorders>
            <w:shd w:val="clear" w:color="auto" w:fill="auto"/>
          </w:tcPr>
          <w:p w14:paraId="33E1EF14" w14:textId="6E9DB800" w:rsidR="005B2F86" w:rsidRPr="000D0223" w:rsidRDefault="00040C6E" w:rsidP="00040C6E">
            <w:pPr>
              <w:rPr>
                <w:rFonts w:ascii="Arial" w:hAnsi="Arial" w:cs="Arial"/>
                <w:sz w:val="22"/>
                <w:szCs w:val="22"/>
              </w:rPr>
            </w:pPr>
            <w:r>
              <w:rPr>
                <w:rFonts w:ascii="Arial" w:hAnsi="Arial" w:cs="Arial"/>
                <w:sz w:val="22"/>
                <w:szCs w:val="22"/>
              </w:rPr>
              <w:t>18</w:t>
            </w:r>
            <w:r w:rsidR="005175E8">
              <w:rPr>
                <w:rFonts w:ascii="Arial" w:hAnsi="Arial" w:cs="Arial"/>
                <w:sz w:val="22"/>
                <w:szCs w:val="22"/>
              </w:rPr>
              <w:t>.</w:t>
            </w:r>
            <w:r w:rsidR="005B2F86" w:rsidRPr="000D0223">
              <w:rPr>
                <w:rFonts w:ascii="Arial" w:hAnsi="Arial" w:cs="Arial"/>
                <w:sz w:val="22"/>
                <w:szCs w:val="22"/>
              </w:rPr>
              <w:t>i.</w:t>
            </w:r>
          </w:p>
        </w:tc>
        <w:tc>
          <w:tcPr>
            <w:tcW w:w="4239" w:type="dxa"/>
            <w:tcBorders>
              <w:left w:val="nil"/>
            </w:tcBorders>
            <w:shd w:val="clear" w:color="auto" w:fill="auto"/>
            <w:vAlign w:val="bottom"/>
          </w:tcPr>
          <w:p w14:paraId="7D9DAD9A" w14:textId="77777777" w:rsidR="005B2F86" w:rsidRPr="000D0223" w:rsidRDefault="005B2F86" w:rsidP="00AA2A69">
            <w:pPr>
              <w:rPr>
                <w:rFonts w:ascii="Arial" w:hAnsi="Arial" w:cs="Arial"/>
                <w:sz w:val="22"/>
                <w:szCs w:val="22"/>
              </w:rPr>
            </w:pPr>
            <w:r w:rsidRPr="000D0223">
              <w:rPr>
                <w:rFonts w:ascii="Arial" w:hAnsi="Arial" w:cs="Arial"/>
                <w:sz w:val="22"/>
                <w:szCs w:val="22"/>
              </w:rPr>
              <w:t>Generate any demands that will cause a public facility or utility to reach or exceed its capacity?</w:t>
            </w:r>
          </w:p>
        </w:tc>
        <w:tc>
          <w:tcPr>
            <w:tcW w:w="1350" w:type="dxa"/>
            <w:shd w:val="clear" w:color="auto" w:fill="auto"/>
          </w:tcPr>
          <w:p w14:paraId="2519D6E5" w14:textId="77777777" w:rsidR="005B2F86" w:rsidRPr="000D0223" w:rsidRDefault="005B2F86" w:rsidP="00AA2A69">
            <w:pPr>
              <w:jc w:val="center"/>
              <w:rPr>
                <w:rFonts w:ascii="Arial" w:hAnsi="Arial" w:cs="Arial"/>
                <w:sz w:val="22"/>
                <w:szCs w:val="22"/>
              </w:rPr>
            </w:pPr>
          </w:p>
        </w:tc>
        <w:tc>
          <w:tcPr>
            <w:tcW w:w="1350" w:type="dxa"/>
            <w:shd w:val="clear" w:color="auto" w:fill="auto"/>
          </w:tcPr>
          <w:p w14:paraId="6B55E309" w14:textId="77777777" w:rsidR="005B2F86" w:rsidRPr="000D0223" w:rsidRDefault="005B2F86" w:rsidP="00AA2A69">
            <w:pPr>
              <w:jc w:val="center"/>
              <w:rPr>
                <w:rFonts w:ascii="Arial" w:hAnsi="Arial" w:cs="Arial"/>
                <w:sz w:val="22"/>
                <w:szCs w:val="22"/>
              </w:rPr>
            </w:pPr>
          </w:p>
        </w:tc>
        <w:tc>
          <w:tcPr>
            <w:tcW w:w="1350" w:type="dxa"/>
            <w:shd w:val="clear" w:color="auto" w:fill="auto"/>
          </w:tcPr>
          <w:p w14:paraId="58F3B3EC" w14:textId="77777777" w:rsidR="005B2F86" w:rsidRPr="000D0223" w:rsidRDefault="00E60C54" w:rsidP="00AA2A69">
            <w:pPr>
              <w:jc w:val="center"/>
              <w:rPr>
                <w:rFonts w:ascii="Arial" w:hAnsi="Arial" w:cs="Arial"/>
                <w:sz w:val="22"/>
                <w:szCs w:val="22"/>
              </w:rPr>
            </w:pPr>
            <w:r>
              <w:rPr>
                <w:rFonts w:ascii="Arial" w:hAnsi="Arial" w:cs="Arial"/>
                <w:sz w:val="22"/>
                <w:szCs w:val="22"/>
              </w:rPr>
              <w:t>X</w:t>
            </w:r>
          </w:p>
        </w:tc>
        <w:tc>
          <w:tcPr>
            <w:tcW w:w="990" w:type="dxa"/>
            <w:shd w:val="clear" w:color="auto" w:fill="auto"/>
          </w:tcPr>
          <w:p w14:paraId="184A550E" w14:textId="77777777" w:rsidR="005B2F86" w:rsidRPr="000D0223" w:rsidRDefault="005B2F86" w:rsidP="00AA2A69">
            <w:pPr>
              <w:jc w:val="center"/>
              <w:rPr>
                <w:rFonts w:ascii="Arial" w:hAnsi="Arial" w:cs="Arial"/>
                <w:sz w:val="22"/>
                <w:szCs w:val="22"/>
              </w:rPr>
            </w:pPr>
          </w:p>
        </w:tc>
      </w:tr>
      <w:tr w:rsidR="005B2F86" w:rsidRPr="000D0223" w14:paraId="0112B46C" w14:textId="77777777" w:rsidTr="00816589">
        <w:tc>
          <w:tcPr>
            <w:tcW w:w="10008" w:type="dxa"/>
            <w:gridSpan w:val="6"/>
            <w:shd w:val="clear" w:color="auto" w:fill="auto"/>
          </w:tcPr>
          <w:p w14:paraId="01834C7F" w14:textId="662E628F"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E60C54">
              <w:rPr>
                <w:rFonts w:ascii="Arial" w:hAnsi="Arial" w:cs="Arial"/>
                <w:sz w:val="22"/>
                <w:szCs w:val="22"/>
              </w:rPr>
              <w:t>All public service</w:t>
            </w:r>
            <w:r w:rsidR="00C01B8B">
              <w:rPr>
                <w:rFonts w:ascii="Arial" w:hAnsi="Arial" w:cs="Arial"/>
                <w:sz w:val="22"/>
                <w:szCs w:val="22"/>
              </w:rPr>
              <w:t xml:space="preserve"> providers</w:t>
            </w:r>
            <w:r w:rsidR="00E60C54">
              <w:rPr>
                <w:rFonts w:ascii="Arial" w:hAnsi="Arial" w:cs="Arial"/>
                <w:sz w:val="22"/>
                <w:szCs w:val="22"/>
              </w:rPr>
              <w:t xml:space="preserve"> have indicated that services will </w:t>
            </w:r>
            <w:r w:rsidR="00932E9D">
              <w:rPr>
                <w:rFonts w:ascii="Arial" w:hAnsi="Arial" w:cs="Arial"/>
                <w:sz w:val="22"/>
                <w:szCs w:val="22"/>
              </w:rPr>
              <w:t xml:space="preserve">be </w:t>
            </w:r>
            <w:r w:rsidR="00E60C54">
              <w:rPr>
                <w:rFonts w:ascii="Arial" w:hAnsi="Arial" w:cs="Arial"/>
                <w:sz w:val="22"/>
                <w:szCs w:val="22"/>
              </w:rPr>
              <w:t>available</w:t>
            </w:r>
            <w:r w:rsidR="00932E9D">
              <w:rPr>
                <w:rFonts w:ascii="Arial" w:hAnsi="Arial" w:cs="Arial"/>
                <w:sz w:val="22"/>
                <w:szCs w:val="22"/>
              </w:rPr>
              <w:t xml:space="preserve"> to the newly created parcels</w:t>
            </w:r>
            <w:r w:rsidR="00DF2DBF">
              <w:rPr>
                <w:rFonts w:ascii="Arial" w:hAnsi="Arial" w:cs="Arial"/>
                <w:sz w:val="22"/>
                <w:szCs w:val="22"/>
              </w:rPr>
              <w:t xml:space="preserve">, with the exception of potential sewer line capacity constraints which are addressed by </w:t>
            </w:r>
            <w:r w:rsidR="00DF2DBF" w:rsidRPr="001160C9">
              <w:rPr>
                <w:rFonts w:ascii="Arial" w:hAnsi="Arial"/>
                <w:sz w:val="22"/>
              </w:rPr>
              <w:t>Mitigation Measure</w:t>
            </w:r>
            <w:r w:rsidR="00AE1E36">
              <w:rPr>
                <w:rFonts w:ascii="Arial" w:hAnsi="Arial"/>
                <w:sz w:val="22"/>
              </w:rPr>
              <w:t>s</w:t>
            </w:r>
            <w:r w:rsidR="00DF2DBF" w:rsidRPr="001160C9">
              <w:rPr>
                <w:rFonts w:ascii="Arial" w:hAnsi="Arial"/>
                <w:sz w:val="22"/>
              </w:rPr>
              <w:t xml:space="preserve"> </w:t>
            </w:r>
            <w:r w:rsidR="00AE1E36">
              <w:rPr>
                <w:rFonts w:ascii="Arial" w:hAnsi="Arial" w:cs="Arial"/>
                <w:sz w:val="22"/>
                <w:szCs w:val="22"/>
              </w:rPr>
              <w:t>6</w:t>
            </w:r>
            <w:r w:rsidR="00BF2DE4">
              <w:rPr>
                <w:rFonts w:ascii="Arial" w:hAnsi="Arial" w:cs="Arial"/>
                <w:sz w:val="22"/>
                <w:szCs w:val="22"/>
              </w:rPr>
              <w:t>2-65</w:t>
            </w:r>
            <w:r w:rsidR="00E60C54" w:rsidRPr="001373A9">
              <w:rPr>
                <w:rFonts w:ascii="Arial" w:hAnsi="Arial" w:cs="Arial"/>
                <w:sz w:val="22"/>
                <w:szCs w:val="22"/>
              </w:rPr>
              <w:t>.</w:t>
            </w:r>
          </w:p>
          <w:p w14:paraId="7C7DCC47" w14:textId="7E9CC43A" w:rsidR="005B2F86" w:rsidRPr="000D0223" w:rsidRDefault="005813D2" w:rsidP="009F2BD4">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017A8D" w:rsidRPr="002D36E2">
              <w:rPr>
                <w:rFonts w:ascii="Arial" w:hAnsi="Arial" w:cs="Arial"/>
                <w:sz w:val="22"/>
                <w:szCs w:val="22"/>
              </w:rPr>
              <w:t>California Water Service Company Will Serve letter,</w:t>
            </w:r>
            <w:r w:rsidR="00017A8D">
              <w:rPr>
                <w:rFonts w:ascii="Arial" w:hAnsi="Arial" w:cs="Arial"/>
                <w:sz w:val="22"/>
                <w:szCs w:val="22"/>
              </w:rPr>
              <w:t xml:space="preserve"> dated October 10, 2013,</w:t>
            </w:r>
            <w:r w:rsidR="00BB3032">
              <w:rPr>
                <w:rFonts w:ascii="Arial" w:hAnsi="Arial" w:cs="Arial"/>
                <w:sz w:val="22"/>
                <w:szCs w:val="22"/>
              </w:rPr>
              <w:t xml:space="preserve"> </w:t>
            </w:r>
            <w:r w:rsidR="00017A8D" w:rsidRPr="002D36E2">
              <w:rPr>
                <w:rFonts w:ascii="Arial" w:hAnsi="Arial" w:cs="Arial"/>
                <w:sz w:val="22"/>
                <w:szCs w:val="22"/>
              </w:rPr>
              <w:t>PG&amp;E Will Serve Letter, dated October 10, 2013</w:t>
            </w:r>
          </w:p>
        </w:tc>
      </w:tr>
    </w:tbl>
    <w:p w14:paraId="45A04F67" w14:textId="77777777" w:rsidR="00D01072" w:rsidRPr="000D0223" w:rsidRDefault="00D01072" w:rsidP="00AA2A6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38"/>
        <w:gridCol w:w="4230"/>
        <w:gridCol w:w="1350"/>
        <w:gridCol w:w="1350"/>
        <w:gridCol w:w="1350"/>
        <w:gridCol w:w="990"/>
      </w:tblGrid>
      <w:tr w:rsidR="00015B96" w:rsidRPr="000D0223" w14:paraId="39DAF0E4" w14:textId="77777777" w:rsidTr="00816589">
        <w:tc>
          <w:tcPr>
            <w:tcW w:w="738" w:type="dxa"/>
            <w:tcBorders>
              <w:right w:val="nil"/>
            </w:tcBorders>
          </w:tcPr>
          <w:p w14:paraId="3212F6CA" w14:textId="5ED86A29" w:rsidR="00015B96" w:rsidRPr="001C1A59" w:rsidRDefault="003B4D6D">
            <w:pPr>
              <w:keepNext/>
              <w:keepLines/>
              <w:rPr>
                <w:rFonts w:ascii="Arial" w:hAnsi="Arial" w:cs="Arial"/>
                <w:b/>
                <w:bCs/>
                <w:sz w:val="22"/>
                <w:szCs w:val="22"/>
              </w:rPr>
            </w:pPr>
            <w:r w:rsidRPr="00670BDC">
              <w:rPr>
                <w:rFonts w:ascii="Arial" w:hAnsi="Arial" w:cs="Arial"/>
                <w:b/>
                <w:bCs/>
                <w:sz w:val="22"/>
                <w:szCs w:val="22"/>
              </w:rPr>
              <w:t>19</w:t>
            </w:r>
            <w:r w:rsidR="00015B96" w:rsidRPr="00D82E76">
              <w:rPr>
                <w:rFonts w:ascii="Arial" w:hAnsi="Arial" w:cs="Arial"/>
                <w:b/>
                <w:bCs/>
                <w:sz w:val="22"/>
                <w:szCs w:val="22"/>
              </w:rPr>
              <w:t>.</w:t>
            </w:r>
          </w:p>
        </w:tc>
        <w:tc>
          <w:tcPr>
            <w:tcW w:w="9270" w:type="dxa"/>
            <w:gridSpan w:val="5"/>
            <w:tcBorders>
              <w:left w:val="nil"/>
            </w:tcBorders>
          </w:tcPr>
          <w:p w14:paraId="1C92768E" w14:textId="77777777" w:rsidR="00015B96" w:rsidRPr="000D0223" w:rsidRDefault="00015B96" w:rsidP="00C54C1F">
            <w:pPr>
              <w:keepNext/>
              <w:keepLines/>
              <w:rPr>
                <w:rFonts w:ascii="Arial" w:hAnsi="Arial" w:cs="Arial"/>
                <w:sz w:val="22"/>
                <w:szCs w:val="22"/>
              </w:rPr>
            </w:pPr>
            <w:r w:rsidRPr="000D0223">
              <w:rPr>
                <w:rFonts w:ascii="Arial" w:hAnsi="Arial" w:cs="Arial"/>
                <w:b/>
                <w:bCs/>
                <w:sz w:val="22"/>
                <w:szCs w:val="22"/>
              </w:rPr>
              <w:t>MANDATORY FINDINGS OF SIGNIFICANCE</w:t>
            </w:r>
            <w:r w:rsidRPr="00670BDC">
              <w:rPr>
                <w:rFonts w:ascii="Arial" w:hAnsi="Arial" w:cs="Arial"/>
                <w:sz w:val="22"/>
                <w:szCs w:val="22"/>
              </w:rPr>
              <w:t>.</w:t>
            </w:r>
          </w:p>
        </w:tc>
      </w:tr>
      <w:tr w:rsidR="00015B96" w:rsidRPr="00776F56" w14:paraId="7758B943" w14:textId="77777777" w:rsidTr="00816589">
        <w:trPr>
          <w:cantSplit/>
        </w:trPr>
        <w:tc>
          <w:tcPr>
            <w:tcW w:w="738" w:type="dxa"/>
            <w:tcBorders>
              <w:right w:val="nil"/>
            </w:tcBorders>
          </w:tcPr>
          <w:p w14:paraId="1F58235C" w14:textId="77777777" w:rsidR="00015B96" w:rsidRPr="00776F56" w:rsidRDefault="00015B96" w:rsidP="00C54C1F">
            <w:pPr>
              <w:keepNext/>
              <w:keepLines/>
              <w:rPr>
                <w:rFonts w:ascii="Arial" w:hAnsi="Arial" w:cs="Arial"/>
                <w:sz w:val="20"/>
                <w:szCs w:val="20"/>
              </w:rPr>
            </w:pPr>
          </w:p>
        </w:tc>
        <w:tc>
          <w:tcPr>
            <w:tcW w:w="4230" w:type="dxa"/>
            <w:tcBorders>
              <w:left w:val="nil"/>
            </w:tcBorders>
          </w:tcPr>
          <w:p w14:paraId="135153AC" w14:textId="77777777" w:rsidR="00015B96" w:rsidRPr="00776F56" w:rsidRDefault="00015B96" w:rsidP="00C54C1F">
            <w:pPr>
              <w:keepNext/>
              <w:keepLines/>
              <w:rPr>
                <w:rFonts w:ascii="Arial" w:hAnsi="Arial" w:cs="Arial"/>
                <w:sz w:val="20"/>
                <w:szCs w:val="20"/>
              </w:rPr>
            </w:pPr>
          </w:p>
        </w:tc>
        <w:tc>
          <w:tcPr>
            <w:tcW w:w="1350" w:type="dxa"/>
            <w:shd w:val="clear" w:color="auto" w:fill="D9D9D9" w:themeFill="background1" w:themeFillShade="D9"/>
            <w:vAlign w:val="bottom"/>
          </w:tcPr>
          <w:p w14:paraId="32039965" w14:textId="77777777" w:rsidR="00015B96" w:rsidRPr="00816589" w:rsidRDefault="00015B96" w:rsidP="64C4041A">
            <w:pPr>
              <w:keepNext/>
              <w:keepLines/>
              <w:jc w:val="center"/>
              <w:rPr>
                <w:rFonts w:ascii="Arial" w:hAnsi="Arial" w:cs="Arial"/>
                <w:b/>
                <w:bCs/>
                <w:i/>
                <w:iCs/>
                <w:sz w:val="20"/>
                <w:szCs w:val="20"/>
              </w:rPr>
            </w:pPr>
            <w:r w:rsidRPr="64C4041A">
              <w:rPr>
                <w:rFonts w:ascii="Arial" w:hAnsi="Arial" w:cs="Arial"/>
                <w:b/>
                <w:bCs/>
                <w:i/>
                <w:iCs/>
                <w:sz w:val="20"/>
                <w:szCs w:val="20"/>
              </w:rPr>
              <w:t>Potentially Significant Impacts</w:t>
            </w:r>
          </w:p>
        </w:tc>
        <w:tc>
          <w:tcPr>
            <w:tcW w:w="1350" w:type="dxa"/>
            <w:shd w:val="clear" w:color="auto" w:fill="D9D9D9" w:themeFill="background1" w:themeFillShade="D9"/>
            <w:vAlign w:val="bottom"/>
          </w:tcPr>
          <w:p w14:paraId="4F207C1A" w14:textId="77777777" w:rsidR="00015B96" w:rsidRPr="00816589" w:rsidRDefault="00015B96" w:rsidP="64C4041A">
            <w:pPr>
              <w:keepNext/>
              <w:keepLines/>
              <w:jc w:val="center"/>
              <w:rPr>
                <w:rFonts w:ascii="Arial" w:hAnsi="Arial" w:cs="Arial"/>
                <w:b/>
                <w:bCs/>
                <w:i/>
                <w:iCs/>
                <w:sz w:val="20"/>
                <w:szCs w:val="20"/>
              </w:rPr>
            </w:pPr>
            <w:r w:rsidRPr="64C4041A">
              <w:rPr>
                <w:rFonts w:ascii="Arial" w:hAnsi="Arial" w:cs="Arial"/>
                <w:b/>
                <w:bCs/>
                <w:i/>
                <w:iCs/>
                <w:sz w:val="20"/>
                <w:szCs w:val="20"/>
              </w:rPr>
              <w:t>Significant Unless Mitigated</w:t>
            </w:r>
          </w:p>
        </w:tc>
        <w:tc>
          <w:tcPr>
            <w:tcW w:w="1350" w:type="dxa"/>
            <w:shd w:val="clear" w:color="auto" w:fill="D9D9D9" w:themeFill="background1" w:themeFillShade="D9"/>
            <w:vAlign w:val="bottom"/>
          </w:tcPr>
          <w:p w14:paraId="2C45C511" w14:textId="77777777" w:rsidR="00015B96" w:rsidRPr="00816589" w:rsidRDefault="00015B96" w:rsidP="64C4041A">
            <w:pPr>
              <w:keepNext/>
              <w:keepLines/>
              <w:jc w:val="center"/>
              <w:rPr>
                <w:rFonts w:ascii="Arial" w:hAnsi="Arial" w:cs="Arial"/>
                <w:b/>
                <w:bCs/>
                <w:i/>
                <w:iCs/>
                <w:sz w:val="20"/>
                <w:szCs w:val="20"/>
              </w:rPr>
            </w:pPr>
            <w:r w:rsidRPr="64C4041A">
              <w:rPr>
                <w:rFonts w:ascii="Arial" w:hAnsi="Arial" w:cs="Arial"/>
                <w:b/>
                <w:bCs/>
                <w:i/>
                <w:iCs/>
                <w:sz w:val="20"/>
                <w:szCs w:val="20"/>
              </w:rPr>
              <w:t>Less Than Significant Impact</w:t>
            </w:r>
          </w:p>
        </w:tc>
        <w:tc>
          <w:tcPr>
            <w:tcW w:w="990" w:type="dxa"/>
            <w:shd w:val="clear" w:color="auto" w:fill="D9D9D9" w:themeFill="background1" w:themeFillShade="D9"/>
            <w:vAlign w:val="bottom"/>
          </w:tcPr>
          <w:p w14:paraId="0BA5EBEE" w14:textId="77777777" w:rsidR="00015B96" w:rsidRPr="00816589" w:rsidRDefault="00015B96" w:rsidP="64C4041A">
            <w:pPr>
              <w:keepNext/>
              <w:keepLines/>
              <w:jc w:val="center"/>
              <w:rPr>
                <w:rFonts w:ascii="Arial" w:hAnsi="Arial" w:cs="Arial"/>
                <w:b/>
                <w:bCs/>
                <w:i/>
                <w:iCs/>
                <w:sz w:val="20"/>
                <w:szCs w:val="20"/>
              </w:rPr>
            </w:pPr>
            <w:r w:rsidRPr="64C4041A">
              <w:rPr>
                <w:rFonts w:ascii="Arial" w:hAnsi="Arial" w:cs="Arial"/>
                <w:b/>
                <w:bCs/>
                <w:i/>
                <w:iCs/>
                <w:sz w:val="20"/>
                <w:szCs w:val="20"/>
              </w:rPr>
              <w:t>No Impact</w:t>
            </w:r>
          </w:p>
        </w:tc>
      </w:tr>
      <w:tr w:rsidR="00015B96" w:rsidRPr="000D0223" w14:paraId="58EBFDC3" w14:textId="77777777" w:rsidTr="00816589">
        <w:tc>
          <w:tcPr>
            <w:tcW w:w="738" w:type="dxa"/>
            <w:tcBorders>
              <w:right w:val="nil"/>
            </w:tcBorders>
            <w:shd w:val="clear" w:color="auto" w:fill="auto"/>
          </w:tcPr>
          <w:p w14:paraId="21C83B33" w14:textId="74C30B21" w:rsidR="00015B96" w:rsidRPr="000D0223" w:rsidRDefault="00504B31" w:rsidP="00C54C1F">
            <w:pPr>
              <w:keepNext/>
              <w:keepLines/>
              <w:rPr>
                <w:rFonts w:ascii="Arial" w:hAnsi="Arial" w:cs="Arial"/>
                <w:sz w:val="22"/>
                <w:szCs w:val="22"/>
              </w:rPr>
            </w:pPr>
            <w:r>
              <w:rPr>
                <w:rFonts w:ascii="Arial" w:hAnsi="Arial" w:cs="Arial"/>
                <w:sz w:val="22"/>
                <w:szCs w:val="22"/>
              </w:rPr>
              <w:t>19</w:t>
            </w:r>
            <w:r w:rsidR="005175E8">
              <w:rPr>
                <w:rFonts w:ascii="Arial" w:hAnsi="Arial" w:cs="Arial"/>
                <w:sz w:val="22"/>
                <w:szCs w:val="22"/>
              </w:rPr>
              <w:t>.</w:t>
            </w:r>
            <w:r w:rsidR="00015B96" w:rsidRPr="000D0223">
              <w:rPr>
                <w:rFonts w:ascii="Arial" w:hAnsi="Arial" w:cs="Arial"/>
                <w:sz w:val="22"/>
                <w:szCs w:val="22"/>
              </w:rPr>
              <w:t>a.</w:t>
            </w:r>
          </w:p>
        </w:tc>
        <w:tc>
          <w:tcPr>
            <w:tcW w:w="4230" w:type="dxa"/>
            <w:tcBorders>
              <w:left w:val="nil"/>
            </w:tcBorders>
            <w:shd w:val="clear" w:color="auto" w:fill="auto"/>
            <w:vAlign w:val="bottom"/>
          </w:tcPr>
          <w:p w14:paraId="1993D0BF" w14:textId="77777777" w:rsidR="00015B96" w:rsidRPr="000D0223" w:rsidRDefault="00015B96" w:rsidP="00C54C1F">
            <w:pPr>
              <w:keepNext/>
              <w:keepLines/>
              <w:rPr>
                <w:rFonts w:ascii="Arial" w:hAnsi="Arial" w:cs="Arial"/>
                <w:sz w:val="22"/>
                <w:szCs w:val="22"/>
              </w:rPr>
            </w:pPr>
            <w:r w:rsidRPr="000D0223">
              <w:rPr>
                <w:rFonts w:ascii="Arial" w:hAnsi="Arial" w:cs="Arial"/>
                <w:sz w:val="22"/>
                <w:szCs w:val="22"/>
              </w:rPr>
              <w:t>Does the project have the potential to degrade the quality of the environment, significantly reduce the habitat of a fish or wildlife species, cause a fish or wildlife population to drop below self-sustaining levels, threaten to eliminate a plant or animal community, reduce the number or</w:t>
            </w:r>
            <w:r w:rsidR="00CF5B2E">
              <w:rPr>
                <w:rFonts w:ascii="Arial" w:hAnsi="Arial" w:cs="Arial"/>
                <w:sz w:val="22"/>
                <w:szCs w:val="22"/>
              </w:rPr>
              <w:t> </w:t>
            </w:r>
            <w:r w:rsidRPr="000D0223">
              <w:rPr>
                <w:rFonts w:ascii="Arial" w:hAnsi="Arial" w:cs="Arial"/>
                <w:sz w:val="22"/>
                <w:szCs w:val="22"/>
              </w:rPr>
              <w:t>restrict the range of a rare or endangered plant or animal or eliminate important examples of the major periods of California history or prehistory?</w:t>
            </w:r>
          </w:p>
        </w:tc>
        <w:tc>
          <w:tcPr>
            <w:tcW w:w="1350" w:type="dxa"/>
            <w:shd w:val="clear" w:color="auto" w:fill="auto"/>
          </w:tcPr>
          <w:p w14:paraId="56BBF239" w14:textId="77777777" w:rsidR="00015B96" w:rsidRPr="000D0223" w:rsidRDefault="00015B96" w:rsidP="00C54C1F">
            <w:pPr>
              <w:keepNext/>
              <w:keepLines/>
              <w:jc w:val="center"/>
              <w:rPr>
                <w:rFonts w:ascii="Arial" w:hAnsi="Arial" w:cs="Arial"/>
                <w:sz w:val="22"/>
                <w:szCs w:val="22"/>
              </w:rPr>
            </w:pPr>
          </w:p>
        </w:tc>
        <w:tc>
          <w:tcPr>
            <w:tcW w:w="1350" w:type="dxa"/>
            <w:shd w:val="clear" w:color="auto" w:fill="auto"/>
          </w:tcPr>
          <w:p w14:paraId="03484F73" w14:textId="77777777" w:rsidR="00015B96" w:rsidRPr="000D0223" w:rsidRDefault="00AD2DA4" w:rsidP="00C54C1F">
            <w:pPr>
              <w:keepNext/>
              <w:keepLines/>
              <w:jc w:val="center"/>
              <w:rPr>
                <w:rFonts w:ascii="Arial" w:hAnsi="Arial" w:cs="Arial"/>
                <w:sz w:val="22"/>
                <w:szCs w:val="22"/>
              </w:rPr>
            </w:pPr>
            <w:r>
              <w:rPr>
                <w:rFonts w:ascii="Arial" w:hAnsi="Arial" w:cs="Arial"/>
                <w:sz w:val="22"/>
                <w:szCs w:val="22"/>
              </w:rPr>
              <w:t>X</w:t>
            </w:r>
          </w:p>
        </w:tc>
        <w:tc>
          <w:tcPr>
            <w:tcW w:w="1350" w:type="dxa"/>
            <w:shd w:val="clear" w:color="auto" w:fill="auto"/>
          </w:tcPr>
          <w:p w14:paraId="081CA0FC" w14:textId="77777777" w:rsidR="00015B96" w:rsidRPr="000D0223" w:rsidRDefault="00015B96" w:rsidP="00C54C1F">
            <w:pPr>
              <w:keepNext/>
              <w:keepLines/>
              <w:jc w:val="center"/>
              <w:rPr>
                <w:rFonts w:ascii="Arial" w:hAnsi="Arial" w:cs="Arial"/>
                <w:sz w:val="22"/>
                <w:szCs w:val="22"/>
              </w:rPr>
            </w:pPr>
          </w:p>
        </w:tc>
        <w:tc>
          <w:tcPr>
            <w:tcW w:w="990" w:type="dxa"/>
            <w:shd w:val="clear" w:color="auto" w:fill="auto"/>
          </w:tcPr>
          <w:p w14:paraId="4D588B7C" w14:textId="77777777" w:rsidR="00015B96" w:rsidRPr="000D0223" w:rsidRDefault="00015B96" w:rsidP="00C54C1F">
            <w:pPr>
              <w:keepNext/>
              <w:keepLines/>
              <w:jc w:val="center"/>
              <w:rPr>
                <w:rFonts w:ascii="Arial" w:hAnsi="Arial" w:cs="Arial"/>
                <w:sz w:val="22"/>
                <w:szCs w:val="22"/>
              </w:rPr>
            </w:pPr>
          </w:p>
        </w:tc>
      </w:tr>
      <w:tr w:rsidR="00015B96" w:rsidRPr="000D0223" w14:paraId="5C29B25C" w14:textId="77777777" w:rsidTr="00816589">
        <w:tc>
          <w:tcPr>
            <w:tcW w:w="10008" w:type="dxa"/>
            <w:gridSpan w:val="6"/>
            <w:shd w:val="clear" w:color="auto" w:fill="auto"/>
          </w:tcPr>
          <w:p w14:paraId="7072F7B4" w14:textId="1CAA2110" w:rsidR="006F68C3" w:rsidRDefault="007C43CA" w:rsidP="0057486F">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DF2DBF">
              <w:rPr>
                <w:rFonts w:ascii="Arial" w:hAnsi="Arial" w:cs="Arial"/>
                <w:sz w:val="22"/>
                <w:szCs w:val="22"/>
              </w:rPr>
              <w:t>As discussed in Section</w:t>
            </w:r>
            <w:r w:rsidR="4322C5C9">
              <w:rPr>
                <w:rFonts w:ascii="Arial" w:hAnsi="Arial" w:cs="Arial"/>
                <w:sz w:val="22"/>
                <w:szCs w:val="22"/>
              </w:rPr>
              <w:t xml:space="preserve"> </w:t>
            </w:r>
            <w:r w:rsidR="5290DC25">
              <w:rPr>
                <w:rFonts w:ascii="Arial" w:hAnsi="Arial" w:cs="Arial"/>
                <w:sz w:val="22"/>
                <w:szCs w:val="22"/>
              </w:rPr>
              <w:t>4 Biological Services</w:t>
            </w:r>
            <w:r w:rsidR="00DF2DBF">
              <w:rPr>
                <w:rFonts w:ascii="Arial" w:hAnsi="Arial" w:cs="Arial"/>
                <w:sz w:val="22"/>
                <w:szCs w:val="22"/>
              </w:rPr>
              <w:t>, t</w:t>
            </w:r>
            <w:r w:rsidR="00AD2DA4">
              <w:rPr>
                <w:rFonts w:ascii="Arial" w:hAnsi="Arial" w:cs="Arial"/>
                <w:sz w:val="22"/>
                <w:szCs w:val="22"/>
              </w:rPr>
              <w:t xml:space="preserve">he </w:t>
            </w:r>
            <w:r w:rsidR="00DF2DBF">
              <w:rPr>
                <w:rFonts w:ascii="Arial" w:hAnsi="Arial" w:cs="Arial"/>
                <w:sz w:val="22"/>
                <w:szCs w:val="22"/>
              </w:rPr>
              <w:t>project could result in potential impacts to wetlands, migratory birds, and</w:t>
            </w:r>
            <w:r w:rsidR="00AD2DA4">
              <w:rPr>
                <w:rFonts w:ascii="Arial" w:hAnsi="Arial" w:cs="Arial"/>
                <w:sz w:val="22"/>
                <w:szCs w:val="22"/>
              </w:rPr>
              <w:t xml:space="preserve"> special species animals and plants on the subject parcel. </w:t>
            </w:r>
            <w:r w:rsidR="00DF2DBF">
              <w:rPr>
                <w:rFonts w:ascii="Arial" w:hAnsi="Arial" w:cs="Arial"/>
                <w:sz w:val="22"/>
                <w:szCs w:val="22"/>
              </w:rPr>
              <w:t xml:space="preserve"> </w:t>
            </w:r>
            <w:r w:rsidR="00AD2DA4" w:rsidRPr="001C1A59">
              <w:rPr>
                <w:rFonts w:ascii="Arial" w:hAnsi="Arial" w:cs="Arial"/>
                <w:sz w:val="22"/>
                <w:szCs w:val="22"/>
              </w:rPr>
              <w:t>Implementation of mitigation measures would adequately reduce project impacts to a less than significant level.</w:t>
            </w:r>
          </w:p>
          <w:p w14:paraId="0595BABE" w14:textId="62D9AF28" w:rsidR="00015B96" w:rsidRPr="000D0223" w:rsidRDefault="009F20EE" w:rsidP="00921568">
            <w:pPr>
              <w:rPr>
                <w:rFonts w:ascii="Arial" w:hAnsi="Arial" w:cs="Arial"/>
                <w:sz w:val="22"/>
                <w:szCs w:val="22"/>
              </w:rPr>
            </w:pPr>
            <w:r w:rsidRPr="001160C9">
              <w:rPr>
                <w:rFonts w:ascii="Arial" w:hAnsi="Arial"/>
                <w:b/>
                <w:sz w:val="22"/>
              </w:rPr>
              <w:t>Source:</w:t>
            </w:r>
            <w:r w:rsidRPr="001160C9">
              <w:rPr>
                <w:rFonts w:ascii="Arial" w:hAnsi="Arial"/>
                <w:sz w:val="22"/>
              </w:rPr>
              <w:t xml:space="preserve"> </w:t>
            </w:r>
            <w:r w:rsidR="003E457B">
              <w:rPr>
                <w:rFonts w:ascii="Arial" w:hAnsi="Arial" w:cs="Arial"/>
                <w:sz w:val="22"/>
                <w:szCs w:val="22"/>
              </w:rPr>
              <w:t>B</w:t>
            </w:r>
            <w:r w:rsidR="00563AF8" w:rsidRPr="0026741C">
              <w:rPr>
                <w:rFonts w:ascii="Arial" w:hAnsi="Arial" w:cs="Arial"/>
                <w:sz w:val="22"/>
                <w:szCs w:val="22"/>
              </w:rPr>
              <w:t>iological</w:t>
            </w:r>
            <w:r w:rsidR="00563AF8" w:rsidRPr="001160C9">
              <w:rPr>
                <w:rFonts w:ascii="Arial" w:hAnsi="Arial"/>
                <w:sz w:val="22"/>
              </w:rPr>
              <w:t xml:space="preserve"> </w:t>
            </w:r>
            <w:r w:rsidR="00921568">
              <w:rPr>
                <w:rFonts w:ascii="Arial" w:hAnsi="Arial"/>
                <w:sz w:val="22"/>
              </w:rPr>
              <w:t>R</w:t>
            </w:r>
            <w:r w:rsidR="00563AF8" w:rsidRPr="001160C9">
              <w:rPr>
                <w:rFonts w:ascii="Arial" w:hAnsi="Arial"/>
                <w:sz w:val="22"/>
              </w:rPr>
              <w:t>eports</w:t>
            </w:r>
            <w:r w:rsidR="003E457B">
              <w:rPr>
                <w:rFonts w:ascii="Arial" w:hAnsi="Arial" w:cs="Arial"/>
                <w:sz w:val="22"/>
                <w:szCs w:val="22"/>
              </w:rPr>
              <w:t xml:space="preserve"> </w:t>
            </w:r>
            <w:r w:rsidR="00921568">
              <w:rPr>
                <w:rFonts w:ascii="Arial" w:hAnsi="Arial" w:cs="Arial"/>
                <w:sz w:val="22"/>
                <w:szCs w:val="22"/>
              </w:rPr>
              <w:t>R</w:t>
            </w:r>
            <w:r w:rsidR="003E457B">
              <w:rPr>
                <w:rFonts w:ascii="Arial" w:hAnsi="Arial" w:cs="Arial"/>
                <w:sz w:val="22"/>
                <w:szCs w:val="22"/>
              </w:rPr>
              <w:t>eference</w:t>
            </w:r>
            <w:r w:rsidR="00921568">
              <w:rPr>
                <w:rFonts w:ascii="Arial" w:hAnsi="Arial" w:cs="Arial"/>
                <w:sz w:val="22"/>
                <w:szCs w:val="22"/>
              </w:rPr>
              <w:t>d</w:t>
            </w:r>
            <w:r w:rsidR="003E457B">
              <w:rPr>
                <w:rFonts w:ascii="Arial" w:hAnsi="Arial" w:cs="Arial"/>
                <w:sz w:val="22"/>
                <w:szCs w:val="22"/>
              </w:rPr>
              <w:t xml:space="preserve"> in </w:t>
            </w:r>
            <w:r w:rsidR="00921568">
              <w:rPr>
                <w:rFonts w:ascii="Arial" w:hAnsi="Arial" w:cs="Arial"/>
                <w:sz w:val="22"/>
                <w:szCs w:val="22"/>
              </w:rPr>
              <w:t>S</w:t>
            </w:r>
            <w:r w:rsidR="003E457B">
              <w:rPr>
                <w:rFonts w:ascii="Arial" w:hAnsi="Arial" w:cs="Arial"/>
                <w:sz w:val="22"/>
                <w:szCs w:val="22"/>
              </w:rPr>
              <w:t>ection 4</w:t>
            </w:r>
            <w:r w:rsidR="00563AF8" w:rsidRPr="001160C9">
              <w:rPr>
                <w:rFonts w:ascii="Arial" w:hAnsi="Arial"/>
                <w:sz w:val="22"/>
              </w:rPr>
              <w:t xml:space="preserve">, </w:t>
            </w:r>
            <w:r w:rsidR="00921568">
              <w:rPr>
                <w:rFonts w:ascii="Arial" w:hAnsi="Arial"/>
                <w:sz w:val="22"/>
              </w:rPr>
              <w:t>P</w:t>
            </w:r>
            <w:r w:rsidR="00563AF8" w:rsidRPr="001160C9">
              <w:rPr>
                <w:rFonts w:ascii="Arial" w:hAnsi="Arial"/>
                <w:sz w:val="22"/>
              </w:rPr>
              <w:t xml:space="preserve">roject </w:t>
            </w:r>
            <w:r w:rsidR="00921568">
              <w:rPr>
                <w:rFonts w:ascii="Arial" w:hAnsi="Arial"/>
                <w:sz w:val="22"/>
              </w:rPr>
              <w:t>S</w:t>
            </w:r>
            <w:r w:rsidR="00563AF8" w:rsidRPr="001160C9">
              <w:rPr>
                <w:rFonts w:ascii="Arial" w:hAnsi="Arial"/>
                <w:sz w:val="22"/>
              </w:rPr>
              <w:t>cope</w:t>
            </w:r>
          </w:p>
        </w:tc>
      </w:tr>
      <w:tr w:rsidR="00015B96" w:rsidRPr="000D0223" w14:paraId="0B3AE05E" w14:textId="77777777" w:rsidTr="00816589">
        <w:tc>
          <w:tcPr>
            <w:tcW w:w="738" w:type="dxa"/>
            <w:tcBorders>
              <w:right w:val="nil"/>
            </w:tcBorders>
            <w:shd w:val="clear" w:color="auto" w:fill="auto"/>
          </w:tcPr>
          <w:p w14:paraId="46AC5B1F" w14:textId="0B0B74EB" w:rsidR="00015B96" w:rsidRPr="000D0223" w:rsidRDefault="003B4D6D" w:rsidP="003B4D6D">
            <w:pPr>
              <w:rPr>
                <w:rFonts w:ascii="Arial" w:hAnsi="Arial" w:cs="Arial"/>
                <w:sz w:val="22"/>
                <w:szCs w:val="22"/>
              </w:rPr>
            </w:pPr>
            <w:r>
              <w:rPr>
                <w:rFonts w:ascii="Arial" w:hAnsi="Arial" w:cs="Arial"/>
                <w:sz w:val="22"/>
                <w:szCs w:val="22"/>
              </w:rPr>
              <w:t>19</w:t>
            </w:r>
            <w:r w:rsidR="005175E8">
              <w:rPr>
                <w:rFonts w:ascii="Arial" w:hAnsi="Arial" w:cs="Arial"/>
                <w:sz w:val="22"/>
                <w:szCs w:val="22"/>
              </w:rPr>
              <w:t>.</w:t>
            </w:r>
            <w:r w:rsidR="00015B96" w:rsidRPr="000D0223">
              <w:rPr>
                <w:rFonts w:ascii="Arial" w:hAnsi="Arial" w:cs="Arial"/>
                <w:sz w:val="22"/>
                <w:szCs w:val="22"/>
              </w:rPr>
              <w:t>b.</w:t>
            </w:r>
          </w:p>
        </w:tc>
        <w:tc>
          <w:tcPr>
            <w:tcW w:w="4230" w:type="dxa"/>
            <w:tcBorders>
              <w:left w:val="nil"/>
            </w:tcBorders>
            <w:shd w:val="clear" w:color="auto" w:fill="auto"/>
            <w:vAlign w:val="bottom"/>
          </w:tcPr>
          <w:p w14:paraId="5D309D16" w14:textId="77777777" w:rsidR="00015B96" w:rsidRPr="000D0223" w:rsidRDefault="00015B96" w:rsidP="00CF5B2E">
            <w:pPr>
              <w:rPr>
                <w:rFonts w:ascii="Arial" w:hAnsi="Arial" w:cs="Arial"/>
                <w:sz w:val="22"/>
                <w:szCs w:val="22"/>
              </w:rPr>
            </w:pPr>
            <w:r w:rsidRPr="000D0223">
              <w:rPr>
                <w:rFonts w:ascii="Arial" w:hAnsi="Arial" w:cs="Arial"/>
                <w:sz w:val="22"/>
                <w:szCs w:val="22"/>
              </w:rPr>
              <w:t>Does the project have impacts that are individually limited, but cumulatively considerable?  (</w:t>
            </w:r>
            <w:r w:rsidR="00FF10E9" w:rsidRPr="000D0223">
              <w:rPr>
                <w:rFonts w:ascii="Arial" w:hAnsi="Arial" w:cs="Arial"/>
                <w:sz w:val="22"/>
                <w:szCs w:val="22"/>
              </w:rPr>
              <w:t>“</w:t>
            </w:r>
            <w:r w:rsidRPr="000D0223">
              <w:rPr>
                <w:rFonts w:ascii="Arial" w:hAnsi="Arial" w:cs="Arial"/>
                <w:sz w:val="22"/>
                <w:szCs w:val="22"/>
              </w:rPr>
              <w:t>Cumulatively consider</w:t>
            </w:r>
            <w:r w:rsidR="00FF71F2">
              <w:rPr>
                <w:rFonts w:ascii="Arial" w:hAnsi="Arial" w:cs="Arial"/>
                <w:sz w:val="22"/>
                <w:szCs w:val="22"/>
              </w:rPr>
              <w:softHyphen/>
            </w:r>
            <w:r w:rsidRPr="000D0223">
              <w:rPr>
                <w:rFonts w:ascii="Arial" w:hAnsi="Arial" w:cs="Arial"/>
                <w:sz w:val="22"/>
                <w:szCs w:val="22"/>
              </w:rPr>
              <w:t>able</w:t>
            </w:r>
            <w:r w:rsidR="00FF10E9" w:rsidRPr="000D0223">
              <w:rPr>
                <w:rFonts w:ascii="Arial" w:hAnsi="Arial" w:cs="Arial"/>
                <w:sz w:val="22"/>
                <w:szCs w:val="22"/>
              </w:rPr>
              <w:t>”</w:t>
            </w:r>
            <w:r w:rsidRPr="000D0223">
              <w:rPr>
                <w:rFonts w:ascii="Arial" w:hAnsi="Arial" w:cs="Arial"/>
                <w:sz w:val="22"/>
                <w:szCs w:val="22"/>
              </w:rPr>
              <w:t xml:space="preserve"> means that the incremental effects of</w:t>
            </w:r>
            <w:r w:rsidR="00CF5B2E">
              <w:rPr>
                <w:rFonts w:ascii="Arial" w:hAnsi="Arial" w:cs="Arial"/>
                <w:sz w:val="22"/>
                <w:szCs w:val="22"/>
              </w:rPr>
              <w:t xml:space="preserve"> </w:t>
            </w:r>
            <w:r w:rsidRPr="000D0223">
              <w:rPr>
                <w:rFonts w:ascii="Arial" w:hAnsi="Arial" w:cs="Arial"/>
                <w:sz w:val="22"/>
                <w:szCs w:val="22"/>
              </w:rPr>
              <w:t>a project are considerable when viewed</w:t>
            </w:r>
            <w:r w:rsidR="00CF5B2E">
              <w:rPr>
                <w:rFonts w:ascii="Arial" w:hAnsi="Arial" w:cs="Arial"/>
                <w:sz w:val="22"/>
                <w:szCs w:val="22"/>
              </w:rPr>
              <w:t xml:space="preserve"> </w:t>
            </w:r>
            <w:r w:rsidRPr="000D0223">
              <w:rPr>
                <w:rFonts w:ascii="Arial" w:hAnsi="Arial" w:cs="Arial"/>
                <w:sz w:val="22"/>
                <w:szCs w:val="22"/>
              </w:rPr>
              <w:t>in connection with the effects of past projects, the effects of other current projects, and the effects of probable future projects</w:t>
            </w:r>
            <w:r w:rsidR="00A61D8E" w:rsidRPr="000D0223">
              <w:rPr>
                <w:rFonts w:ascii="Arial" w:hAnsi="Arial" w:cs="Arial"/>
                <w:sz w:val="22"/>
                <w:szCs w:val="22"/>
              </w:rPr>
              <w:t>.</w:t>
            </w:r>
            <w:r w:rsidRPr="000D0223">
              <w:rPr>
                <w:rFonts w:ascii="Arial" w:hAnsi="Arial" w:cs="Arial"/>
                <w:sz w:val="22"/>
                <w:szCs w:val="22"/>
              </w:rPr>
              <w:t>)</w:t>
            </w:r>
          </w:p>
        </w:tc>
        <w:tc>
          <w:tcPr>
            <w:tcW w:w="1350" w:type="dxa"/>
            <w:shd w:val="clear" w:color="auto" w:fill="auto"/>
          </w:tcPr>
          <w:p w14:paraId="2D073341" w14:textId="77777777" w:rsidR="00015B96" w:rsidRPr="000D0223" w:rsidRDefault="00015B96" w:rsidP="00AA2A69">
            <w:pPr>
              <w:jc w:val="center"/>
              <w:rPr>
                <w:rFonts w:ascii="Arial" w:hAnsi="Arial" w:cs="Arial"/>
                <w:sz w:val="22"/>
                <w:szCs w:val="22"/>
              </w:rPr>
            </w:pPr>
          </w:p>
        </w:tc>
        <w:tc>
          <w:tcPr>
            <w:tcW w:w="1350" w:type="dxa"/>
            <w:shd w:val="clear" w:color="auto" w:fill="auto"/>
          </w:tcPr>
          <w:p w14:paraId="08460B6D" w14:textId="77777777" w:rsidR="00015B96" w:rsidRPr="000D0223" w:rsidRDefault="00B63CED"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0230FAAA" w14:textId="77777777" w:rsidR="00015B96" w:rsidRPr="000D0223" w:rsidRDefault="00015B96" w:rsidP="00AA2A69">
            <w:pPr>
              <w:jc w:val="center"/>
              <w:rPr>
                <w:rFonts w:ascii="Arial" w:hAnsi="Arial" w:cs="Arial"/>
                <w:sz w:val="22"/>
                <w:szCs w:val="22"/>
              </w:rPr>
            </w:pPr>
          </w:p>
        </w:tc>
        <w:tc>
          <w:tcPr>
            <w:tcW w:w="990" w:type="dxa"/>
            <w:shd w:val="clear" w:color="auto" w:fill="auto"/>
          </w:tcPr>
          <w:p w14:paraId="2C0D09BA" w14:textId="77777777" w:rsidR="00015B96" w:rsidRPr="000D0223" w:rsidRDefault="00015B96" w:rsidP="00AA2A69">
            <w:pPr>
              <w:jc w:val="center"/>
              <w:rPr>
                <w:rFonts w:ascii="Arial" w:hAnsi="Arial" w:cs="Arial"/>
                <w:sz w:val="22"/>
                <w:szCs w:val="22"/>
              </w:rPr>
            </w:pPr>
          </w:p>
        </w:tc>
      </w:tr>
      <w:tr w:rsidR="00015B96" w:rsidRPr="000D0223" w14:paraId="558896D9" w14:textId="77777777" w:rsidTr="00816589">
        <w:tc>
          <w:tcPr>
            <w:tcW w:w="10008" w:type="dxa"/>
            <w:gridSpan w:val="6"/>
            <w:shd w:val="clear" w:color="auto" w:fill="auto"/>
          </w:tcPr>
          <w:p w14:paraId="1B594418" w14:textId="53CBA01C" w:rsidR="003D4B42" w:rsidRDefault="007C43CA" w:rsidP="004031E5">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144D28">
              <w:rPr>
                <w:rFonts w:ascii="Arial" w:hAnsi="Arial" w:cs="Arial"/>
                <w:sz w:val="22"/>
                <w:szCs w:val="22"/>
              </w:rPr>
              <w:t xml:space="preserve">Grading activities </w:t>
            </w:r>
            <w:r w:rsidR="005E25BF">
              <w:rPr>
                <w:rFonts w:ascii="Arial" w:hAnsi="Arial" w:cs="Arial"/>
                <w:sz w:val="22"/>
                <w:szCs w:val="22"/>
              </w:rPr>
              <w:t xml:space="preserve">associated with the </w:t>
            </w:r>
            <w:r w:rsidR="00BB2782">
              <w:rPr>
                <w:rFonts w:ascii="Arial" w:hAnsi="Arial" w:cs="Arial"/>
                <w:sz w:val="22"/>
                <w:szCs w:val="22"/>
              </w:rPr>
              <w:t>landslide repair</w:t>
            </w:r>
            <w:r w:rsidR="00144D28">
              <w:rPr>
                <w:rFonts w:ascii="Arial" w:hAnsi="Arial" w:cs="Arial"/>
                <w:sz w:val="22"/>
                <w:szCs w:val="22"/>
              </w:rPr>
              <w:t xml:space="preserve"> will involve the </w:t>
            </w:r>
            <w:r w:rsidR="0063716E">
              <w:rPr>
                <w:rFonts w:ascii="Arial" w:hAnsi="Arial" w:cs="Arial"/>
                <w:sz w:val="22"/>
                <w:szCs w:val="22"/>
              </w:rPr>
              <w:t xml:space="preserve">movement on site of approximately 400 cy and the </w:t>
            </w:r>
            <w:r w:rsidR="00144D28">
              <w:rPr>
                <w:rFonts w:ascii="Arial" w:hAnsi="Arial" w:cs="Arial"/>
                <w:sz w:val="22"/>
                <w:szCs w:val="22"/>
              </w:rPr>
              <w:t xml:space="preserve">transport of approximately </w:t>
            </w:r>
            <w:r w:rsidR="0063716E">
              <w:rPr>
                <w:rFonts w:ascii="Arial" w:hAnsi="Arial" w:cs="Arial"/>
                <w:sz w:val="22"/>
                <w:szCs w:val="22"/>
              </w:rPr>
              <w:t xml:space="preserve">55 </w:t>
            </w:r>
            <w:r w:rsidR="00144D28">
              <w:rPr>
                <w:rFonts w:ascii="Arial" w:hAnsi="Arial" w:cs="Arial"/>
                <w:sz w:val="22"/>
                <w:szCs w:val="22"/>
              </w:rPr>
              <w:t xml:space="preserve">cubic yards of soil.  </w:t>
            </w:r>
            <w:r w:rsidR="004B59B9">
              <w:rPr>
                <w:rFonts w:ascii="Arial" w:hAnsi="Arial" w:cs="Arial"/>
                <w:sz w:val="22"/>
                <w:szCs w:val="22"/>
              </w:rPr>
              <w:t xml:space="preserve">This has been </w:t>
            </w:r>
            <w:r w:rsidR="004B59B9" w:rsidRPr="001160C9">
              <w:rPr>
                <w:rFonts w:ascii="Arial" w:hAnsi="Arial" w:cs="Arial"/>
                <w:sz w:val="22"/>
                <w:szCs w:val="22"/>
              </w:rPr>
              <w:t xml:space="preserve">estimated to be approximately </w:t>
            </w:r>
            <w:r w:rsidR="00D6221E">
              <w:rPr>
                <w:rFonts w:ascii="Arial" w:hAnsi="Arial" w:cs="Arial"/>
                <w:sz w:val="22"/>
                <w:szCs w:val="22"/>
              </w:rPr>
              <w:t>10-15</w:t>
            </w:r>
            <w:r w:rsidR="003D4B42" w:rsidRPr="001160C9">
              <w:rPr>
                <w:rFonts w:ascii="Arial" w:hAnsi="Arial" w:cs="Arial"/>
                <w:sz w:val="22"/>
                <w:szCs w:val="22"/>
              </w:rPr>
              <w:t xml:space="preserve"> truck trips a day for approximately </w:t>
            </w:r>
            <w:r w:rsidR="003F4C8C" w:rsidRPr="001160C9">
              <w:rPr>
                <w:rFonts w:ascii="Arial" w:hAnsi="Arial" w:cs="Arial"/>
                <w:sz w:val="22"/>
                <w:szCs w:val="22"/>
              </w:rPr>
              <w:t>3</w:t>
            </w:r>
            <w:r w:rsidR="00D6221E">
              <w:rPr>
                <w:rFonts w:ascii="Arial" w:hAnsi="Arial" w:cs="Arial"/>
                <w:sz w:val="22"/>
                <w:szCs w:val="22"/>
              </w:rPr>
              <w:t>-5</w:t>
            </w:r>
            <w:r w:rsidR="003D4B42" w:rsidRPr="001160C9">
              <w:rPr>
                <w:rFonts w:ascii="Arial" w:hAnsi="Arial" w:cs="Arial"/>
                <w:sz w:val="22"/>
                <w:szCs w:val="22"/>
              </w:rPr>
              <w:t xml:space="preserve"> days.</w:t>
            </w:r>
            <w:r w:rsidR="003D4B42">
              <w:rPr>
                <w:rFonts w:ascii="Arial" w:hAnsi="Arial" w:cs="Arial"/>
                <w:sz w:val="22"/>
                <w:szCs w:val="22"/>
              </w:rPr>
              <w:t xml:space="preserve">  The County has approved two subdivisions </w:t>
            </w:r>
            <w:r w:rsidR="00006755">
              <w:rPr>
                <w:rFonts w:ascii="Arial" w:hAnsi="Arial" w:cs="Arial"/>
                <w:sz w:val="22"/>
                <w:szCs w:val="22"/>
              </w:rPr>
              <w:t xml:space="preserve">in the general vicinity </w:t>
            </w:r>
            <w:r w:rsidR="003D4B42">
              <w:rPr>
                <w:rFonts w:ascii="Arial" w:hAnsi="Arial" w:cs="Arial"/>
                <w:sz w:val="22"/>
                <w:szCs w:val="22"/>
              </w:rPr>
              <w:t xml:space="preserve">(Highlands and Ascension Heights) within the past </w:t>
            </w:r>
            <w:r w:rsidR="00793F8D">
              <w:rPr>
                <w:rFonts w:ascii="Arial" w:hAnsi="Arial" w:cs="Arial"/>
                <w:sz w:val="22"/>
                <w:szCs w:val="22"/>
              </w:rPr>
              <w:t>3 </w:t>
            </w:r>
            <w:r w:rsidR="003D4B42">
              <w:rPr>
                <w:rFonts w:ascii="Arial" w:hAnsi="Arial" w:cs="Arial"/>
                <w:sz w:val="22"/>
                <w:szCs w:val="22"/>
              </w:rPr>
              <w:t>years.  Each subdivision</w:t>
            </w:r>
            <w:r w:rsidR="00A03A95">
              <w:rPr>
                <w:rFonts w:ascii="Arial" w:hAnsi="Arial" w:cs="Arial"/>
                <w:sz w:val="22"/>
                <w:szCs w:val="22"/>
              </w:rPr>
              <w:t xml:space="preserve">, both of which are significantly larger in size, has been mitigated and </w:t>
            </w:r>
            <w:r w:rsidR="003D4B42">
              <w:rPr>
                <w:rFonts w:ascii="Arial" w:hAnsi="Arial" w:cs="Arial"/>
                <w:sz w:val="22"/>
                <w:szCs w:val="22"/>
              </w:rPr>
              <w:t>is in a different stage of development</w:t>
            </w:r>
            <w:r w:rsidR="00A03A95">
              <w:rPr>
                <w:rFonts w:ascii="Arial" w:hAnsi="Arial" w:cs="Arial"/>
                <w:sz w:val="22"/>
                <w:szCs w:val="22"/>
              </w:rPr>
              <w:t>.  I</w:t>
            </w:r>
            <w:r w:rsidR="00C94FD5">
              <w:rPr>
                <w:rFonts w:ascii="Arial" w:hAnsi="Arial" w:cs="Arial"/>
                <w:sz w:val="22"/>
                <w:szCs w:val="22"/>
              </w:rPr>
              <w:t>mpacts</w:t>
            </w:r>
            <w:r w:rsidR="00A03A95">
              <w:rPr>
                <w:rFonts w:ascii="Arial" w:hAnsi="Arial" w:cs="Arial"/>
                <w:sz w:val="22"/>
                <w:szCs w:val="22"/>
              </w:rPr>
              <w:t xml:space="preserve"> from the projects</w:t>
            </w:r>
            <w:r w:rsidR="00C94FD5">
              <w:rPr>
                <w:rFonts w:ascii="Arial" w:hAnsi="Arial" w:cs="Arial"/>
                <w:sz w:val="22"/>
                <w:szCs w:val="22"/>
              </w:rPr>
              <w:t xml:space="preserve"> are temporary</w:t>
            </w:r>
            <w:r w:rsidR="003D4B42">
              <w:rPr>
                <w:rFonts w:ascii="Arial" w:hAnsi="Arial" w:cs="Arial"/>
                <w:sz w:val="22"/>
                <w:szCs w:val="22"/>
              </w:rPr>
              <w:t>.</w:t>
            </w:r>
          </w:p>
          <w:p w14:paraId="6CBE3EAD" w14:textId="3FB34A87" w:rsidR="006F68C3" w:rsidRDefault="00144D28" w:rsidP="004031E5">
            <w:pPr>
              <w:rPr>
                <w:rFonts w:ascii="Arial" w:hAnsi="Arial" w:cs="Arial"/>
                <w:sz w:val="22"/>
                <w:szCs w:val="22"/>
              </w:rPr>
            </w:pPr>
            <w:r>
              <w:rPr>
                <w:rFonts w:ascii="Arial" w:hAnsi="Arial" w:cs="Arial"/>
                <w:sz w:val="22"/>
                <w:szCs w:val="22"/>
              </w:rPr>
              <w:t>Potential impacts</w:t>
            </w:r>
            <w:r w:rsidR="00AD2DA4">
              <w:rPr>
                <w:rFonts w:ascii="Arial" w:hAnsi="Arial" w:cs="Arial"/>
                <w:sz w:val="22"/>
                <w:szCs w:val="22"/>
              </w:rPr>
              <w:t xml:space="preserve"> which </w:t>
            </w:r>
            <w:r>
              <w:rPr>
                <w:rFonts w:ascii="Arial" w:hAnsi="Arial" w:cs="Arial"/>
                <w:sz w:val="22"/>
                <w:szCs w:val="22"/>
              </w:rPr>
              <w:t>may occur include a temporary increase in traffic, dust and noise.  As previously discuss</w:t>
            </w:r>
            <w:r w:rsidR="004B59B9">
              <w:rPr>
                <w:rFonts w:ascii="Arial" w:hAnsi="Arial" w:cs="Arial"/>
                <w:sz w:val="22"/>
                <w:szCs w:val="22"/>
              </w:rPr>
              <w:t xml:space="preserve">ed in this </w:t>
            </w:r>
            <w:r w:rsidR="00FF337B">
              <w:rPr>
                <w:rFonts w:ascii="Arial" w:hAnsi="Arial" w:cs="Arial"/>
                <w:sz w:val="22"/>
                <w:szCs w:val="22"/>
              </w:rPr>
              <w:t xml:space="preserve">initial </w:t>
            </w:r>
            <w:r w:rsidR="004B59B9">
              <w:rPr>
                <w:rFonts w:ascii="Arial" w:hAnsi="Arial" w:cs="Arial"/>
                <w:sz w:val="22"/>
                <w:szCs w:val="22"/>
              </w:rPr>
              <w:t xml:space="preserve">study, due to the scope and the temporary nature of work the cumulative effect of the project </w:t>
            </w:r>
            <w:r w:rsidR="003D4B42">
              <w:rPr>
                <w:rFonts w:ascii="Arial" w:hAnsi="Arial" w:cs="Arial"/>
                <w:sz w:val="22"/>
                <w:szCs w:val="22"/>
              </w:rPr>
              <w:t xml:space="preserve">will not </w:t>
            </w:r>
            <w:r w:rsidR="00AD2DA4">
              <w:rPr>
                <w:rFonts w:ascii="Arial" w:hAnsi="Arial" w:cs="Arial"/>
                <w:sz w:val="22"/>
                <w:szCs w:val="22"/>
              </w:rPr>
              <w:t>be cumulatively considerable</w:t>
            </w:r>
            <w:r w:rsidR="005E25BF">
              <w:rPr>
                <w:rFonts w:ascii="Arial" w:hAnsi="Arial" w:cs="Arial"/>
                <w:sz w:val="22"/>
                <w:szCs w:val="22"/>
              </w:rPr>
              <w:t xml:space="preserve">.  All impacts are less than significant, with the </w:t>
            </w:r>
            <w:r w:rsidR="00691371">
              <w:rPr>
                <w:rFonts w:ascii="Arial" w:hAnsi="Arial" w:cs="Arial"/>
                <w:sz w:val="22"/>
                <w:szCs w:val="22"/>
              </w:rPr>
              <w:t xml:space="preserve">implementation of </w:t>
            </w:r>
            <w:r w:rsidR="00D126DF">
              <w:rPr>
                <w:rFonts w:ascii="Arial" w:hAnsi="Arial" w:cs="Arial"/>
                <w:sz w:val="22"/>
                <w:szCs w:val="22"/>
              </w:rPr>
              <w:t>project mitigation measures.</w:t>
            </w:r>
          </w:p>
          <w:p w14:paraId="59776C74" w14:textId="556D6E57" w:rsidR="00015B96" w:rsidRPr="000D0223" w:rsidRDefault="005813D2" w:rsidP="009F20E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5E25BF">
              <w:rPr>
                <w:rFonts w:ascii="Arial" w:hAnsi="Arial" w:cs="Arial"/>
                <w:sz w:val="22"/>
                <w:szCs w:val="22"/>
              </w:rPr>
              <w:t xml:space="preserve">Project </w:t>
            </w:r>
            <w:r w:rsidR="009F20EE">
              <w:rPr>
                <w:rFonts w:ascii="Arial" w:hAnsi="Arial" w:cs="Arial"/>
                <w:sz w:val="22"/>
                <w:szCs w:val="22"/>
              </w:rPr>
              <w:t>Scope</w:t>
            </w:r>
          </w:p>
        </w:tc>
      </w:tr>
      <w:tr w:rsidR="00015B96" w:rsidRPr="000D0223" w14:paraId="7F839DD4" w14:textId="77777777" w:rsidTr="00816589">
        <w:trPr>
          <w:cantSplit/>
        </w:trPr>
        <w:tc>
          <w:tcPr>
            <w:tcW w:w="738" w:type="dxa"/>
            <w:tcBorders>
              <w:right w:val="nil"/>
            </w:tcBorders>
            <w:shd w:val="clear" w:color="auto" w:fill="auto"/>
          </w:tcPr>
          <w:p w14:paraId="740FF492" w14:textId="46E4B621" w:rsidR="00015B96" w:rsidRPr="000D0223" w:rsidRDefault="003B4D6D" w:rsidP="003B4D6D">
            <w:pPr>
              <w:rPr>
                <w:rFonts w:ascii="Arial" w:hAnsi="Arial" w:cs="Arial"/>
                <w:sz w:val="22"/>
                <w:szCs w:val="22"/>
              </w:rPr>
            </w:pPr>
            <w:r>
              <w:rPr>
                <w:rFonts w:ascii="Arial" w:hAnsi="Arial" w:cs="Arial"/>
                <w:sz w:val="22"/>
                <w:szCs w:val="22"/>
              </w:rPr>
              <w:t>19</w:t>
            </w:r>
            <w:r w:rsidR="005175E8">
              <w:rPr>
                <w:rFonts w:ascii="Arial" w:hAnsi="Arial" w:cs="Arial"/>
                <w:sz w:val="22"/>
                <w:szCs w:val="22"/>
              </w:rPr>
              <w:t>.</w:t>
            </w:r>
            <w:r w:rsidR="00015B96" w:rsidRPr="000D0223">
              <w:rPr>
                <w:rFonts w:ascii="Arial" w:hAnsi="Arial" w:cs="Arial"/>
                <w:sz w:val="22"/>
                <w:szCs w:val="22"/>
              </w:rPr>
              <w:t>c.</w:t>
            </w:r>
          </w:p>
        </w:tc>
        <w:tc>
          <w:tcPr>
            <w:tcW w:w="4230" w:type="dxa"/>
            <w:tcBorders>
              <w:left w:val="nil"/>
            </w:tcBorders>
            <w:shd w:val="clear" w:color="auto" w:fill="auto"/>
            <w:vAlign w:val="bottom"/>
          </w:tcPr>
          <w:p w14:paraId="23267AE7" w14:textId="77777777" w:rsidR="00015B96" w:rsidRPr="000D0223" w:rsidRDefault="00015B96" w:rsidP="00AA2A69">
            <w:pPr>
              <w:rPr>
                <w:rFonts w:ascii="Arial" w:hAnsi="Arial" w:cs="Arial"/>
                <w:sz w:val="22"/>
                <w:szCs w:val="22"/>
              </w:rPr>
            </w:pPr>
            <w:r w:rsidRPr="000D0223">
              <w:rPr>
                <w:rFonts w:ascii="Arial" w:hAnsi="Arial" w:cs="Arial"/>
                <w:sz w:val="22"/>
                <w:szCs w:val="22"/>
              </w:rPr>
              <w:t>Does the project have environmental effects which will cause significant adverse effects on human beings, either directly or indirectly?</w:t>
            </w:r>
          </w:p>
        </w:tc>
        <w:tc>
          <w:tcPr>
            <w:tcW w:w="1350" w:type="dxa"/>
            <w:shd w:val="clear" w:color="auto" w:fill="auto"/>
          </w:tcPr>
          <w:p w14:paraId="1645BF1F" w14:textId="77777777" w:rsidR="00015B96" w:rsidRPr="000D0223" w:rsidRDefault="00015B96" w:rsidP="00AA2A69">
            <w:pPr>
              <w:jc w:val="center"/>
              <w:rPr>
                <w:rFonts w:ascii="Arial" w:hAnsi="Arial" w:cs="Arial"/>
                <w:sz w:val="22"/>
                <w:szCs w:val="22"/>
              </w:rPr>
            </w:pPr>
          </w:p>
        </w:tc>
        <w:tc>
          <w:tcPr>
            <w:tcW w:w="1350" w:type="dxa"/>
            <w:shd w:val="clear" w:color="auto" w:fill="auto"/>
          </w:tcPr>
          <w:p w14:paraId="0CC1BB84" w14:textId="77777777" w:rsidR="00015B96" w:rsidRPr="000D0223" w:rsidRDefault="00B63CED" w:rsidP="00AA2A69">
            <w:pPr>
              <w:jc w:val="center"/>
              <w:rPr>
                <w:rFonts w:ascii="Arial" w:hAnsi="Arial" w:cs="Arial"/>
                <w:sz w:val="22"/>
                <w:szCs w:val="22"/>
              </w:rPr>
            </w:pPr>
            <w:r>
              <w:rPr>
                <w:rFonts w:ascii="Arial" w:hAnsi="Arial" w:cs="Arial"/>
                <w:sz w:val="22"/>
                <w:szCs w:val="22"/>
              </w:rPr>
              <w:t>X</w:t>
            </w:r>
          </w:p>
        </w:tc>
        <w:tc>
          <w:tcPr>
            <w:tcW w:w="1350" w:type="dxa"/>
            <w:shd w:val="clear" w:color="auto" w:fill="auto"/>
          </w:tcPr>
          <w:p w14:paraId="7F4373B7" w14:textId="77777777" w:rsidR="00015B96" w:rsidRPr="000D0223" w:rsidRDefault="00015B96" w:rsidP="00AA2A69">
            <w:pPr>
              <w:jc w:val="center"/>
              <w:rPr>
                <w:rFonts w:ascii="Arial" w:hAnsi="Arial" w:cs="Arial"/>
                <w:sz w:val="22"/>
                <w:szCs w:val="22"/>
              </w:rPr>
            </w:pPr>
          </w:p>
        </w:tc>
        <w:tc>
          <w:tcPr>
            <w:tcW w:w="990" w:type="dxa"/>
            <w:shd w:val="clear" w:color="auto" w:fill="auto"/>
          </w:tcPr>
          <w:p w14:paraId="59BB3F98" w14:textId="77777777" w:rsidR="00015B96" w:rsidRPr="000D0223" w:rsidRDefault="00015B96" w:rsidP="00AA2A69">
            <w:pPr>
              <w:jc w:val="center"/>
              <w:rPr>
                <w:rFonts w:ascii="Arial" w:hAnsi="Arial" w:cs="Arial"/>
                <w:sz w:val="22"/>
                <w:szCs w:val="22"/>
              </w:rPr>
            </w:pPr>
          </w:p>
        </w:tc>
      </w:tr>
      <w:tr w:rsidR="00015B96" w:rsidRPr="000D0223" w14:paraId="0DD90D77" w14:textId="77777777" w:rsidTr="00816589">
        <w:tc>
          <w:tcPr>
            <w:tcW w:w="10008" w:type="dxa"/>
            <w:gridSpan w:val="6"/>
            <w:shd w:val="clear" w:color="auto" w:fill="auto"/>
          </w:tcPr>
          <w:p w14:paraId="774AD8A1" w14:textId="190526E1" w:rsidR="006F68C3" w:rsidRDefault="007C43CA" w:rsidP="004031E5">
            <w:pPr>
              <w:rPr>
                <w:rFonts w:ascii="Arial" w:hAnsi="Arial" w:cs="Arial"/>
                <w:sz w:val="22"/>
                <w:szCs w:val="22"/>
              </w:rPr>
            </w:pPr>
            <w:r w:rsidRPr="00670BDC">
              <w:rPr>
                <w:rFonts w:ascii="Arial" w:hAnsi="Arial" w:cs="Arial"/>
                <w:b/>
                <w:bCs/>
                <w:sz w:val="22"/>
                <w:szCs w:val="22"/>
              </w:rPr>
              <w:t>Discussion:</w:t>
            </w:r>
            <w:r w:rsidR="006F68C3">
              <w:rPr>
                <w:rFonts w:ascii="Arial" w:hAnsi="Arial" w:cs="Arial"/>
                <w:sz w:val="22"/>
                <w:szCs w:val="22"/>
              </w:rPr>
              <w:t xml:space="preserve">  </w:t>
            </w:r>
            <w:r w:rsidR="0066303F">
              <w:rPr>
                <w:rFonts w:ascii="Arial" w:hAnsi="Arial" w:cs="Arial"/>
                <w:sz w:val="22"/>
                <w:szCs w:val="22"/>
              </w:rPr>
              <w:t>As discussed in this report, the project, as proposed and mitigated,</w:t>
            </w:r>
            <w:r w:rsidR="00EC078B">
              <w:rPr>
                <w:rFonts w:ascii="Arial" w:hAnsi="Arial" w:cs="Arial"/>
                <w:sz w:val="22"/>
                <w:szCs w:val="22"/>
              </w:rPr>
              <w:t xml:space="preserve"> </w:t>
            </w:r>
            <w:r w:rsidR="0047101E">
              <w:rPr>
                <w:rFonts w:ascii="Arial" w:hAnsi="Arial" w:cs="Arial"/>
                <w:sz w:val="22"/>
                <w:szCs w:val="22"/>
              </w:rPr>
              <w:t xml:space="preserve">will not </w:t>
            </w:r>
            <w:r w:rsidR="0066303F">
              <w:rPr>
                <w:rFonts w:ascii="Arial" w:hAnsi="Arial" w:cs="Arial"/>
                <w:sz w:val="22"/>
                <w:szCs w:val="22"/>
              </w:rPr>
              <w:t xml:space="preserve">result in </w:t>
            </w:r>
            <w:r w:rsidR="00B63CED">
              <w:rPr>
                <w:rFonts w:ascii="Arial" w:hAnsi="Arial" w:cs="Arial"/>
                <w:sz w:val="22"/>
                <w:szCs w:val="22"/>
              </w:rPr>
              <w:t xml:space="preserve">significant </w:t>
            </w:r>
            <w:r w:rsidR="0047101E">
              <w:rPr>
                <w:rFonts w:ascii="Arial" w:hAnsi="Arial" w:cs="Arial"/>
                <w:sz w:val="22"/>
                <w:szCs w:val="22"/>
              </w:rPr>
              <w:t>environmental effects</w:t>
            </w:r>
            <w:r w:rsidR="00B63CED" w:rsidRPr="00B63CED">
              <w:rPr>
                <w:rFonts w:ascii="Arial" w:hAnsi="Arial" w:cs="Arial"/>
                <w:sz w:val="22"/>
                <w:szCs w:val="22"/>
              </w:rPr>
              <w:t>.</w:t>
            </w:r>
          </w:p>
          <w:p w14:paraId="0D659A31" w14:textId="6B29864A" w:rsidR="00015B96" w:rsidRPr="000D0223" w:rsidRDefault="005813D2" w:rsidP="009F20EE">
            <w:pPr>
              <w:rPr>
                <w:rFonts w:ascii="Arial" w:hAnsi="Arial" w:cs="Arial"/>
                <w:sz w:val="22"/>
                <w:szCs w:val="22"/>
              </w:rPr>
            </w:pPr>
            <w:r w:rsidRPr="00670BDC">
              <w:rPr>
                <w:rFonts w:ascii="Arial" w:hAnsi="Arial" w:cs="Arial"/>
                <w:b/>
                <w:bCs/>
                <w:sz w:val="22"/>
                <w:szCs w:val="22"/>
              </w:rPr>
              <w:t>Source:</w:t>
            </w:r>
            <w:r w:rsidR="00F04FCF">
              <w:rPr>
                <w:rFonts w:ascii="Arial" w:hAnsi="Arial" w:cs="Arial"/>
                <w:sz w:val="22"/>
                <w:szCs w:val="22"/>
              </w:rPr>
              <w:t xml:space="preserve">  </w:t>
            </w:r>
            <w:r w:rsidR="005E25BF">
              <w:rPr>
                <w:rFonts w:ascii="Arial" w:hAnsi="Arial" w:cs="Arial"/>
                <w:sz w:val="22"/>
                <w:szCs w:val="22"/>
              </w:rPr>
              <w:t xml:space="preserve">Project </w:t>
            </w:r>
            <w:r w:rsidR="009F20EE">
              <w:rPr>
                <w:rFonts w:ascii="Arial" w:hAnsi="Arial" w:cs="Arial"/>
                <w:sz w:val="22"/>
                <w:szCs w:val="22"/>
              </w:rPr>
              <w:t>Scope</w:t>
            </w:r>
          </w:p>
        </w:tc>
      </w:tr>
    </w:tbl>
    <w:p w14:paraId="5AE64287" w14:textId="77777777" w:rsidR="00015B96" w:rsidRPr="000D0223" w:rsidRDefault="00015B96" w:rsidP="00AA2A69">
      <w:pPr>
        <w:spacing w:after="0"/>
        <w:rPr>
          <w:rFonts w:ascii="Arial" w:hAnsi="Arial" w:cs="Arial"/>
          <w:sz w:val="22"/>
          <w:szCs w:val="22"/>
        </w:rPr>
      </w:pPr>
    </w:p>
    <w:tbl>
      <w:tblPr>
        <w:tblW w:w="9909" w:type="dxa"/>
        <w:tblLayout w:type="fixed"/>
        <w:tblLook w:val="0000" w:firstRow="0" w:lastRow="0" w:firstColumn="0" w:lastColumn="0" w:noHBand="0" w:noVBand="0"/>
      </w:tblPr>
      <w:tblGrid>
        <w:gridCol w:w="9909"/>
      </w:tblGrid>
      <w:tr w:rsidR="00411EC6" w:rsidRPr="000D0223" w14:paraId="7F3251C8" w14:textId="77777777" w:rsidTr="00816589">
        <w:trPr>
          <w:cantSplit/>
        </w:trPr>
        <w:tc>
          <w:tcPr>
            <w:tcW w:w="9909" w:type="dxa"/>
            <w:vAlign w:val="center"/>
          </w:tcPr>
          <w:p w14:paraId="4E932D01" w14:textId="77777777" w:rsidR="00411EC6" w:rsidRPr="000D0223" w:rsidRDefault="00411EC6" w:rsidP="00C54C1F">
            <w:pPr>
              <w:keepNext/>
              <w:keepLines/>
              <w:rPr>
                <w:rFonts w:ascii="Arial" w:hAnsi="Arial" w:cs="Arial"/>
                <w:sz w:val="22"/>
                <w:szCs w:val="22"/>
              </w:rPr>
            </w:pPr>
            <w:r w:rsidRPr="00670BDC">
              <w:rPr>
                <w:rFonts w:ascii="Arial" w:hAnsi="Arial" w:cs="Arial"/>
                <w:b/>
                <w:bCs/>
                <w:sz w:val="22"/>
                <w:szCs w:val="22"/>
              </w:rPr>
              <w:t>RESPONSIBLE AGENCIES</w:t>
            </w:r>
            <w:r w:rsidRPr="000D0223">
              <w:rPr>
                <w:rFonts w:ascii="Arial" w:hAnsi="Arial" w:cs="Arial"/>
                <w:sz w:val="22"/>
                <w:szCs w:val="22"/>
              </w:rPr>
              <w:t>.  Check what agency has permit authority or other approval for the project.</w:t>
            </w:r>
          </w:p>
        </w:tc>
      </w:tr>
    </w:tbl>
    <w:p w14:paraId="48785E5E" w14:textId="77777777" w:rsidR="00DC6BC9" w:rsidRPr="000D0223" w:rsidRDefault="00DC6BC9" w:rsidP="00C54C1F">
      <w:pPr>
        <w:keepNext/>
        <w:keepLines/>
        <w:spacing w:before="0" w:after="0"/>
        <w:rPr>
          <w:rFonts w:ascii="Arial" w:hAnsi="Arial" w:cs="Arial"/>
          <w:sz w:val="22"/>
          <w:szCs w:val="22"/>
        </w:rPr>
      </w:pPr>
    </w:p>
    <w:tbl>
      <w:tblPr>
        <w:tblW w:w="10075" w:type="dxa"/>
        <w:tblLayout w:type="fixed"/>
        <w:tblLook w:val="0000" w:firstRow="0" w:lastRow="0" w:firstColumn="0" w:lastColumn="0" w:noHBand="0" w:noVBand="0"/>
      </w:tblPr>
      <w:tblGrid>
        <w:gridCol w:w="4878"/>
        <w:gridCol w:w="990"/>
        <w:gridCol w:w="810"/>
        <w:gridCol w:w="3397"/>
      </w:tblGrid>
      <w:tr w:rsidR="00DB6311" w:rsidRPr="000D0223" w14:paraId="35D68667" w14:textId="77777777" w:rsidTr="002219DE">
        <w:trPr>
          <w:cantSplit/>
          <w:tblHeader/>
        </w:trPr>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C9079A" w14:textId="77777777" w:rsidR="00DB6311" w:rsidRPr="001C1A59" w:rsidRDefault="00DB6311" w:rsidP="001C1A59">
            <w:pPr>
              <w:keepNext/>
              <w:keepLines/>
              <w:spacing w:before="80" w:after="80"/>
              <w:jc w:val="center"/>
              <w:rPr>
                <w:rFonts w:ascii="Arial" w:hAnsi="Arial" w:cs="Arial"/>
                <w:b/>
                <w:bCs/>
                <w:sz w:val="22"/>
                <w:szCs w:val="22"/>
              </w:rPr>
            </w:pPr>
            <w:r w:rsidRPr="00670BDC">
              <w:rPr>
                <w:rFonts w:ascii="Arial" w:hAnsi="Arial" w:cs="Arial"/>
                <w:b/>
                <w:bCs/>
                <w:sz w:val="22"/>
                <w:szCs w:val="22"/>
              </w:rPr>
              <w:t>AGENCY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F1AA3" w14:textId="31A0206E" w:rsidR="00DB6311" w:rsidRDefault="00DB6311" w:rsidP="001C1A59">
            <w:pPr>
              <w:keepNext/>
              <w:keepLines/>
              <w:spacing w:before="80" w:after="80"/>
              <w:jc w:val="center"/>
              <w:rPr>
                <w:rFonts w:ascii="Arial" w:hAnsi="Arial" w:cs="Arial"/>
                <w:b/>
                <w:bCs/>
                <w:sz w:val="22"/>
                <w:szCs w:val="22"/>
              </w:rPr>
            </w:pPr>
            <w:r>
              <w:rPr>
                <w:rFonts w:ascii="Arial" w:hAnsi="Arial" w:cs="Arial"/>
                <w:b/>
                <w:bCs/>
                <w:sz w:val="22"/>
                <w:szCs w:val="22"/>
              </w:rPr>
              <w:t>Yes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62E83" w14:textId="77777777" w:rsidR="00DB6311" w:rsidRPr="001C1A59" w:rsidRDefault="00DB6311" w:rsidP="001C1A59">
            <w:pPr>
              <w:keepNext/>
              <w:keepLines/>
              <w:spacing w:before="80" w:after="80"/>
              <w:jc w:val="center"/>
              <w:rPr>
                <w:rFonts w:ascii="Arial" w:hAnsi="Arial" w:cs="Arial"/>
                <w:b/>
                <w:bCs/>
                <w:sz w:val="22"/>
                <w:szCs w:val="22"/>
              </w:rPr>
            </w:pPr>
            <w:r w:rsidRPr="00670BDC">
              <w:rPr>
                <w:rFonts w:ascii="Arial" w:hAnsi="Arial" w:cs="Arial"/>
                <w:b/>
                <w:bCs/>
                <w:sz w:val="22"/>
                <w:szCs w:val="22"/>
              </w:rPr>
              <w:t>NO</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32A9C" w14:textId="77777777" w:rsidR="00DB6311" w:rsidRPr="001C1A59" w:rsidRDefault="00DB6311" w:rsidP="001C1A59">
            <w:pPr>
              <w:keepNext/>
              <w:keepLines/>
              <w:spacing w:before="80" w:after="80"/>
              <w:jc w:val="center"/>
              <w:rPr>
                <w:rFonts w:ascii="Arial" w:hAnsi="Arial" w:cs="Arial"/>
                <w:b/>
                <w:bCs/>
                <w:sz w:val="22"/>
                <w:szCs w:val="22"/>
              </w:rPr>
            </w:pPr>
            <w:r w:rsidRPr="00670BDC">
              <w:rPr>
                <w:rFonts w:ascii="Arial" w:hAnsi="Arial" w:cs="Arial"/>
                <w:b/>
                <w:bCs/>
                <w:sz w:val="22"/>
                <w:szCs w:val="22"/>
              </w:rPr>
              <w:t>TYPE OF APPROVAL</w:t>
            </w:r>
          </w:p>
        </w:tc>
      </w:tr>
      <w:tr w:rsidR="00DB6311" w:rsidRPr="000D0223" w14:paraId="7B353D98"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01EEEE45" w14:textId="77777777" w:rsidR="00DB6311" w:rsidRPr="000D0223" w:rsidRDefault="00DB6311" w:rsidP="00C54C1F">
            <w:pPr>
              <w:keepNext/>
              <w:keepLines/>
              <w:spacing w:before="80" w:after="80"/>
              <w:rPr>
                <w:rFonts w:ascii="Arial" w:hAnsi="Arial" w:cs="Arial"/>
                <w:sz w:val="22"/>
                <w:szCs w:val="22"/>
              </w:rPr>
            </w:pPr>
            <w:r w:rsidRPr="000D0223">
              <w:rPr>
                <w:rFonts w:ascii="Arial" w:hAnsi="Arial" w:cs="Arial"/>
                <w:sz w:val="22"/>
                <w:szCs w:val="22"/>
              </w:rPr>
              <w:t>U.S. Army Corps of Engineers (CE)</w:t>
            </w:r>
          </w:p>
        </w:tc>
        <w:tc>
          <w:tcPr>
            <w:tcW w:w="990" w:type="dxa"/>
            <w:tcBorders>
              <w:top w:val="single" w:sz="4" w:space="0" w:color="auto"/>
              <w:left w:val="single" w:sz="4" w:space="0" w:color="auto"/>
              <w:bottom w:val="single" w:sz="4" w:space="0" w:color="auto"/>
              <w:right w:val="single" w:sz="4" w:space="0" w:color="auto"/>
            </w:tcBorders>
          </w:tcPr>
          <w:p w14:paraId="02B8CADE" w14:textId="67E292F1" w:rsidR="00DB6311" w:rsidRDefault="00DB6311" w:rsidP="00C54C1F">
            <w:pPr>
              <w:keepNext/>
              <w:keepLines/>
              <w:spacing w:before="80" w:after="80"/>
              <w:jc w:val="center"/>
              <w:rPr>
                <w:rFonts w:ascii="Arial" w:hAnsi="Arial" w:cs="Arial"/>
                <w:sz w:val="22"/>
                <w:szCs w:val="22"/>
              </w:rPr>
            </w:pPr>
            <w:r>
              <w:rPr>
                <w:rFonts w:ascii="Arial" w:hAnsi="Arial" w:cs="Arial"/>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5A3CC6D1" w14:textId="1A9F22DE" w:rsidR="00DB6311" w:rsidRPr="000D0223" w:rsidRDefault="00DB6311" w:rsidP="00C54C1F">
            <w:pPr>
              <w:keepNext/>
              <w:keepLines/>
              <w:spacing w:before="80" w:after="80"/>
              <w:jc w:val="center"/>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68A41E8F" w14:textId="77777777" w:rsidR="00DB6311" w:rsidRPr="000D0223" w:rsidRDefault="00DB6311" w:rsidP="00C54C1F">
            <w:pPr>
              <w:keepNext/>
              <w:keepLines/>
              <w:spacing w:before="80" w:after="80"/>
              <w:rPr>
                <w:rFonts w:ascii="Arial" w:hAnsi="Arial" w:cs="Arial"/>
                <w:sz w:val="22"/>
                <w:szCs w:val="22"/>
              </w:rPr>
            </w:pPr>
            <w:r>
              <w:rPr>
                <w:rFonts w:ascii="Arial" w:hAnsi="Arial" w:cs="Arial"/>
                <w:sz w:val="22"/>
                <w:szCs w:val="22"/>
              </w:rPr>
              <w:t>Clean Water Act – Section 404</w:t>
            </w:r>
          </w:p>
        </w:tc>
      </w:tr>
      <w:tr w:rsidR="00DB6311" w:rsidRPr="000D0223" w14:paraId="1419267A"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4488F4C4" w14:textId="77777777" w:rsidR="00DB6311" w:rsidRPr="000D0223" w:rsidRDefault="00DB6311" w:rsidP="00C54C1F">
            <w:pPr>
              <w:keepNext/>
              <w:keepLines/>
              <w:spacing w:before="80" w:after="80"/>
              <w:rPr>
                <w:rFonts w:ascii="Arial" w:hAnsi="Arial" w:cs="Arial"/>
                <w:sz w:val="22"/>
                <w:szCs w:val="22"/>
              </w:rPr>
            </w:pPr>
            <w:r w:rsidRPr="000D0223">
              <w:rPr>
                <w:rFonts w:ascii="Arial" w:hAnsi="Arial" w:cs="Arial"/>
                <w:sz w:val="22"/>
                <w:szCs w:val="22"/>
              </w:rPr>
              <w:t>State Water Resources Control Board</w:t>
            </w:r>
          </w:p>
        </w:tc>
        <w:tc>
          <w:tcPr>
            <w:tcW w:w="990" w:type="dxa"/>
            <w:tcBorders>
              <w:top w:val="single" w:sz="4" w:space="0" w:color="auto"/>
              <w:left w:val="single" w:sz="4" w:space="0" w:color="auto"/>
              <w:bottom w:val="single" w:sz="4" w:space="0" w:color="auto"/>
              <w:right w:val="single" w:sz="4" w:space="0" w:color="auto"/>
            </w:tcBorders>
          </w:tcPr>
          <w:p w14:paraId="141AEBCF" w14:textId="77777777" w:rsidR="00DB6311" w:rsidRPr="000D0223" w:rsidRDefault="00DB6311" w:rsidP="00C54C1F">
            <w:pPr>
              <w:keepNext/>
              <w:keepLines/>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763EB33" w14:textId="77777777" w:rsidR="00DB6311" w:rsidRPr="000D0223" w:rsidRDefault="00DB6311" w:rsidP="00C54C1F">
            <w:pPr>
              <w:keepNext/>
              <w:keepLines/>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0F42E35D" w14:textId="77777777" w:rsidR="00DB6311" w:rsidRPr="000D0223" w:rsidRDefault="00DB6311" w:rsidP="00C54C1F">
            <w:pPr>
              <w:keepNext/>
              <w:keepLines/>
              <w:spacing w:before="80" w:after="80"/>
              <w:rPr>
                <w:rFonts w:ascii="Arial" w:hAnsi="Arial" w:cs="Arial"/>
                <w:sz w:val="22"/>
                <w:szCs w:val="22"/>
              </w:rPr>
            </w:pPr>
          </w:p>
        </w:tc>
      </w:tr>
      <w:tr w:rsidR="00DB6311" w:rsidRPr="000D0223" w14:paraId="5D8912C8"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23E5D8EF"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Regional Water Quality Control Board</w:t>
            </w:r>
          </w:p>
        </w:tc>
        <w:tc>
          <w:tcPr>
            <w:tcW w:w="990" w:type="dxa"/>
            <w:tcBorders>
              <w:top w:val="single" w:sz="4" w:space="0" w:color="auto"/>
              <w:left w:val="single" w:sz="4" w:space="0" w:color="auto"/>
              <w:bottom w:val="single" w:sz="4" w:space="0" w:color="auto"/>
              <w:right w:val="single" w:sz="4" w:space="0" w:color="auto"/>
            </w:tcBorders>
          </w:tcPr>
          <w:p w14:paraId="78ED9005" w14:textId="69B4951A" w:rsidR="00DB6311" w:rsidRPr="00816589" w:rsidRDefault="00DB6311" w:rsidP="00AA2A69">
            <w:pPr>
              <w:spacing w:before="80" w:after="80"/>
              <w:jc w:val="center"/>
              <w:rPr>
                <w:rFonts w:ascii="Arial" w:hAnsi="Arial" w:cs="Arial"/>
                <w:sz w:val="22"/>
                <w:szCs w:val="22"/>
              </w:rPr>
            </w:pPr>
            <w:r w:rsidRPr="00816589">
              <w:rPr>
                <w:rFonts w:ascii="Arial" w:hAnsi="Arial" w:cs="Arial"/>
                <w:sz w:val="22"/>
                <w:szCs w:val="22"/>
              </w:rPr>
              <w:t>X</w:t>
            </w:r>
          </w:p>
        </w:tc>
        <w:tc>
          <w:tcPr>
            <w:tcW w:w="810" w:type="dxa"/>
            <w:tcBorders>
              <w:top w:val="single" w:sz="4" w:space="0" w:color="auto"/>
              <w:left w:val="single" w:sz="4" w:space="0" w:color="auto"/>
              <w:bottom w:val="single" w:sz="4" w:space="0" w:color="auto"/>
              <w:right w:val="single" w:sz="4" w:space="0" w:color="auto"/>
            </w:tcBorders>
            <w:vAlign w:val="center"/>
          </w:tcPr>
          <w:p w14:paraId="39FF27F6" w14:textId="033FD996" w:rsidR="00DB6311" w:rsidRPr="000D0223" w:rsidRDefault="00DB6311" w:rsidP="00AA2A69">
            <w:pPr>
              <w:spacing w:before="80" w:after="80"/>
              <w:jc w:val="center"/>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0CACD58C" w14:textId="58DC4A00" w:rsidR="00DB6311" w:rsidRPr="000D0223" w:rsidRDefault="00FF337B" w:rsidP="00233F3D">
            <w:pPr>
              <w:autoSpaceDE w:val="0"/>
              <w:autoSpaceDN w:val="0"/>
              <w:rPr>
                <w:rFonts w:ascii="Arial" w:hAnsi="Arial" w:cs="Arial"/>
                <w:sz w:val="22"/>
                <w:szCs w:val="22"/>
              </w:rPr>
            </w:pPr>
            <w:r w:rsidRPr="005F7FD7">
              <w:rPr>
                <w:rFonts w:ascii="Arial" w:hAnsi="Arial" w:cs="Arial"/>
                <w:sz w:val="22"/>
                <w:szCs w:val="22"/>
              </w:rPr>
              <w:t xml:space="preserve">In the event </w:t>
            </w:r>
            <w:r w:rsidR="00E10AFC" w:rsidRPr="005F7FD7">
              <w:rPr>
                <w:rFonts w:ascii="Arial" w:hAnsi="Arial" w:cs="Arial"/>
                <w:sz w:val="22"/>
                <w:szCs w:val="22"/>
              </w:rPr>
              <w:t>the project involves over 1</w:t>
            </w:r>
            <w:r w:rsidR="00233F3D">
              <w:rPr>
                <w:rFonts w:ascii="Arial" w:hAnsi="Arial" w:cs="Arial"/>
                <w:sz w:val="22"/>
                <w:szCs w:val="22"/>
              </w:rPr>
              <w:t>-</w:t>
            </w:r>
            <w:r w:rsidR="00E10AFC" w:rsidRPr="005F7FD7">
              <w:rPr>
                <w:rFonts w:ascii="Arial" w:hAnsi="Arial" w:cs="Arial"/>
                <w:sz w:val="22"/>
                <w:szCs w:val="22"/>
              </w:rPr>
              <w:t xml:space="preserve">acre of land disturbance, the property owner shall file a Notice of Intent (NOI) with the State Water Resources Board to obtain coverage under the State General Construction Activity NPDES Permit. </w:t>
            </w:r>
            <w:r w:rsidR="004049ED">
              <w:rPr>
                <w:rFonts w:ascii="Arial" w:hAnsi="Arial" w:cs="Arial"/>
                <w:sz w:val="22"/>
                <w:szCs w:val="22"/>
              </w:rPr>
              <w:t xml:space="preserve"> </w:t>
            </w:r>
            <w:r w:rsidR="00E10AFC" w:rsidRPr="005F7FD7">
              <w:rPr>
                <w:rFonts w:ascii="Arial" w:hAnsi="Arial" w:cs="Arial"/>
                <w:sz w:val="22"/>
                <w:szCs w:val="22"/>
              </w:rPr>
              <w:t>A copy of the project’s NOI, WDID Number, and Stormwater</w:t>
            </w:r>
            <w:r w:rsidRPr="005F7FD7">
              <w:rPr>
                <w:rFonts w:ascii="Arial" w:hAnsi="Arial" w:cs="Arial"/>
                <w:sz w:val="22"/>
                <w:szCs w:val="22"/>
              </w:rPr>
              <w:t xml:space="preserve"> </w:t>
            </w:r>
            <w:r w:rsidR="00E10AFC" w:rsidRPr="005F7FD7">
              <w:rPr>
                <w:rFonts w:ascii="Arial" w:hAnsi="Arial" w:cs="Arial"/>
                <w:sz w:val="22"/>
                <w:szCs w:val="22"/>
              </w:rPr>
              <w:t>Pollution Prevention Plan (SWPPP) shall be submitted to the Current Planning Section and the Building Inspection Section, prior to the issuance of the grading permit “hard card.”</w:t>
            </w:r>
          </w:p>
        </w:tc>
      </w:tr>
      <w:tr w:rsidR="00DB6311" w:rsidRPr="000D0223" w14:paraId="4F9CBF36"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6EA261F6" w14:textId="12739E23"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State Department of Public Health</w:t>
            </w:r>
          </w:p>
        </w:tc>
        <w:tc>
          <w:tcPr>
            <w:tcW w:w="990" w:type="dxa"/>
            <w:tcBorders>
              <w:top w:val="single" w:sz="4" w:space="0" w:color="auto"/>
              <w:left w:val="single" w:sz="4" w:space="0" w:color="auto"/>
              <w:bottom w:val="single" w:sz="4" w:space="0" w:color="auto"/>
              <w:right w:val="single" w:sz="4" w:space="0" w:color="auto"/>
            </w:tcBorders>
          </w:tcPr>
          <w:p w14:paraId="3DBBD480"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16E21B0"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790F00C0" w14:textId="77777777" w:rsidR="00DB6311" w:rsidRPr="000D0223" w:rsidRDefault="00DB6311" w:rsidP="00AA2A69">
            <w:pPr>
              <w:spacing w:before="80" w:after="80"/>
              <w:rPr>
                <w:rFonts w:ascii="Arial" w:hAnsi="Arial" w:cs="Arial"/>
                <w:sz w:val="22"/>
                <w:szCs w:val="22"/>
              </w:rPr>
            </w:pPr>
          </w:p>
        </w:tc>
      </w:tr>
      <w:tr w:rsidR="00DB6311" w:rsidRPr="000D0223" w14:paraId="42254883"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4B604A91"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San Francisco Bay Conservation and Development Commission (BCDC)</w:t>
            </w:r>
          </w:p>
        </w:tc>
        <w:tc>
          <w:tcPr>
            <w:tcW w:w="990" w:type="dxa"/>
            <w:tcBorders>
              <w:top w:val="single" w:sz="4" w:space="0" w:color="auto"/>
              <w:left w:val="single" w:sz="4" w:space="0" w:color="auto"/>
              <w:bottom w:val="single" w:sz="4" w:space="0" w:color="auto"/>
              <w:right w:val="single" w:sz="4" w:space="0" w:color="auto"/>
            </w:tcBorders>
          </w:tcPr>
          <w:p w14:paraId="05A565E5"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12CDA42C"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761FEF1E" w14:textId="77777777" w:rsidR="00DB6311" w:rsidRPr="000D0223" w:rsidRDefault="00DB6311" w:rsidP="00AA2A69">
            <w:pPr>
              <w:spacing w:before="80" w:after="80"/>
              <w:rPr>
                <w:rFonts w:ascii="Arial" w:hAnsi="Arial" w:cs="Arial"/>
                <w:sz w:val="22"/>
                <w:szCs w:val="22"/>
              </w:rPr>
            </w:pPr>
          </w:p>
        </w:tc>
      </w:tr>
      <w:tr w:rsidR="00DB6311" w:rsidRPr="000D0223" w14:paraId="3D62525E"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2B5B91BF"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U.S. Environmental Protection Agency (EPA)</w:t>
            </w:r>
          </w:p>
        </w:tc>
        <w:tc>
          <w:tcPr>
            <w:tcW w:w="990" w:type="dxa"/>
            <w:tcBorders>
              <w:top w:val="single" w:sz="4" w:space="0" w:color="auto"/>
              <w:left w:val="single" w:sz="4" w:space="0" w:color="auto"/>
              <w:bottom w:val="single" w:sz="4" w:space="0" w:color="auto"/>
              <w:right w:val="single" w:sz="4" w:space="0" w:color="auto"/>
            </w:tcBorders>
          </w:tcPr>
          <w:p w14:paraId="5BFB0A63"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498760B"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17F56CF9" w14:textId="77777777" w:rsidR="00DB6311" w:rsidRPr="000D0223" w:rsidRDefault="00DB6311" w:rsidP="00AA2A69">
            <w:pPr>
              <w:spacing w:before="80" w:after="80"/>
              <w:rPr>
                <w:rFonts w:ascii="Arial" w:hAnsi="Arial" w:cs="Arial"/>
                <w:sz w:val="22"/>
                <w:szCs w:val="22"/>
              </w:rPr>
            </w:pPr>
          </w:p>
        </w:tc>
      </w:tr>
      <w:tr w:rsidR="00DB6311" w:rsidRPr="000D0223" w14:paraId="7C415E23"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7FFEA5AE"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County Airport Land Use Commission (ALUC)</w:t>
            </w:r>
          </w:p>
        </w:tc>
        <w:tc>
          <w:tcPr>
            <w:tcW w:w="990" w:type="dxa"/>
            <w:tcBorders>
              <w:top w:val="single" w:sz="4" w:space="0" w:color="auto"/>
              <w:left w:val="single" w:sz="4" w:space="0" w:color="auto"/>
              <w:bottom w:val="single" w:sz="4" w:space="0" w:color="auto"/>
              <w:right w:val="single" w:sz="4" w:space="0" w:color="auto"/>
            </w:tcBorders>
          </w:tcPr>
          <w:p w14:paraId="14B9BD1F"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5C5D4539"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01357E77" w14:textId="77777777" w:rsidR="00DB6311" w:rsidRPr="000D0223" w:rsidRDefault="00DB6311" w:rsidP="00AA2A69">
            <w:pPr>
              <w:spacing w:before="80" w:after="80"/>
              <w:rPr>
                <w:rFonts w:ascii="Arial" w:hAnsi="Arial" w:cs="Arial"/>
                <w:sz w:val="22"/>
                <w:szCs w:val="22"/>
              </w:rPr>
            </w:pPr>
          </w:p>
        </w:tc>
      </w:tr>
      <w:tr w:rsidR="00DB6311" w:rsidRPr="000D0223" w14:paraId="7C1D3E69"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72C56CC8" w14:textId="26B2FB2B" w:rsidR="00DB6311" w:rsidRPr="000D0223" w:rsidRDefault="00F450A1" w:rsidP="00AA2A69">
            <w:pPr>
              <w:spacing w:before="80" w:after="80"/>
              <w:rPr>
                <w:rFonts w:ascii="Arial" w:hAnsi="Arial" w:cs="Arial"/>
                <w:sz w:val="22"/>
                <w:szCs w:val="22"/>
              </w:rPr>
            </w:pPr>
            <w:r>
              <w:rPr>
                <w:rFonts w:ascii="Arial" w:hAnsi="Arial" w:cs="Arial"/>
                <w:sz w:val="22"/>
                <w:szCs w:val="22"/>
              </w:rPr>
              <w:t>Calt</w:t>
            </w:r>
            <w:r w:rsidR="00DB6311" w:rsidRPr="000D0223">
              <w:rPr>
                <w:rFonts w:ascii="Arial" w:hAnsi="Arial" w:cs="Arial"/>
                <w:sz w:val="22"/>
                <w:szCs w:val="22"/>
              </w:rPr>
              <w:t>rans</w:t>
            </w:r>
          </w:p>
        </w:tc>
        <w:tc>
          <w:tcPr>
            <w:tcW w:w="990" w:type="dxa"/>
            <w:tcBorders>
              <w:top w:val="single" w:sz="4" w:space="0" w:color="auto"/>
              <w:left w:val="single" w:sz="4" w:space="0" w:color="auto"/>
              <w:bottom w:val="single" w:sz="4" w:space="0" w:color="auto"/>
              <w:right w:val="single" w:sz="4" w:space="0" w:color="auto"/>
            </w:tcBorders>
          </w:tcPr>
          <w:p w14:paraId="70B8B53B"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4D436310"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2D3C4484" w14:textId="77777777" w:rsidR="00DB6311" w:rsidRPr="000D0223" w:rsidRDefault="00DB6311" w:rsidP="00AA2A69">
            <w:pPr>
              <w:spacing w:before="80" w:after="80"/>
              <w:rPr>
                <w:rFonts w:ascii="Arial" w:hAnsi="Arial" w:cs="Arial"/>
                <w:sz w:val="22"/>
                <w:szCs w:val="22"/>
              </w:rPr>
            </w:pPr>
          </w:p>
        </w:tc>
      </w:tr>
      <w:tr w:rsidR="00DB6311" w:rsidRPr="000D0223" w14:paraId="74768B88"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08F046C5"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Bay Area Air Quality Management District</w:t>
            </w:r>
          </w:p>
        </w:tc>
        <w:tc>
          <w:tcPr>
            <w:tcW w:w="990" w:type="dxa"/>
            <w:tcBorders>
              <w:top w:val="single" w:sz="4" w:space="0" w:color="auto"/>
              <w:left w:val="single" w:sz="4" w:space="0" w:color="auto"/>
              <w:bottom w:val="single" w:sz="4" w:space="0" w:color="auto"/>
              <w:right w:val="single" w:sz="4" w:space="0" w:color="auto"/>
            </w:tcBorders>
          </w:tcPr>
          <w:p w14:paraId="15F3C196"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31B810B"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31325F16" w14:textId="77777777" w:rsidR="00DB6311" w:rsidRPr="000D0223" w:rsidRDefault="00DB6311" w:rsidP="00AA2A69">
            <w:pPr>
              <w:spacing w:before="80" w:after="80"/>
              <w:rPr>
                <w:rFonts w:ascii="Arial" w:hAnsi="Arial" w:cs="Arial"/>
                <w:sz w:val="22"/>
                <w:szCs w:val="22"/>
              </w:rPr>
            </w:pPr>
          </w:p>
        </w:tc>
      </w:tr>
      <w:tr w:rsidR="00DB6311" w:rsidRPr="000D0223" w14:paraId="1B874648"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02D3D79F"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U.S. Fish and Wildlife Service</w:t>
            </w:r>
          </w:p>
        </w:tc>
        <w:tc>
          <w:tcPr>
            <w:tcW w:w="990" w:type="dxa"/>
            <w:tcBorders>
              <w:top w:val="single" w:sz="4" w:space="0" w:color="auto"/>
              <w:left w:val="single" w:sz="4" w:space="0" w:color="auto"/>
              <w:bottom w:val="single" w:sz="4" w:space="0" w:color="auto"/>
              <w:right w:val="single" w:sz="4" w:space="0" w:color="auto"/>
            </w:tcBorders>
          </w:tcPr>
          <w:p w14:paraId="64862FB9"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A685059" w14:textId="438AF5B5" w:rsidR="00DB6311" w:rsidRPr="000D0223" w:rsidRDefault="00DB6311" w:rsidP="00AA2A69">
            <w:pPr>
              <w:spacing w:before="80" w:after="80"/>
              <w:jc w:val="center"/>
              <w:rPr>
                <w:rFonts w:ascii="Arial" w:hAnsi="Arial" w:cs="Arial"/>
                <w:sz w:val="22"/>
                <w:szCs w:val="22"/>
              </w:rPr>
            </w:pPr>
            <w:r w:rsidRPr="00816589">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3EDF6736" w14:textId="77777777" w:rsidR="00DB6311" w:rsidRPr="000D0223" w:rsidRDefault="00DB6311" w:rsidP="00AA2A69">
            <w:pPr>
              <w:spacing w:before="80" w:after="80"/>
              <w:rPr>
                <w:rFonts w:ascii="Arial" w:hAnsi="Arial" w:cs="Arial"/>
                <w:sz w:val="22"/>
                <w:szCs w:val="22"/>
              </w:rPr>
            </w:pPr>
          </w:p>
        </w:tc>
      </w:tr>
      <w:tr w:rsidR="00DB6311" w:rsidRPr="000D0223" w14:paraId="17DB1D05"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2F9FEC75"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Coastal Commission</w:t>
            </w:r>
          </w:p>
        </w:tc>
        <w:tc>
          <w:tcPr>
            <w:tcW w:w="990" w:type="dxa"/>
            <w:tcBorders>
              <w:top w:val="single" w:sz="4" w:space="0" w:color="auto"/>
              <w:left w:val="single" w:sz="4" w:space="0" w:color="auto"/>
              <w:bottom w:val="single" w:sz="4" w:space="0" w:color="auto"/>
              <w:right w:val="single" w:sz="4" w:space="0" w:color="auto"/>
            </w:tcBorders>
          </w:tcPr>
          <w:p w14:paraId="11F5FAA2"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03FB5DF"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2730D7FF" w14:textId="77777777" w:rsidR="00DB6311" w:rsidRPr="000D0223" w:rsidRDefault="00DB6311" w:rsidP="00AA2A69">
            <w:pPr>
              <w:spacing w:before="80" w:after="80"/>
              <w:rPr>
                <w:rFonts w:ascii="Arial" w:hAnsi="Arial" w:cs="Arial"/>
                <w:sz w:val="22"/>
                <w:szCs w:val="22"/>
              </w:rPr>
            </w:pPr>
          </w:p>
        </w:tc>
      </w:tr>
      <w:tr w:rsidR="00DB6311" w:rsidRPr="000D0223" w14:paraId="51A5E2DA"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4BF50056"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City</w:t>
            </w:r>
          </w:p>
        </w:tc>
        <w:tc>
          <w:tcPr>
            <w:tcW w:w="990" w:type="dxa"/>
            <w:tcBorders>
              <w:top w:val="single" w:sz="4" w:space="0" w:color="auto"/>
              <w:left w:val="single" w:sz="4" w:space="0" w:color="auto"/>
              <w:bottom w:val="single" w:sz="4" w:space="0" w:color="auto"/>
              <w:right w:val="single" w:sz="4" w:space="0" w:color="auto"/>
            </w:tcBorders>
          </w:tcPr>
          <w:p w14:paraId="2E12874B"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4D4158DB"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5EFAAC03" w14:textId="77777777" w:rsidR="00DB6311" w:rsidRPr="000D0223" w:rsidRDefault="00DB6311" w:rsidP="00AA2A69">
            <w:pPr>
              <w:spacing w:before="80" w:after="80"/>
              <w:rPr>
                <w:rFonts w:ascii="Arial" w:hAnsi="Arial" w:cs="Arial"/>
                <w:sz w:val="22"/>
                <w:szCs w:val="22"/>
              </w:rPr>
            </w:pPr>
          </w:p>
        </w:tc>
      </w:tr>
      <w:tr w:rsidR="00DB6311" w:rsidRPr="000D0223" w14:paraId="0D65EEB7"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63FCB762"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Sewer/Water District:</w:t>
            </w:r>
          </w:p>
        </w:tc>
        <w:tc>
          <w:tcPr>
            <w:tcW w:w="990" w:type="dxa"/>
            <w:tcBorders>
              <w:top w:val="single" w:sz="4" w:space="0" w:color="auto"/>
              <w:left w:val="single" w:sz="4" w:space="0" w:color="auto"/>
              <w:bottom w:val="single" w:sz="4" w:space="0" w:color="auto"/>
              <w:right w:val="single" w:sz="4" w:space="0" w:color="auto"/>
            </w:tcBorders>
          </w:tcPr>
          <w:p w14:paraId="16F35461" w14:textId="77777777" w:rsidR="00DB6311" w:rsidRPr="000D0223" w:rsidRDefault="00DB6311" w:rsidP="00AA2A69">
            <w:pPr>
              <w:spacing w:before="80" w:after="80"/>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2CB27E68" w14:textId="77777777" w:rsidR="00DB6311" w:rsidRPr="000D0223" w:rsidRDefault="00DB6311" w:rsidP="00AA2A69">
            <w:pPr>
              <w:spacing w:before="80" w:after="80"/>
              <w:jc w:val="center"/>
              <w:rPr>
                <w:rFonts w:ascii="Arial" w:hAnsi="Arial" w:cs="Arial"/>
                <w:sz w:val="22"/>
                <w:szCs w:val="22"/>
              </w:rPr>
            </w:pPr>
            <w:r>
              <w:rPr>
                <w:rFonts w:ascii="Arial" w:hAnsi="Arial" w:cs="Arial"/>
                <w:sz w:val="22"/>
                <w:szCs w:val="22"/>
              </w:rPr>
              <w:t>X</w:t>
            </w:r>
          </w:p>
        </w:tc>
        <w:tc>
          <w:tcPr>
            <w:tcW w:w="3397" w:type="dxa"/>
            <w:tcBorders>
              <w:top w:val="single" w:sz="4" w:space="0" w:color="auto"/>
              <w:left w:val="single" w:sz="4" w:space="0" w:color="auto"/>
              <w:bottom w:val="single" w:sz="4" w:space="0" w:color="auto"/>
              <w:right w:val="single" w:sz="4" w:space="0" w:color="auto"/>
            </w:tcBorders>
            <w:vAlign w:val="center"/>
          </w:tcPr>
          <w:p w14:paraId="56A830D3" w14:textId="77777777" w:rsidR="00DB6311" w:rsidRPr="000D0223" w:rsidRDefault="00DB6311" w:rsidP="00AA2A69">
            <w:pPr>
              <w:spacing w:before="80" w:after="80"/>
              <w:rPr>
                <w:rFonts w:ascii="Arial" w:hAnsi="Arial" w:cs="Arial"/>
                <w:sz w:val="22"/>
                <w:szCs w:val="22"/>
              </w:rPr>
            </w:pPr>
          </w:p>
        </w:tc>
      </w:tr>
      <w:tr w:rsidR="00DB6311" w:rsidRPr="000D0223" w14:paraId="183C6AE4" w14:textId="77777777" w:rsidTr="002219DE">
        <w:trPr>
          <w:cantSplit/>
        </w:trPr>
        <w:tc>
          <w:tcPr>
            <w:tcW w:w="4878" w:type="dxa"/>
            <w:tcBorders>
              <w:top w:val="single" w:sz="4" w:space="0" w:color="auto"/>
              <w:left w:val="single" w:sz="4" w:space="0" w:color="auto"/>
              <w:bottom w:val="single" w:sz="4" w:space="0" w:color="auto"/>
              <w:right w:val="single" w:sz="4" w:space="0" w:color="auto"/>
            </w:tcBorders>
          </w:tcPr>
          <w:p w14:paraId="1A8390B7" w14:textId="77777777" w:rsidR="00DB6311" w:rsidRPr="000D0223" w:rsidRDefault="00DB6311" w:rsidP="00AA2A69">
            <w:pPr>
              <w:spacing w:before="80" w:after="80"/>
              <w:rPr>
                <w:rFonts w:ascii="Arial" w:hAnsi="Arial" w:cs="Arial"/>
                <w:sz w:val="22"/>
                <w:szCs w:val="22"/>
              </w:rPr>
            </w:pPr>
            <w:r w:rsidRPr="000D0223">
              <w:rPr>
                <w:rFonts w:ascii="Arial" w:hAnsi="Arial" w:cs="Arial"/>
                <w:sz w:val="22"/>
                <w:szCs w:val="22"/>
              </w:rPr>
              <w:t>Other:</w:t>
            </w:r>
            <w:r>
              <w:rPr>
                <w:rFonts w:ascii="Arial" w:hAnsi="Arial" w:cs="Arial"/>
                <w:sz w:val="22"/>
                <w:szCs w:val="22"/>
              </w:rPr>
              <w:t xml:space="preserve"> CA Department of Fish and Wildlife</w:t>
            </w:r>
          </w:p>
        </w:tc>
        <w:tc>
          <w:tcPr>
            <w:tcW w:w="990" w:type="dxa"/>
            <w:tcBorders>
              <w:top w:val="single" w:sz="4" w:space="0" w:color="auto"/>
              <w:left w:val="single" w:sz="4" w:space="0" w:color="auto"/>
              <w:bottom w:val="single" w:sz="4" w:space="0" w:color="auto"/>
              <w:right w:val="single" w:sz="4" w:space="0" w:color="auto"/>
            </w:tcBorders>
          </w:tcPr>
          <w:p w14:paraId="54148904" w14:textId="12CA3670" w:rsidR="00DB6311" w:rsidRPr="00816589" w:rsidRDefault="00DB6311" w:rsidP="00AA2A69">
            <w:pPr>
              <w:spacing w:before="80" w:after="80"/>
              <w:jc w:val="center"/>
              <w:rPr>
                <w:rFonts w:ascii="Arial" w:hAnsi="Arial" w:cs="Arial"/>
                <w:sz w:val="22"/>
                <w:szCs w:val="22"/>
              </w:rPr>
            </w:pPr>
            <w:r w:rsidRPr="00816589">
              <w:rPr>
                <w:rFonts w:ascii="Arial" w:hAnsi="Arial" w:cs="Arial"/>
                <w:sz w:val="22"/>
                <w:szCs w:val="22"/>
              </w:rPr>
              <w:t>X</w:t>
            </w:r>
            <w:r>
              <w:rPr>
                <w:rFonts w:ascii="Arial" w:hAnsi="Arial" w:cs="Arial"/>
                <w:sz w:val="22"/>
                <w:szCs w:val="22"/>
              </w:rPr>
              <w:t>*</w:t>
            </w:r>
          </w:p>
        </w:tc>
        <w:tc>
          <w:tcPr>
            <w:tcW w:w="810" w:type="dxa"/>
            <w:tcBorders>
              <w:top w:val="single" w:sz="4" w:space="0" w:color="auto"/>
              <w:left w:val="single" w:sz="4" w:space="0" w:color="auto"/>
              <w:bottom w:val="single" w:sz="4" w:space="0" w:color="auto"/>
              <w:right w:val="single" w:sz="4" w:space="0" w:color="auto"/>
            </w:tcBorders>
            <w:vAlign w:val="center"/>
          </w:tcPr>
          <w:p w14:paraId="506536E4" w14:textId="77777777" w:rsidR="00DB6311" w:rsidRPr="000D0223" w:rsidRDefault="00DB6311" w:rsidP="00AA2A69">
            <w:pPr>
              <w:spacing w:before="80" w:after="80"/>
              <w:jc w:val="center"/>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vAlign w:val="center"/>
          </w:tcPr>
          <w:p w14:paraId="55F7A331" w14:textId="77777777" w:rsidR="00DB6311" w:rsidRPr="000D0223" w:rsidRDefault="00DB6311" w:rsidP="00AA2A69">
            <w:pPr>
              <w:spacing w:before="80" w:after="80"/>
              <w:rPr>
                <w:rFonts w:ascii="Arial" w:hAnsi="Arial" w:cs="Arial"/>
                <w:sz w:val="22"/>
                <w:szCs w:val="22"/>
              </w:rPr>
            </w:pPr>
            <w:r>
              <w:rPr>
                <w:rFonts w:ascii="Arial" w:hAnsi="Arial" w:cs="Arial"/>
                <w:sz w:val="22"/>
                <w:szCs w:val="22"/>
              </w:rPr>
              <w:t>Lake and Streambed Alteration Permit</w:t>
            </w:r>
          </w:p>
        </w:tc>
      </w:tr>
    </w:tbl>
    <w:p w14:paraId="4768CC53" w14:textId="77777777" w:rsidR="00CD6627" w:rsidRPr="00CD6627" w:rsidRDefault="00CD6627">
      <w:pPr>
        <w:rPr>
          <w:rFonts w:ascii="Arial" w:hAnsi="Arial" w:cs="Aria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8"/>
        <w:gridCol w:w="1336"/>
        <w:gridCol w:w="1801"/>
      </w:tblGrid>
      <w:tr w:rsidR="00906B06" w:rsidRPr="000D0223" w14:paraId="5338CCE3" w14:textId="77777777" w:rsidTr="00CD6627">
        <w:tc>
          <w:tcPr>
            <w:tcW w:w="9895" w:type="dxa"/>
            <w:gridSpan w:val="3"/>
            <w:shd w:val="clear" w:color="auto" w:fill="auto"/>
          </w:tcPr>
          <w:p w14:paraId="2920325C" w14:textId="77777777" w:rsidR="00906B06" w:rsidRPr="000D0223" w:rsidRDefault="00906B06" w:rsidP="00642D90">
            <w:pPr>
              <w:keepNext/>
              <w:keepLines/>
              <w:spacing w:before="100" w:after="100"/>
              <w:rPr>
                <w:rFonts w:ascii="Arial" w:hAnsi="Arial" w:cs="Arial"/>
                <w:sz w:val="22"/>
                <w:szCs w:val="22"/>
              </w:rPr>
            </w:pPr>
            <w:r w:rsidRPr="00670BDC">
              <w:rPr>
                <w:rFonts w:ascii="Arial" w:hAnsi="Arial" w:cs="Arial"/>
                <w:b/>
                <w:bCs/>
                <w:sz w:val="22"/>
                <w:szCs w:val="22"/>
                <w:u w:val="single"/>
              </w:rPr>
              <w:t>MITIGATION MEASURES</w:t>
            </w:r>
          </w:p>
        </w:tc>
      </w:tr>
      <w:tr w:rsidR="00906B06" w:rsidRPr="000D0223" w14:paraId="5D05A28D" w14:textId="77777777" w:rsidTr="00CD6627">
        <w:tc>
          <w:tcPr>
            <w:tcW w:w="6758" w:type="dxa"/>
            <w:shd w:val="clear" w:color="auto" w:fill="auto"/>
          </w:tcPr>
          <w:p w14:paraId="4518F5A9" w14:textId="77777777" w:rsidR="00906B06" w:rsidRPr="000D0223" w:rsidRDefault="00906B06" w:rsidP="00642D90">
            <w:pPr>
              <w:keepNext/>
              <w:keepLines/>
              <w:spacing w:before="100" w:after="100"/>
              <w:rPr>
                <w:rFonts w:ascii="Arial" w:hAnsi="Arial" w:cs="Arial"/>
                <w:sz w:val="22"/>
                <w:szCs w:val="22"/>
              </w:rPr>
            </w:pPr>
          </w:p>
        </w:tc>
        <w:tc>
          <w:tcPr>
            <w:tcW w:w="1336" w:type="dxa"/>
            <w:shd w:val="clear" w:color="auto" w:fill="auto"/>
            <w:vAlign w:val="center"/>
          </w:tcPr>
          <w:p w14:paraId="69951C06" w14:textId="77777777" w:rsidR="00906B06" w:rsidRPr="000D0223" w:rsidRDefault="00906B06" w:rsidP="00642D90">
            <w:pPr>
              <w:keepNext/>
              <w:keepLines/>
              <w:spacing w:before="100" w:after="100"/>
              <w:jc w:val="center"/>
              <w:rPr>
                <w:rFonts w:ascii="Arial" w:hAnsi="Arial" w:cs="Arial"/>
                <w:sz w:val="22"/>
                <w:szCs w:val="22"/>
                <w:u w:val="single"/>
              </w:rPr>
            </w:pPr>
            <w:r w:rsidRPr="000D0223">
              <w:rPr>
                <w:rFonts w:ascii="Arial" w:hAnsi="Arial" w:cs="Arial"/>
                <w:sz w:val="22"/>
                <w:szCs w:val="22"/>
                <w:u w:val="single"/>
              </w:rPr>
              <w:t>Yes</w:t>
            </w:r>
          </w:p>
        </w:tc>
        <w:tc>
          <w:tcPr>
            <w:tcW w:w="1801" w:type="dxa"/>
            <w:shd w:val="clear" w:color="auto" w:fill="auto"/>
            <w:vAlign w:val="center"/>
          </w:tcPr>
          <w:p w14:paraId="186104E6" w14:textId="77777777" w:rsidR="00906B06" w:rsidRPr="000D0223" w:rsidRDefault="00CC27FA" w:rsidP="00642D90">
            <w:pPr>
              <w:keepNext/>
              <w:keepLines/>
              <w:spacing w:before="100" w:after="100"/>
              <w:jc w:val="center"/>
              <w:rPr>
                <w:rFonts w:ascii="Arial" w:hAnsi="Arial" w:cs="Arial"/>
                <w:sz w:val="22"/>
                <w:szCs w:val="22"/>
                <w:u w:val="single"/>
              </w:rPr>
            </w:pPr>
            <w:r w:rsidRPr="000D0223">
              <w:rPr>
                <w:rFonts w:ascii="Arial" w:hAnsi="Arial" w:cs="Arial"/>
                <w:sz w:val="22"/>
                <w:szCs w:val="22"/>
                <w:u w:val="single"/>
              </w:rPr>
              <w:t>No</w:t>
            </w:r>
          </w:p>
        </w:tc>
      </w:tr>
      <w:tr w:rsidR="00906B06" w:rsidRPr="000D0223" w14:paraId="316EE693" w14:textId="77777777" w:rsidTr="00CD6627">
        <w:tc>
          <w:tcPr>
            <w:tcW w:w="6758" w:type="dxa"/>
            <w:shd w:val="clear" w:color="auto" w:fill="auto"/>
          </w:tcPr>
          <w:p w14:paraId="3C39E180" w14:textId="77777777" w:rsidR="00906B06" w:rsidRPr="000D0223" w:rsidRDefault="00906B06" w:rsidP="00642D90">
            <w:pPr>
              <w:keepNext/>
              <w:keepLines/>
              <w:spacing w:before="100" w:after="100"/>
              <w:rPr>
                <w:rFonts w:ascii="Arial" w:hAnsi="Arial" w:cs="Arial"/>
                <w:sz w:val="22"/>
                <w:szCs w:val="22"/>
              </w:rPr>
            </w:pPr>
            <w:r w:rsidRPr="000D0223">
              <w:rPr>
                <w:rFonts w:ascii="Arial" w:hAnsi="Arial" w:cs="Arial"/>
                <w:sz w:val="22"/>
                <w:szCs w:val="22"/>
              </w:rPr>
              <w:t>Mitigation measures have been p</w:t>
            </w:r>
            <w:r w:rsidR="00CC27FA" w:rsidRPr="000D0223">
              <w:rPr>
                <w:rFonts w:ascii="Arial" w:hAnsi="Arial" w:cs="Arial"/>
                <w:sz w:val="22"/>
                <w:szCs w:val="22"/>
              </w:rPr>
              <w:t>roposed in project application.</w:t>
            </w:r>
          </w:p>
        </w:tc>
        <w:tc>
          <w:tcPr>
            <w:tcW w:w="1336" w:type="dxa"/>
            <w:shd w:val="clear" w:color="auto" w:fill="auto"/>
            <w:vAlign w:val="center"/>
          </w:tcPr>
          <w:p w14:paraId="138CC305" w14:textId="77777777" w:rsidR="00906B06" w:rsidRPr="000D0223" w:rsidRDefault="00D573AA" w:rsidP="00642D90">
            <w:pPr>
              <w:keepNext/>
              <w:keepLines/>
              <w:spacing w:before="100" w:after="100"/>
              <w:jc w:val="center"/>
              <w:rPr>
                <w:rFonts w:ascii="Arial" w:hAnsi="Arial" w:cs="Arial"/>
                <w:sz w:val="22"/>
                <w:szCs w:val="22"/>
              </w:rPr>
            </w:pPr>
            <w:r>
              <w:rPr>
                <w:rFonts w:ascii="Arial" w:hAnsi="Arial" w:cs="Arial"/>
                <w:sz w:val="22"/>
                <w:szCs w:val="22"/>
              </w:rPr>
              <w:t>X</w:t>
            </w:r>
          </w:p>
        </w:tc>
        <w:tc>
          <w:tcPr>
            <w:tcW w:w="1801" w:type="dxa"/>
            <w:shd w:val="clear" w:color="auto" w:fill="auto"/>
            <w:vAlign w:val="center"/>
          </w:tcPr>
          <w:p w14:paraId="1A22504A" w14:textId="77777777" w:rsidR="00906B06" w:rsidRPr="000D0223" w:rsidRDefault="00906B06" w:rsidP="00642D90">
            <w:pPr>
              <w:keepNext/>
              <w:keepLines/>
              <w:spacing w:before="100" w:after="100"/>
              <w:jc w:val="center"/>
              <w:rPr>
                <w:rFonts w:ascii="Arial" w:hAnsi="Arial" w:cs="Arial"/>
                <w:sz w:val="22"/>
                <w:szCs w:val="22"/>
              </w:rPr>
            </w:pPr>
          </w:p>
        </w:tc>
      </w:tr>
      <w:tr w:rsidR="00906B06" w:rsidRPr="000D0223" w14:paraId="6798B8F4" w14:textId="77777777" w:rsidTr="00CD6627">
        <w:tc>
          <w:tcPr>
            <w:tcW w:w="6758" w:type="dxa"/>
            <w:shd w:val="clear" w:color="auto" w:fill="auto"/>
          </w:tcPr>
          <w:p w14:paraId="06905804" w14:textId="77777777" w:rsidR="00906B06" w:rsidRPr="000D0223" w:rsidRDefault="00906B06" w:rsidP="00642D90">
            <w:pPr>
              <w:keepNext/>
              <w:keepLines/>
              <w:spacing w:before="100" w:after="100"/>
              <w:rPr>
                <w:rFonts w:ascii="Arial" w:hAnsi="Arial" w:cs="Arial"/>
                <w:sz w:val="22"/>
                <w:szCs w:val="22"/>
              </w:rPr>
            </w:pPr>
            <w:r w:rsidRPr="000D0223">
              <w:rPr>
                <w:rFonts w:ascii="Arial" w:hAnsi="Arial" w:cs="Arial"/>
                <w:sz w:val="22"/>
                <w:szCs w:val="22"/>
              </w:rPr>
              <w:t xml:space="preserve">Other </w:t>
            </w:r>
            <w:r w:rsidR="00CC27FA" w:rsidRPr="000D0223">
              <w:rPr>
                <w:rFonts w:ascii="Arial" w:hAnsi="Arial" w:cs="Arial"/>
                <w:sz w:val="22"/>
                <w:szCs w:val="22"/>
              </w:rPr>
              <w:t>mitigation measures are needed.</w:t>
            </w:r>
          </w:p>
        </w:tc>
        <w:tc>
          <w:tcPr>
            <w:tcW w:w="1336" w:type="dxa"/>
            <w:shd w:val="clear" w:color="auto" w:fill="auto"/>
            <w:vAlign w:val="center"/>
          </w:tcPr>
          <w:p w14:paraId="6A8D5749" w14:textId="77777777" w:rsidR="00906B06" w:rsidRPr="000D0223" w:rsidRDefault="00906B06" w:rsidP="00642D90">
            <w:pPr>
              <w:keepNext/>
              <w:keepLines/>
              <w:spacing w:before="100" w:after="100"/>
              <w:jc w:val="center"/>
              <w:rPr>
                <w:rFonts w:ascii="Arial" w:hAnsi="Arial" w:cs="Arial"/>
                <w:sz w:val="22"/>
                <w:szCs w:val="22"/>
              </w:rPr>
            </w:pPr>
          </w:p>
        </w:tc>
        <w:tc>
          <w:tcPr>
            <w:tcW w:w="1801" w:type="dxa"/>
            <w:shd w:val="clear" w:color="auto" w:fill="auto"/>
            <w:vAlign w:val="center"/>
          </w:tcPr>
          <w:p w14:paraId="4B5A7073" w14:textId="77777777" w:rsidR="00906B06" w:rsidRPr="000D0223" w:rsidRDefault="00D573AA" w:rsidP="00642D90">
            <w:pPr>
              <w:keepNext/>
              <w:keepLines/>
              <w:spacing w:before="100" w:after="100"/>
              <w:jc w:val="center"/>
              <w:rPr>
                <w:rFonts w:ascii="Arial" w:hAnsi="Arial" w:cs="Arial"/>
                <w:sz w:val="22"/>
                <w:szCs w:val="22"/>
              </w:rPr>
            </w:pPr>
            <w:r>
              <w:rPr>
                <w:rFonts w:ascii="Arial" w:hAnsi="Arial" w:cs="Arial"/>
                <w:sz w:val="22"/>
                <w:szCs w:val="22"/>
              </w:rPr>
              <w:t>X</w:t>
            </w:r>
          </w:p>
        </w:tc>
      </w:tr>
      <w:tr w:rsidR="00CC27FA" w:rsidRPr="000D0223" w14:paraId="31137468" w14:textId="77777777" w:rsidTr="00CD6627">
        <w:tc>
          <w:tcPr>
            <w:tcW w:w="9895" w:type="dxa"/>
            <w:gridSpan w:val="3"/>
            <w:shd w:val="clear" w:color="auto" w:fill="auto"/>
          </w:tcPr>
          <w:p w14:paraId="54EE09A0" w14:textId="77777777" w:rsidR="00CC27FA" w:rsidRDefault="00CC27FA" w:rsidP="00AA2A69">
            <w:pPr>
              <w:spacing w:before="100" w:after="100"/>
              <w:rPr>
                <w:rFonts w:ascii="Arial" w:hAnsi="Arial" w:cs="Arial"/>
                <w:sz w:val="22"/>
                <w:szCs w:val="22"/>
              </w:rPr>
            </w:pPr>
            <w:r w:rsidRPr="000D0223">
              <w:rPr>
                <w:rFonts w:ascii="Arial" w:hAnsi="Arial" w:cs="Arial"/>
                <w:sz w:val="22"/>
                <w:szCs w:val="22"/>
              </w:rPr>
              <w:t>The following measures are included in the project plans or proposals pursuant to Section 15070(b)(1) of the State CEQA Guidelines:</w:t>
            </w:r>
          </w:p>
          <w:p w14:paraId="6B227A7F" w14:textId="77777777" w:rsidR="006470FB" w:rsidRPr="00623651" w:rsidRDefault="006470FB" w:rsidP="006470FB">
            <w:pPr>
              <w:tabs>
                <w:tab w:val="left" w:pos="547"/>
                <w:tab w:val="left" w:pos="1080"/>
                <w:tab w:val="left" w:pos="1627"/>
              </w:tabs>
              <w:rPr>
                <w:rFonts w:ascii="Arial" w:hAnsi="Arial" w:cs="Arial"/>
                <w:sz w:val="22"/>
                <w:szCs w:val="22"/>
              </w:rPr>
            </w:pPr>
            <w:r w:rsidRPr="00E2017E">
              <w:rPr>
                <w:rFonts w:ascii="Arial" w:hAnsi="Arial" w:cs="Arial"/>
                <w:b/>
                <w:sz w:val="22"/>
                <w:szCs w:val="22"/>
                <w:u w:val="single"/>
              </w:rPr>
              <w:t xml:space="preserve">Mitigation Measure </w:t>
            </w:r>
            <w:r>
              <w:rPr>
                <w:rFonts w:ascii="Arial" w:hAnsi="Arial" w:cs="Arial"/>
                <w:b/>
                <w:sz w:val="22"/>
                <w:szCs w:val="22"/>
                <w:u w:val="single"/>
              </w:rPr>
              <w:t>1</w:t>
            </w:r>
            <w:r w:rsidRPr="00E2017E">
              <w:rPr>
                <w:rFonts w:ascii="Arial" w:hAnsi="Arial" w:cs="Arial"/>
                <w:b/>
                <w:sz w:val="22"/>
                <w:szCs w:val="22"/>
              </w:rPr>
              <w:t>:</w:t>
            </w:r>
            <w:r w:rsidRPr="00E2017E">
              <w:rPr>
                <w:rFonts w:ascii="Arial" w:hAnsi="Arial" w:cs="Arial"/>
                <w:sz w:val="22"/>
                <w:szCs w:val="22"/>
              </w:rPr>
              <w:t xml:space="preserve">  The applicant shall submit an Air Quality Best Management Practices Plan to the Planning and Building Department prior to the issuance of any grading permit “hard card” or building permit that, at a minimum, includes the “Basic Construction Mitigation Measures” as listed in Table 8-</w:t>
            </w:r>
            <w:r>
              <w:rPr>
                <w:rFonts w:ascii="Arial" w:hAnsi="Arial" w:cs="Arial"/>
                <w:sz w:val="22"/>
                <w:szCs w:val="22"/>
              </w:rPr>
              <w:t>2</w:t>
            </w:r>
            <w:r w:rsidRPr="00E2017E">
              <w:rPr>
                <w:rFonts w:ascii="Arial" w:hAnsi="Arial" w:cs="Arial"/>
                <w:sz w:val="22"/>
                <w:szCs w:val="22"/>
              </w:rPr>
              <w:t xml:space="preserve"> of the BAAQMD California Environmental Quality Act (CEQA) Guidelines (May 201</w:t>
            </w:r>
            <w:r>
              <w:rPr>
                <w:rFonts w:ascii="Arial" w:hAnsi="Arial" w:cs="Arial"/>
                <w:sz w:val="22"/>
                <w:szCs w:val="22"/>
              </w:rPr>
              <w:t>7</w:t>
            </w:r>
            <w:r w:rsidRPr="00E2017E">
              <w:rPr>
                <w:rFonts w:ascii="Arial" w:hAnsi="Arial" w:cs="Arial"/>
                <w:sz w:val="22"/>
                <w:szCs w:val="22"/>
              </w:rPr>
              <w:t>).  The following Bay Area Air Quality Management District Best Management Practices for mitigating construction-related criteria air pollutants and precursors shall be implemented prior to beginning any grading and/or construction activities and shall be maintained for the duration of the project grading and/or construction activities:</w:t>
            </w:r>
          </w:p>
          <w:p w14:paraId="24C24D3B"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a.</w:t>
            </w:r>
            <w:r w:rsidRPr="00623651">
              <w:rPr>
                <w:rFonts w:ascii="Arial" w:hAnsi="Arial" w:cs="Arial"/>
                <w:sz w:val="22"/>
                <w:szCs w:val="22"/>
              </w:rPr>
              <w:tab/>
              <w:t>All exposed surfaces (e.g., parking areas, staging areas, soil piles, graded areas, and unpaved access roads) shall be watered two times per day.</w:t>
            </w:r>
          </w:p>
          <w:p w14:paraId="4D1983E9"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b.</w:t>
            </w:r>
            <w:r w:rsidRPr="00623651">
              <w:rPr>
                <w:rFonts w:ascii="Arial" w:hAnsi="Arial" w:cs="Arial"/>
                <w:sz w:val="22"/>
                <w:szCs w:val="22"/>
              </w:rPr>
              <w:tab/>
              <w:t>All haul trucks transporting soil, sand, or other loose material off-site shall be covered.</w:t>
            </w:r>
          </w:p>
          <w:p w14:paraId="66E65350"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c.</w:t>
            </w:r>
            <w:r w:rsidRPr="00623651">
              <w:rPr>
                <w:rFonts w:ascii="Arial" w:hAnsi="Arial" w:cs="Arial"/>
                <w:sz w:val="22"/>
                <w:szCs w:val="22"/>
              </w:rPr>
              <w:tab/>
              <w:t>All visible mud or dirt track-out onto adjacent public roads shall be removed using wet power vacuum street sweepers at least once per day.</w:t>
            </w:r>
          </w:p>
          <w:p w14:paraId="2D1723D1"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d.</w:t>
            </w:r>
            <w:r w:rsidRPr="00623651">
              <w:rPr>
                <w:rFonts w:ascii="Arial" w:hAnsi="Arial" w:cs="Arial"/>
                <w:sz w:val="22"/>
                <w:szCs w:val="22"/>
              </w:rPr>
              <w:tab/>
              <w:t>All vehicle speeds on unpaved roads shall be limited to 15 miles per hour.</w:t>
            </w:r>
          </w:p>
          <w:p w14:paraId="6BC5D726"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e.</w:t>
            </w:r>
            <w:r w:rsidRPr="00623651">
              <w:rPr>
                <w:rFonts w:ascii="Arial" w:hAnsi="Arial" w:cs="Arial"/>
                <w:sz w:val="22"/>
                <w:szCs w:val="22"/>
              </w:rPr>
              <w:tab/>
              <w:t>Idling times shall be minimized either by shutting equipment off when not in use or reducing the maximum idling time to 5 minutes (as required by the California Airborne Toxics Control Measure Title 13, Section 2485, of California Code of Regulations).  Clear signage shall be provided for construction workers at all access points.</w:t>
            </w:r>
          </w:p>
          <w:p w14:paraId="1FDBBEEC"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f.</w:t>
            </w:r>
            <w:r w:rsidRPr="00623651">
              <w:rPr>
                <w:rFonts w:ascii="Arial" w:hAnsi="Arial" w:cs="Arial"/>
                <w:sz w:val="22"/>
                <w:szCs w:val="22"/>
              </w:rPr>
              <w:tab/>
              <w:t>Roadways and building pads shall be laid as soon as possible after grading unless seeding or soil binders are used.</w:t>
            </w:r>
          </w:p>
          <w:p w14:paraId="4C382FC9"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g.</w:t>
            </w:r>
            <w:r w:rsidRPr="00623651">
              <w:rPr>
                <w:rFonts w:ascii="Arial" w:hAnsi="Arial" w:cs="Arial"/>
                <w:sz w:val="22"/>
                <w:szCs w:val="22"/>
              </w:rPr>
              <w:tab/>
              <w:t>Idling times shall be minimized either by shutting equipment or vehicles off when not in use or reducing the maximum idling time to 5 minutes (as required by the California Airborne Toxics Control Measure Title 13, Section 2485, of California Code of Regulations).  Clear signage shall be provided for construction workers at all access points.</w:t>
            </w:r>
          </w:p>
          <w:p w14:paraId="228E19DF"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h.</w:t>
            </w:r>
            <w:r w:rsidRPr="00623651">
              <w:rPr>
                <w:rFonts w:ascii="Arial" w:hAnsi="Arial" w:cs="Arial"/>
                <w:sz w:val="22"/>
                <w:szCs w:val="22"/>
              </w:rPr>
              <w:tab/>
              <w:t>All construction equipment shall be maintained and properly tuned in accordance with manufacturer’s specifications.</w:t>
            </w:r>
          </w:p>
          <w:p w14:paraId="40835069" w14:textId="77777777" w:rsidR="006470FB" w:rsidRPr="00623651"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i.</w:t>
            </w:r>
            <w:r w:rsidRPr="00623651">
              <w:rPr>
                <w:rFonts w:ascii="Arial" w:hAnsi="Arial" w:cs="Arial"/>
                <w:sz w:val="22"/>
                <w:szCs w:val="22"/>
              </w:rPr>
              <w:tab/>
              <w:t>Minimize the idling time of diesel powered construction equipment to two minutes.</w:t>
            </w:r>
          </w:p>
          <w:p w14:paraId="08B0A22A" w14:textId="77777777" w:rsidR="006470FB" w:rsidRPr="00002573" w:rsidRDefault="006470FB" w:rsidP="006470FB">
            <w:pPr>
              <w:tabs>
                <w:tab w:val="left" w:pos="547"/>
                <w:tab w:val="left" w:pos="1080"/>
                <w:tab w:val="left" w:pos="1627"/>
              </w:tabs>
              <w:ind w:left="547" w:hanging="547"/>
              <w:rPr>
                <w:rFonts w:ascii="Arial" w:hAnsi="Arial" w:cs="Arial"/>
                <w:sz w:val="22"/>
                <w:szCs w:val="22"/>
              </w:rPr>
            </w:pPr>
            <w:r w:rsidRPr="00623651">
              <w:rPr>
                <w:rFonts w:ascii="Arial" w:hAnsi="Arial" w:cs="Arial"/>
                <w:sz w:val="22"/>
                <w:szCs w:val="22"/>
              </w:rPr>
              <w:t>j.</w:t>
            </w:r>
            <w:r w:rsidRPr="00623651">
              <w:rPr>
                <w:rFonts w:ascii="Arial" w:hAnsi="Arial" w:cs="Arial"/>
                <w:sz w:val="22"/>
                <w:szCs w:val="22"/>
              </w:rPr>
              <w:tab/>
              <w:t>Post a publicly visible sign with the telephone number and person to contact at the Lead Agency regarding dust complaints.  This person shall respond and take corrective action wi</w:t>
            </w:r>
            <w:r>
              <w:rPr>
                <w:rFonts w:ascii="Arial" w:hAnsi="Arial" w:cs="Arial"/>
                <w:sz w:val="22"/>
                <w:szCs w:val="22"/>
              </w:rPr>
              <w:t>thin 48 hours.  The BAAQMD</w:t>
            </w:r>
            <w:r w:rsidRPr="00623651">
              <w:rPr>
                <w:rFonts w:ascii="Arial" w:hAnsi="Arial" w:cs="Arial"/>
                <w:sz w:val="22"/>
                <w:szCs w:val="22"/>
              </w:rPr>
              <w:t>’s phone number shall also be visible to ensure compliance with applicable regulations.</w:t>
            </w:r>
          </w:p>
          <w:p w14:paraId="7B49ECD0" w14:textId="77777777" w:rsidR="006470FB" w:rsidRPr="00002573" w:rsidRDefault="006470FB" w:rsidP="006470FB">
            <w:pPr>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w:t>
            </w:r>
            <w:r w:rsidRPr="00EE5A2E">
              <w:rPr>
                <w:rFonts w:ascii="Arial" w:hAnsi="Arial" w:cs="Arial"/>
                <w:b/>
                <w:bCs/>
                <w:sz w:val="22"/>
                <w:szCs w:val="22"/>
              </w:rPr>
              <w:t>:</w:t>
            </w:r>
            <w:r>
              <w:rPr>
                <w:rFonts w:ascii="Arial" w:hAnsi="Arial" w:cs="Arial"/>
                <w:sz w:val="22"/>
                <w:szCs w:val="22"/>
              </w:rPr>
              <w:t xml:space="preserve"> </w:t>
            </w:r>
            <w:r w:rsidRPr="00002573">
              <w:rPr>
                <w:rFonts w:ascii="Arial" w:hAnsi="Arial" w:cs="Arial"/>
                <w:sz w:val="22"/>
                <w:szCs w:val="22"/>
              </w:rPr>
              <w:t xml:space="preserve"> Prior to the beginning of any grading construction activities, including </w:t>
            </w:r>
            <w:r>
              <w:rPr>
                <w:rFonts w:ascii="Arial" w:hAnsi="Arial" w:cs="Arial"/>
                <w:sz w:val="22"/>
                <w:szCs w:val="22"/>
              </w:rPr>
              <w:t>landslide repair</w:t>
            </w:r>
            <w:r w:rsidRPr="00002573">
              <w:rPr>
                <w:rFonts w:ascii="Arial" w:hAnsi="Arial" w:cs="Arial"/>
                <w:sz w:val="22"/>
                <w:szCs w:val="22"/>
              </w:rPr>
              <w:t xml:space="preserve"> work, the applicant shall submit to the Planning </w:t>
            </w:r>
            <w:r>
              <w:rPr>
                <w:rFonts w:ascii="Arial" w:hAnsi="Arial" w:cs="Arial"/>
                <w:sz w:val="22"/>
                <w:szCs w:val="22"/>
              </w:rPr>
              <w:t xml:space="preserve">and Building </w:t>
            </w:r>
            <w:r w:rsidRPr="00002573">
              <w:rPr>
                <w:rFonts w:ascii="Arial" w:hAnsi="Arial" w:cs="Arial"/>
                <w:sz w:val="22"/>
                <w:szCs w:val="22"/>
              </w:rPr>
              <w:t xml:space="preserve">Department for review and approval an erosion and drainage control plan for each phase </w:t>
            </w:r>
            <w:r>
              <w:rPr>
                <w:rFonts w:ascii="Arial" w:hAnsi="Arial" w:cs="Arial"/>
                <w:sz w:val="22"/>
                <w:szCs w:val="22"/>
              </w:rPr>
              <w:t xml:space="preserve">of grading </w:t>
            </w:r>
            <w:r w:rsidRPr="00002573">
              <w:rPr>
                <w:rFonts w:ascii="Arial" w:hAnsi="Arial" w:cs="Arial"/>
                <w:sz w:val="22"/>
                <w:szCs w:val="22"/>
              </w:rPr>
              <w:t>(</w:t>
            </w:r>
            <w:r>
              <w:rPr>
                <w:rFonts w:ascii="Arial" w:hAnsi="Arial" w:cs="Arial"/>
                <w:sz w:val="22"/>
                <w:szCs w:val="22"/>
              </w:rPr>
              <w:t xml:space="preserve">e.g., landslide repair, site preparation for residential </w:t>
            </w:r>
            <w:r w:rsidRPr="00002573">
              <w:rPr>
                <w:rFonts w:ascii="Arial" w:hAnsi="Arial" w:cs="Arial"/>
                <w:sz w:val="22"/>
                <w:szCs w:val="22"/>
              </w:rPr>
              <w:t xml:space="preserve">construction) showing conformance with mitigation measures and </w:t>
            </w:r>
            <w:r>
              <w:rPr>
                <w:rFonts w:ascii="Arial" w:hAnsi="Arial" w:cs="Arial"/>
                <w:sz w:val="22"/>
                <w:szCs w:val="22"/>
              </w:rPr>
              <w:t xml:space="preserve">the </w:t>
            </w:r>
            <w:r w:rsidRPr="00002573">
              <w:rPr>
                <w:rFonts w:ascii="Arial" w:hAnsi="Arial" w:cs="Arial"/>
                <w:sz w:val="22"/>
                <w:szCs w:val="22"/>
              </w:rPr>
              <w:t xml:space="preserve">County Erosion Control Guidelines.  The plan shall be designed to minimize potential sources of sediment, control the amount of runoff and its ability to carry sediment by diverting incoming flows and impeding internally generated flows, and retain sediment that is picked up on the project site through the use of sediment-capturing devices.  The plan shall also limit application, generation, and migration of toxic substances, ensure the proper storage and disposal of toxic materials, apply nutrients at rates necessary to establish and maintain vegetation without causing significant nutrient runoff to surface waters.  Said plan shall also demonstrate adherence to the following measures recommended by </w:t>
            </w:r>
            <w:r w:rsidRPr="00C963C1">
              <w:rPr>
                <w:rFonts w:ascii="Arial" w:hAnsi="Arial" w:cs="Arial"/>
                <w:sz w:val="22"/>
                <w:szCs w:val="22"/>
              </w:rPr>
              <w:t>Murray Engineering Inc.</w:t>
            </w:r>
            <w:r>
              <w:rPr>
                <w:rFonts w:ascii="Arial" w:hAnsi="Arial" w:cs="Arial"/>
                <w:sz w:val="22"/>
                <w:szCs w:val="22"/>
              </w:rPr>
              <w:t>,</w:t>
            </w:r>
            <w:r w:rsidRPr="00C963C1">
              <w:rPr>
                <w:rFonts w:ascii="Arial" w:hAnsi="Arial" w:cs="Arial"/>
                <w:sz w:val="22"/>
                <w:szCs w:val="22"/>
              </w:rPr>
              <w:t xml:space="preserve"> </w:t>
            </w:r>
            <w:r>
              <w:rPr>
                <w:rFonts w:ascii="Arial" w:hAnsi="Arial" w:cs="Arial"/>
                <w:sz w:val="22"/>
                <w:szCs w:val="22"/>
              </w:rPr>
              <w:t>in their geotechnical studies of the project (Attachments K and L).</w:t>
            </w:r>
          </w:p>
          <w:p w14:paraId="5E0ED34F"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a.</w:t>
            </w:r>
            <w:r w:rsidRPr="00002573">
              <w:rPr>
                <w:rFonts w:ascii="Arial" w:hAnsi="Arial" w:cs="Arial"/>
                <w:sz w:val="22"/>
                <w:szCs w:val="22"/>
              </w:rPr>
              <w:tab/>
              <w:t>Sequence construction to install sediment-capturing devices first, followed by runoff control measures and runoff conveyances.  No construction activities shall begin until after all proposed measures are in place.</w:t>
            </w:r>
          </w:p>
          <w:p w14:paraId="79CD5F54"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b.</w:t>
            </w:r>
            <w:r w:rsidRPr="00002573">
              <w:rPr>
                <w:rFonts w:ascii="Arial" w:hAnsi="Arial" w:cs="Arial"/>
                <w:sz w:val="22"/>
                <w:szCs w:val="22"/>
              </w:rPr>
              <w:tab/>
              <w:t>Minimize the area of bare soil expose</w:t>
            </w:r>
            <w:r>
              <w:rPr>
                <w:rFonts w:ascii="Arial" w:hAnsi="Arial" w:cs="Arial"/>
                <w:sz w:val="22"/>
                <w:szCs w:val="22"/>
              </w:rPr>
              <w:t>d at one time (phased grading).</w:t>
            </w:r>
          </w:p>
          <w:p w14:paraId="56CF0D5B"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c.</w:t>
            </w:r>
            <w:r w:rsidRPr="00002573">
              <w:rPr>
                <w:rFonts w:ascii="Arial" w:hAnsi="Arial" w:cs="Arial"/>
                <w:sz w:val="22"/>
                <w:szCs w:val="22"/>
              </w:rPr>
              <w:tab/>
              <w:t>Clear only areas essential for construction.</w:t>
            </w:r>
          </w:p>
          <w:p w14:paraId="60402F01"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d.</w:t>
            </w:r>
            <w:r w:rsidRPr="00002573">
              <w:rPr>
                <w:rFonts w:ascii="Arial" w:hAnsi="Arial" w:cs="Arial"/>
                <w:sz w:val="22"/>
                <w:szCs w:val="22"/>
              </w:rPr>
              <w:tab/>
              <w:t xml:space="preserve">Within five days of clearing or inactivity in construction, stabilize bare soils through either non-vegetative </w:t>
            </w:r>
            <w:r w:rsidRPr="00664D2E">
              <w:rPr>
                <w:rFonts w:ascii="Arial" w:hAnsi="Arial" w:cs="Arial"/>
                <w:sz w:val="22"/>
                <w:szCs w:val="22"/>
              </w:rPr>
              <w:t>Best Management Practices (BMPs)</w:t>
            </w:r>
            <w:r w:rsidRPr="00002573">
              <w:rPr>
                <w:rFonts w:ascii="Arial" w:hAnsi="Arial" w:cs="Arial"/>
                <w:sz w:val="22"/>
                <w:szCs w:val="22"/>
              </w:rPr>
              <w:t>, such as mulching or vegetative erosion control methods such as seeding.  Vegetative erosion control shall be established within two weeks of seeding/planting.</w:t>
            </w:r>
          </w:p>
          <w:p w14:paraId="19581621"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e.</w:t>
            </w:r>
            <w:r w:rsidRPr="00002573">
              <w:rPr>
                <w:rFonts w:ascii="Arial" w:hAnsi="Arial" w:cs="Arial"/>
                <w:sz w:val="22"/>
                <w:szCs w:val="22"/>
              </w:rPr>
              <w:tab/>
              <w:t>Construction entrances shall be stabilized immediately after grading and frequently maintained to prevent erosion and control dust.</w:t>
            </w:r>
          </w:p>
          <w:p w14:paraId="63559E84"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f.</w:t>
            </w:r>
            <w:r w:rsidRPr="00002573">
              <w:rPr>
                <w:rFonts w:ascii="Arial" w:hAnsi="Arial" w:cs="Arial"/>
                <w:sz w:val="22"/>
                <w:szCs w:val="22"/>
              </w:rPr>
              <w:tab/>
              <w:t>Control wind-born dust through the installation of wind barriers such as hay bales and/or sprinkling.</w:t>
            </w:r>
          </w:p>
          <w:p w14:paraId="66AF2670"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g.</w:t>
            </w:r>
            <w:r w:rsidRPr="00002573">
              <w:rPr>
                <w:rFonts w:ascii="Arial" w:hAnsi="Arial" w:cs="Arial"/>
                <w:sz w:val="22"/>
                <w:szCs w:val="22"/>
              </w:rPr>
              <w:tab/>
              <w:t>Soil and/or other construction-related material stockpiled on-site shall be placed a minimum of 200 feet from all wetlands and drain courses.  Stockpiled soils shall be covered with tarps at all times of the year.</w:t>
            </w:r>
          </w:p>
          <w:p w14:paraId="68627386"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h.</w:t>
            </w:r>
            <w:r w:rsidRPr="00002573">
              <w:rPr>
                <w:rFonts w:ascii="Arial" w:hAnsi="Arial" w:cs="Arial"/>
                <w:sz w:val="22"/>
                <w:szCs w:val="22"/>
              </w:rPr>
              <w:tab/>
              <w:t>Intercept runoff above disturbed slopes and convey it to a permanent channel or storm drains by using earth dikes, perimeter dikes or swales, or diversions.  Use check dams where appropriate.</w:t>
            </w:r>
          </w:p>
          <w:p w14:paraId="23F6B78B"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i.</w:t>
            </w:r>
            <w:r w:rsidRPr="00002573">
              <w:rPr>
                <w:rFonts w:ascii="Arial" w:hAnsi="Arial" w:cs="Arial"/>
                <w:sz w:val="22"/>
                <w:szCs w:val="22"/>
              </w:rPr>
              <w:tab/>
              <w:t>Provide protection for runoff conveyance outlets by reducing flow velocity and dissipating flow energy.</w:t>
            </w:r>
          </w:p>
          <w:p w14:paraId="4AEC1D7F"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j.</w:t>
            </w:r>
            <w:r w:rsidRPr="00002573">
              <w:rPr>
                <w:rFonts w:ascii="Arial" w:hAnsi="Arial" w:cs="Arial"/>
                <w:sz w:val="22"/>
                <w:szCs w:val="22"/>
              </w:rPr>
              <w:tab/>
              <w:t>Install storm drain inlet protection that traps sediment before it enters any adjacent storm sewer systems.  This barrier shall consist of filter fabric, straw bales, gravel, or sand bags.</w:t>
            </w:r>
          </w:p>
          <w:p w14:paraId="5F346E59"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k.</w:t>
            </w:r>
            <w:r w:rsidRPr="00002573">
              <w:rPr>
                <w:rFonts w:ascii="Arial" w:hAnsi="Arial" w:cs="Arial"/>
                <w:sz w:val="22"/>
                <w:szCs w:val="22"/>
              </w:rPr>
              <w:tab/>
              <w:t>Install sediment traps/basins at outlets of diversions, channels, slope drains, or other runoff conveyances that discharge sediment-laden water.  Sediment traps/basins shall be cleaned out when 50% full (by volume).</w:t>
            </w:r>
          </w:p>
          <w:p w14:paraId="797A24AB" w14:textId="77777777" w:rsidR="006470FB" w:rsidRPr="00002573"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w:t>
            </w:r>
            <w:r w:rsidRPr="00EE5A2E">
              <w:rPr>
                <w:rFonts w:ascii="Arial" w:hAnsi="Arial" w:cs="Arial"/>
                <w:b/>
                <w:bCs/>
                <w:sz w:val="22"/>
                <w:szCs w:val="22"/>
              </w:rPr>
              <w:t>:</w:t>
            </w:r>
            <w:r w:rsidRPr="00002573">
              <w:rPr>
                <w:rFonts w:ascii="Arial" w:hAnsi="Arial" w:cs="Arial"/>
                <w:sz w:val="22"/>
                <w:szCs w:val="22"/>
              </w:rPr>
              <w:t xml:space="preserve">  Prior to the issuance of the grading permit “hard card,” the applicant shall submit a dust control plan for review and approval by the Current Planning Section.  The plan, at a minimum, shall include the following measures:</w:t>
            </w:r>
          </w:p>
          <w:p w14:paraId="5DDDBA3E"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a.</w:t>
            </w:r>
            <w:r w:rsidRPr="00002573">
              <w:rPr>
                <w:rFonts w:ascii="Arial" w:hAnsi="Arial" w:cs="Arial"/>
                <w:sz w:val="22"/>
                <w:szCs w:val="22"/>
              </w:rPr>
              <w:tab/>
              <w:t>Water all construction and grading areas at least twice daily.</w:t>
            </w:r>
          </w:p>
          <w:p w14:paraId="1E3EBBC2"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b.</w:t>
            </w:r>
            <w:r w:rsidRPr="00002573">
              <w:rPr>
                <w:rFonts w:ascii="Arial" w:hAnsi="Arial" w:cs="Arial"/>
                <w:sz w:val="22"/>
                <w:szCs w:val="22"/>
              </w:rPr>
              <w:tab/>
              <w:t>Cover all trucks hauling soil, sand, and other loose materials or require all trucks to maintain at least two feet of freeboard.</w:t>
            </w:r>
          </w:p>
          <w:p w14:paraId="67B5D625"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c.</w:t>
            </w:r>
            <w:r w:rsidRPr="00002573">
              <w:rPr>
                <w:rFonts w:ascii="Arial" w:hAnsi="Arial" w:cs="Arial"/>
                <w:sz w:val="22"/>
                <w:szCs w:val="22"/>
              </w:rPr>
              <w:tab/>
              <w:t xml:space="preserve">Pave, apply water two times daily, </w:t>
            </w:r>
            <w:r w:rsidRPr="0087384C">
              <w:rPr>
                <w:rFonts w:ascii="Arial" w:hAnsi="Arial" w:cs="Arial"/>
                <w:sz w:val="22"/>
                <w:szCs w:val="22"/>
              </w:rPr>
              <w:t>or (non-toxic) soil on all unpaved access roads, parking areas and staging areas at the project site.</w:t>
            </w:r>
          </w:p>
          <w:p w14:paraId="45E52D05" w14:textId="77777777" w:rsidR="006470FB" w:rsidRPr="00002573" w:rsidRDefault="006470FB" w:rsidP="006470FB">
            <w:pPr>
              <w:tabs>
                <w:tab w:val="left" w:pos="547"/>
              </w:tabs>
              <w:ind w:left="547" w:hanging="547"/>
              <w:rPr>
                <w:rFonts w:ascii="Arial" w:hAnsi="Arial" w:cs="Arial"/>
                <w:sz w:val="22"/>
                <w:szCs w:val="22"/>
              </w:rPr>
            </w:pPr>
            <w:r w:rsidRPr="00002573">
              <w:rPr>
                <w:rFonts w:ascii="Arial" w:hAnsi="Arial" w:cs="Arial"/>
                <w:sz w:val="22"/>
                <w:szCs w:val="22"/>
              </w:rPr>
              <w:t>d.</w:t>
            </w:r>
            <w:r w:rsidRPr="00002573">
              <w:rPr>
                <w:rFonts w:ascii="Arial" w:hAnsi="Arial" w:cs="Arial"/>
                <w:sz w:val="22"/>
                <w:szCs w:val="22"/>
              </w:rPr>
              <w:tab/>
              <w:t>Sweep streets daily (with water sweepers) if visible soil material is carried onto adjacent public streets.</w:t>
            </w:r>
          </w:p>
          <w:p w14:paraId="03FD0205" w14:textId="77777777" w:rsidR="006470FB" w:rsidRDefault="006470FB" w:rsidP="006470FB">
            <w:pPr>
              <w:tabs>
                <w:tab w:val="left" w:pos="547"/>
              </w:tabs>
              <w:ind w:left="547" w:hanging="547"/>
              <w:rPr>
                <w:rFonts w:ascii="Arial" w:hAnsi="Arial" w:cs="Arial"/>
              </w:rPr>
            </w:pPr>
            <w:r w:rsidRPr="00002573">
              <w:rPr>
                <w:rFonts w:ascii="Arial" w:hAnsi="Arial" w:cs="Arial"/>
                <w:sz w:val="22"/>
                <w:szCs w:val="22"/>
              </w:rPr>
              <w:t>e.</w:t>
            </w:r>
            <w:r w:rsidRPr="00002573">
              <w:rPr>
                <w:rFonts w:ascii="Arial" w:hAnsi="Arial" w:cs="Arial"/>
                <w:sz w:val="22"/>
                <w:szCs w:val="22"/>
              </w:rPr>
              <w:tab/>
              <w:t>Enclose, cover, water twice daily or apply (non-toxic) soil binders to exposed stockpiles (dirt, sand, etc.).</w:t>
            </w:r>
          </w:p>
          <w:p w14:paraId="1C432E32" w14:textId="77777777" w:rsidR="006470FB" w:rsidRPr="000E3F10" w:rsidRDefault="006470FB" w:rsidP="006470FB">
            <w:pPr>
              <w:tabs>
                <w:tab w:val="left" w:pos="547"/>
              </w:tabs>
              <w:rPr>
                <w:rFonts w:ascii="Arial" w:hAnsi="Arial" w:cs="Arial"/>
                <w:sz w:val="22"/>
                <w:szCs w:val="22"/>
              </w:rPr>
            </w:pPr>
            <w:r w:rsidRPr="002D2277">
              <w:rPr>
                <w:rFonts w:ascii="Arial" w:hAnsi="Arial" w:cs="Arial"/>
                <w:b/>
                <w:bCs/>
                <w:sz w:val="22"/>
                <w:szCs w:val="22"/>
                <w:u w:val="single"/>
              </w:rPr>
              <w:t xml:space="preserve">Mitigation Measure </w:t>
            </w:r>
            <w:r>
              <w:rPr>
                <w:rFonts w:ascii="Arial" w:hAnsi="Arial" w:cs="Arial"/>
                <w:b/>
                <w:bCs/>
                <w:sz w:val="22"/>
                <w:szCs w:val="22"/>
                <w:u w:val="single"/>
              </w:rPr>
              <w:t>4</w:t>
            </w:r>
            <w:r w:rsidRPr="002D2277">
              <w:rPr>
                <w:rFonts w:ascii="Arial" w:hAnsi="Arial" w:cs="Arial"/>
                <w:b/>
                <w:bCs/>
                <w:sz w:val="22"/>
                <w:szCs w:val="22"/>
              </w:rPr>
              <w:t>:</w:t>
            </w:r>
            <w:r w:rsidRPr="002D2277">
              <w:rPr>
                <w:rFonts w:ascii="Arial" w:hAnsi="Arial" w:cs="Arial"/>
                <w:sz w:val="22"/>
                <w:szCs w:val="22"/>
              </w:rPr>
              <w:t xml:space="preserve">  Prior to the issuance of a grading permit and any site disturbance, the contractor and the biologist shall meet in the field to identify the limits of wetland</w:t>
            </w:r>
            <w:r>
              <w:rPr>
                <w:rFonts w:ascii="Arial" w:hAnsi="Arial" w:cs="Arial"/>
                <w:sz w:val="22"/>
                <w:szCs w:val="22"/>
              </w:rPr>
              <w:t>s</w:t>
            </w:r>
            <w:r w:rsidRPr="002D2277">
              <w:rPr>
                <w:rFonts w:ascii="Arial" w:hAnsi="Arial" w:cs="Arial"/>
                <w:sz w:val="22"/>
                <w:szCs w:val="22"/>
              </w:rPr>
              <w:t xml:space="preserve"> </w:t>
            </w:r>
            <w:r>
              <w:rPr>
                <w:rFonts w:ascii="Arial" w:hAnsi="Arial" w:cs="Arial"/>
                <w:sz w:val="22"/>
                <w:szCs w:val="22"/>
              </w:rPr>
              <w:t xml:space="preserve">and riparian </w:t>
            </w:r>
            <w:r w:rsidRPr="002D2277">
              <w:rPr>
                <w:rFonts w:ascii="Arial" w:hAnsi="Arial" w:cs="Arial"/>
                <w:sz w:val="22"/>
                <w:szCs w:val="22"/>
              </w:rPr>
              <w:t>habitat</w:t>
            </w:r>
            <w:r>
              <w:rPr>
                <w:rFonts w:ascii="Arial" w:hAnsi="Arial" w:cs="Arial"/>
                <w:sz w:val="22"/>
                <w:szCs w:val="22"/>
              </w:rPr>
              <w:t>,</w:t>
            </w:r>
            <w:r w:rsidRPr="002D2277">
              <w:rPr>
                <w:rFonts w:ascii="Arial" w:hAnsi="Arial" w:cs="Arial"/>
                <w:sz w:val="22"/>
                <w:szCs w:val="22"/>
              </w:rPr>
              <w:t xml:space="preserve"> and </w:t>
            </w:r>
            <w:r>
              <w:rPr>
                <w:rFonts w:ascii="Arial" w:hAnsi="Arial" w:cs="Arial"/>
                <w:sz w:val="22"/>
                <w:szCs w:val="22"/>
              </w:rPr>
              <w:t xml:space="preserve">shall determine </w:t>
            </w:r>
            <w:r w:rsidRPr="002D2277">
              <w:rPr>
                <w:rFonts w:ascii="Arial" w:hAnsi="Arial" w:cs="Arial"/>
                <w:sz w:val="22"/>
                <w:szCs w:val="22"/>
              </w:rPr>
              <w:t>the extent of excavation within</w:t>
            </w:r>
            <w:r>
              <w:rPr>
                <w:rFonts w:ascii="Arial" w:hAnsi="Arial" w:cs="Arial"/>
                <w:sz w:val="22"/>
                <w:szCs w:val="22"/>
              </w:rPr>
              <w:t xml:space="preserve"> them</w:t>
            </w:r>
            <w:r w:rsidRPr="002D2277">
              <w:rPr>
                <w:rFonts w:ascii="Arial" w:hAnsi="Arial" w:cs="Arial"/>
                <w:sz w:val="22"/>
                <w:szCs w:val="22"/>
              </w:rPr>
              <w:t xml:space="preserve">.  A report/letter summarizing the meeting and containing an analysis of whether the project would require permits </w:t>
            </w:r>
            <w:r>
              <w:rPr>
                <w:rFonts w:ascii="Arial" w:hAnsi="Arial" w:cs="Arial"/>
                <w:sz w:val="22"/>
                <w:szCs w:val="22"/>
              </w:rPr>
              <w:t xml:space="preserve">from </w:t>
            </w:r>
            <w:r w:rsidRPr="002D2277">
              <w:rPr>
                <w:rFonts w:ascii="Arial" w:hAnsi="Arial" w:cs="Arial"/>
                <w:sz w:val="22"/>
                <w:szCs w:val="22"/>
              </w:rPr>
              <w:t xml:space="preserve">or additional </w:t>
            </w:r>
            <w:r>
              <w:rPr>
                <w:rFonts w:ascii="Arial" w:hAnsi="Arial" w:cs="Arial"/>
                <w:sz w:val="22"/>
                <w:szCs w:val="22"/>
              </w:rPr>
              <w:t xml:space="preserve">consultation with </w:t>
            </w:r>
            <w:r w:rsidRPr="002D2277">
              <w:rPr>
                <w:rFonts w:ascii="Arial" w:hAnsi="Arial" w:cs="Arial"/>
                <w:sz w:val="22"/>
                <w:szCs w:val="22"/>
              </w:rPr>
              <w:t xml:space="preserve">USACE, RWQCB, and/or CDFW, shall be submitted to the </w:t>
            </w:r>
            <w:r>
              <w:rPr>
                <w:rFonts w:ascii="Arial" w:hAnsi="Arial" w:cs="Arial"/>
                <w:sz w:val="22"/>
                <w:szCs w:val="22"/>
              </w:rPr>
              <w:t xml:space="preserve">Planning and Building Department, and approved by the Community Development Director or his designee, </w:t>
            </w:r>
            <w:r w:rsidRPr="002D2277">
              <w:rPr>
                <w:rFonts w:ascii="Arial" w:hAnsi="Arial" w:cs="Arial"/>
                <w:sz w:val="22"/>
                <w:szCs w:val="22"/>
              </w:rPr>
              <w:t>prior to the commencement of such grading.</w:t>
            </w:r>
            <w:r>
              <w:rPr>
                <w:rFonts w:ascii="Arial" w:hAnsi="Arial" w:cs="Arial"/>
                <w:sz w:val="22"/>
                <w:szCs w:val="22"/>
              </w:rPr>
              <w:t xml:space="preserve">  If permits or additional consultation is required, such activities shall be completed prior to commencement of any grading or ground disturbing activity.</w:t>
            </w:r>
          </w:p>
          <w:p w14:paraId="584FE65D" w14:textId="77777777" w:rsidR="006470FB" w:rsidRPr="000E3F10" w:rsidRDefault="006470FB" w:rsidP="006470F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Pr>
                <w:rFonts w:ascii="Arial" w:hAnsi="Arial" w:cs="Arial"/>
                <w:b/>
                <w:bCs/>
                <w:sz w:val="22"/>
                <w:szCs w:val="22"/>
                <w:u w:val="single"/>
              </w:rPr>
              <w:t>5</w:t>
            </w:r>
            <w:r w:rsidRPr="00B37E06">
              <w:rPr>
                <w:rFonts w:ascii="Arial" w:hAnsi="Arial" w:cs="Arial"/>
                <w:b/>
                <w:bCs/>
                <w:sz w:val="22"/>
                <w:szCs w:val="22"/>
              </w:rPr>
              <w:t>:</w:t>
            </w:r>
            <w:r w:rsidRPr="00B37E06">
              <w:rPr>
                <w:rFonts w:ascii="Arial" w:hAnsi="Arial" w:cs="Arial"/>
                <w:sz w:val="22"/>
                <w:szCs w:val="22"/>
              </w:rPr>
              <w:t xml:space="preserve">  Prior</w:t>
            </w:r>
            <w:r w:rsidRPr="000E3F10">
              <w:rPr>
                <w:rFonts w:ascii="Arial" w:hAnsi="Arial" w:cs="Arial"/>
                <w:sz w:val="22"/>
                <w:szCs w:val="22"/>
              </w:rPr>
              <w:t xml:space="preserve"> to the commencement of any land disturbing activities, </w:t>
            </w:r>
            <w:r>
              <w:rPr>
                <w:rFonts w:ascii="Arial" w:hAnsi="Arial" w:cs="Arial"/>
                <w:sz w:val="22"/>
                <w:szCs w:val="22"/>
              </w:rPr>
              <w:t>the project biologist shall provide a copy of and explain in detail M</w:t>
            </w:r>
            <w:r w:rsidRPr="000E3F10">
              <w:rPr>
                <w:rFonts w:ascii="Arial" w:hAnsi="Arial" w:cs="Arial"/>
                <w:sz w:val="22"/>
                <w:szCs w:val="22"/>
              </w:rPr>
              <w:t xml:space="preserve">itigation </w:t>
            </w:r>
            <w:r>
              <w:rPr>
                <w:rFonts w:ascii="Arial" w:hAnsi="Arial" w:cs="Arial"/>
                <w:sz w:val="22"/>
                <w:szCs w:val="22"/>
              </w:rPr>
              <w:t>M</w:t>
            </w:r>
            <w:r w:rsidRPr="000E3F10">
              <w:rPr>
                <w:rFonts w:ascii="Arial" w:hAnsi="Arial" w:cs="Arial"/>
                <w:sz w:val="22"/>
                <w:szCs w:val="22"/>
              </w:rPr>
              <w:t xml:space="preserve">easures </w:t>
            </w:r>
            <w:r>
              <w:rPr>
                <w:rFonts w:ascii="Arial" w:hAnsi="Arial" w:cs="Arial"/>
                <w:sz w:val="22"/>
                <w:szCs w:val="22"/>
              </w:rPr>
              <w:t xml:space="preserve">4 - 10, regarding </w:t>
            </w:r>
            <w:r w:rsidRPr="000E3F10">
              <w:rPr>
                <w:rFonts w:ascii="Arial" w:hAnsi="Arial" w:cs="Arial"/>
                <w:sz w:val="22"/>
                <w:szCs w:val="22"/>
              </w:rPr>
              <w:t>protection of wetlands to the construction site manager</w:t>
            </w:r>
            <w:r>
              <w:rPr>
                <w:rFonts w:ascii="Arial" w:hAnsi="Arial" w:cs="Arial"/>
                <w:sz w:val="22"/>
                <w:szCs w:val="22"/>
              </w:rPr>
              <w:t xml:space="preserve">.  The biologist shall provide environmental awareness training to all construction crews on the job site.  More detailed training shall be provided to the </w:t>
            </w:r>
            <w:r w:rsidRPr="000E3F10">
              <w:rPr>
                <w:rFonts w:ascii="Arial" w:hAnsi="Arial" w:cs="Arial"/>
                <w:sz w:val="22"/>
                <w:szCs w:val="22"/>
              </w:rPr>
              <w:t>construction site manager</w:t>
            </w:r>
            <w:r>
              <w:rPr>
                <w:rFonts w:ascii="Arial" w:hAnsi="Arial" w:cs="Arial"/>
                <w:sz w:val="22"/>
                <w:szCs w:val="22"/>
              </w:rPr>
              <w:t>, who shall be responsible for ensuring training is given to all construction crews, and particularly those who are working (i.e., grading, slope stabilization, drainage, foundations, and landscaping) in near the ESA.</w:t>
            </w:r>
          </w:p>
          <w:p w14:paraId="0C457274" w14:textId="77777777" w:rsidR="006470FB" w:rsidRPr="000E3F10"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6</w:t>
            </w:r>
            <w:r w:rsidRPr="00EE5A2E">
              <w:rPr>
                <w:rFonts w:ascii="Arial" w:hAnsi="Arial" w:cs="Arial"/>
                <w:b/>
                <w:bCs/>
                <w:sz w:val="22"/>
                <w:szCs w:val="22"/>
              </w:rPr>
              <w:t>:</w:t>
            </w:r>
            <w:r w:rsidRPr="000E3F10">
              <w:rPr>
                <w:rFonts w:ascii="Arial" w:hAnsi="Arial" w:cs="Arial"/>
                <w:sz w:val="22"/>
                <w:szCs w:val="22"/>
              </w:rPr>
              <w:t xml:space="preserve">  Removal</w:t>
            </w:r>
            <w:r>
              <w:rPr>
                <w:rFonts w:ascii="Arial" w:hAnsi="Arial" w:cs="Arial"/>
                <w:sz w:val="22"/>
                <w:szCs w:val="22"/>
              </w:rPr>
              <w:t>, but not trimming,</w:t>
            </w:r>
            <w:r w:rsidRPr="000E3F10">
              <w:rPr>
                <w:rFonts w:ascii="Arial" w:hAnsi="Arial" w:cs="Arial"/>
                <w:sz w:val="22"/>
                <w:szCs w:val="22"/>
              </w:rPr>
              <w:t xml:space="preserve"> of any willow trees is prohibited without a federal or state permit. </w:t>
            </w:r>
            <w:r>
              <w:rPr>
                <w:rFonts w:ascii="Arial" w:hAnsi="Arial" w:cs="Arial"/>
                <w:sz w:val="22"/>
                <w:szCs w:val="22"/>
              </w:rPr>
              <w:t xml:space="preserve"> </w:t>
            </w:r>
            <w:r w:rsidRPr="000E3F10">
              <w:rPr>
                <w:rFonts w:ascii="Arial" w:hAnsi="Arial" w:cs="Arial"/>
                <w:sz w:val="22"/>
                <w:szCs w:val="22"/>
              </w:rPr>
              <w:t xml:space="preserve">Grading </w:t>
            </w:r>
            <w:r>
              <w:rPr>
                <w:rFonts w:ascii="Arial" w:hAnsi="Arial" w:cs="Arial"/>
                <w:sz w:val="22"/>
                <w:szCs w:val="22"/>
              </w:rPr>
              <w:t xml:space="preserve">near willow trees is </w:t>
            </w:r>
            <w:r w:rsidRPr="000E3F10">
              <w:rPr>
                <w:rFonts w:ascii="Arial" w:hAnsi="Arial" w:cs="Arial"/>
                <w:sz w:val="22"/>
                <w:szCs w:val="22"/>
              </w:rPr>
              <w:t xml:space="preserve">only </w:t>
            </w:r>
            <w:r>
              <w:rPr>
                <w:rFonts w:ascii="Arial" w:hAnsi="Arial" w:cs="Arial"/>
                <w:sz w:val="22"/>
                <w:szCs w:val="22"/>
              </w:rPr>
              <w:t xml:space="preserve">permitted </w:t>
            </w:r>
            <w:r w:rsidRPr="000E3F10">
              <w:rPr>
                <w:rFonts w:ascii="Arial" w:hAnsi="Arial" w:cs="Arial"/>
                <w:sz w:val="22"/>
                <w:szCs w:val="22"/>
              </w:rPr>
              <w:t>if excavation</w:t>
            </w:r>
            <w:r>
              <w:rPr>
                <w:rFonts w:ascii="Arial" w:hAnsi="Arial" w:cs="Arial"/>
                <w:sz w:val="22"/>
                <w:szCs w:val="22"/>
              </w:rPr>
              <w:t xml:space="preserve"> avoids work within the</w:t>
            </w:r>
            <w:r w:rsidRPr="000E3F10">
              <w:rPr>
                <w:rFonts w:ascii="Arial" w:hAnsi="Arial" w:cs="Arial"/>
                <w:sz w:val="22"/>
                <w:szCs w:val="22"/>
              </w:rPr>
              <w:t xml:space="preserve"> canopy of the willows</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or if work </w:t>
            </w:r>
            <w:r w:rsidRPr="000E3F10">
              <w:rPr>
                <w:rFonts w:ascii="Arial" w:hAnsi="Arial" w:cs="Arial"/>
                <w:sz w:val="22"/>
                <w:szCs w:val="22"/>
              </w:rPr>
              <w:t>extend</w:t>
            </w:r>
            <w:r>
              <w:rPr>
                <w:rFonts w:ascii="Arial" w:hAnsi="Arial" w:cs="Arial"/>
                <w:sz w:val="22"/>
                <w:szCs w:val="22"/>
              </w:rPr>
              <w:t>s</w:t>
            </w:r>
            <w:r w:rsidRPr="000E3F10">
              <w:rPr>
                <w:rFonts w:ascii="Arial" w:hAnsi="Arial" w:cs="Arial"/>
                <w:sz w:val="22"/>
                <w:szCs w:val="22"/>
              </w:rPr>
              <w:t xml:space="preserve"> within the canopy of the willows</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such work </w:t>
            </w:r>
            <w:r w:rsidRPr="000E3F10">
              <w:rPr>
                <w:rFonts w:ascii="Arial" w:hAnsi="Arial" w:cs="Arial"/>
                <w:sz w:val="22"/>
                <w:szCs w:val="22"/>
              </w:rPr>
              <w:t>does not involv</w:t>
            </w:r>
            <w:r>
              <w:rPr>
                <w:rFonts w:ascii="Arial" w:hAnsi="Arial" w:cs="Arial"/>
                <w:sz w:val="22"/>
                <w:szCs w:val="22"/>
              </w:rPr>
              <w:t>e root disturbance or tree removal.</w:t>
            </w:r>
          </w:p>
          <w:p w14:paraId="5F44787F" w14:textId="77777777" w:rsidR="006470FB" w:rsidRPr="000E3F10"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7</w:t>
            </w:r>
            <w:r w:rsidRPr="00EE5A2E">
              <w:rPr>
                <w:rFonts w:ascii="Arial" w:hAnsi="Arial" w:cs="Arial"/>
                <w:b/>
                <w:bCs/>
                <w:sz w:val="22"/>
                <w:szCs w:val="22"/>
              </w:rPr>
              <w:t>:</w:t>
            </w:r>
            <w:r w:rsidRPr="000E3F10">
              <w:rPr>
                <w:rFonts w:ascii="Arial" w:hAnsi="Arial" w:cs="Arial"/>
                <w:sz w:val="22"/>
                <w:szCs w:val="22"/>
              </w:rPr>
              <w:t xml:space="preserve">  A federal permit is required for any excavation that requires the removal of</w:t>
            </w:r>
            <w:r>
              <w:rPr>
                <w:rFonts w:ascii="Arial" w:hAnsi="Arial" w:cs="Arial"/>
                <w:sz w:val="22"/>
                <w:szCs w:val="22"/>
              </w:rPr>
              <w:t> </w:t>
            </w:r>
            <w:r w:rsidRPr="000E3F10">
              <w:rPr>
                <w:rFonts w:ascii="Arial" w:hAnsi="Arial" w:cs="Arial"/>
                <w:sz w:val="22"/>
                <w:szCs w:val="22"/>
              </w:rPr>
              <w:t>willows within the limits of federal jurisdiction.  Should removal be deemed necessary, at th</w:t>
            </w:r>
            <w:r>
              <w:rPr>
                <w:rFonts w:ascii="Arial" w:hAnsi="Arial" w:cs="Arial"/>
                <w:sz w:val="22"/>
                <w:szCs w:val="22"/>
              </w:rPr>
              <w:t>at time</w:t>
            </w:r>
            <w:r w:rsidRPr="000E3F10">
              <w:rPr>
                <w:rFonts w:ascii="Arial" w:hAnsi="Arial" w:cs="Arial"/>
                <w:sz w:val="22"/>
                <w:szCs w:val="22"/>
              </w:rPr>
              <w:t>,</w:t>
            </w:r>
            <w:r>
              <w:rPr>
                <w:rFonts w:ascii="Arial" w:hAnsi="Arial" w:cs="Arial"/>
                <w:sz w:val="22"/>
                <w:szCs w:val="22"/>
              </w:rPr>
              <w:t> </w:t>
            </w:r>
            <w:r w:rsidRPr="000E3F10">
              <w:rPr>
                <w:rFonts w:ascii="Arial" w:hAnsi="Arial" w:cs="Arial"/>
                <w:sz w:val="22"/>
                <w:szCs w:val="22"/>
              </w:rPr>
              <w:t>work shall cease until all appropriate permits have been issued by the USACE and RWQCB, and by CDFW</w:t>
            </w:r>
            <w:r>
              <w:rPr>
                <w:rFonts w:ascii="Arial" w:hAnsi="Arial" w:cs="Arial"/>
                <w:sz w:val="22"/>
                <w:szCs w:val="22"/>
              </w:rPr>
              <w:t xml:space="preserve"> and the Planning and Building Department shall be notified</w:t>
            </w:r>
            <w:r w:rsidRPr="000E3F10">
              <w:rPr>
                <w:rFonts w:ascii="Arial" w:hAnsi="Arial" w:cs="Arial"/>
                <w:sz w:val="22"/>
                <w:szCs w:val="22"/>
              </w:rPr>
              <w:t xml:space="preserve">.  Prior to </w:t>
            </w:r>
            <w:r>
              <w:rPr>
                <w:rFonts w:ascii="Arial" w:hAnsi="Arial" w:cs="Arial"/>
                <w:sz w:val="22"/>
                <w:szCs w:val="22"/>
              </w:rPr>
              <w:t xml:space="preserve">resumption </w:t>
            </w:r>
            <w:r w:rsidRPr="000E3F10">
              <w:rPr>
                <w:rFonts w:ascii="Arial" w:hAnsi="Arial" w:cs="Arial"/>
                <w:sz w:val="22"/>
                <w:szCs w:val="22"/>
              </w:rPr>
              <w:t>of grading activities</w:t>
            </w:r>
            <w:r>
              <w:rPr>
                <w:rFonts w:ascii="Arial" w:hAnsi="Arial" w:cs="Arial"/>
                <w:sz w:val="22"/>
                <w:szCs w:val="22"/>
              </w:rPr>
              <w:t>,</w:t>
            </w:r>
            <w:r w:rsidRPr="000E3F10">
              <w:rPr>
                <w:rFonts w:ascii="Arial" w:hAnsi="Arial" w:cs="Arial"/>
                <w:sz w:val="22"/>
                <w:szCs w:val="22"/>
              </w:rPr>
              <w:t xml:space="preserve"> copies of all regulatory permits and proof of the successful implementation of all permit conditions and mitigation measures shall be provided to the Planning and Building Department.</w:t>
            </w:r>
          </w:p>
          <w:p w14:paraId="60CF8E5B" w14:textId="77777777" w:rsidR="006470FB" w:rsidRPr="000E3F10"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8</w:t>
            </w:r>
            <w:r w:rsidRPr="00EE5A2E">
              <w:rPr>
                <w:rFonts w:ascii="Arial" w:hAnsi="Arial" w:cs="Arial"/>
                <w:b/>
                <w:bCs/>
                <w:sz w:val="22"/>
                <w:szCs w:val="22"/>
              </w:rPr>
              <w:t>:</w:t>
            </w:r>
            <w:r w:rsidRPr="000E3F10">
              <w:rPr>
                <w:rFonts w:ascii="Arial" w:hAnsi="Arial" w:cs="Arial"/>
                <w:sz w:val="22"/>
                <w:szCs w:val="22"/>
              </w:rPr>
              <w:t xml:space="preserve">  If a Clean Water Act permit is required for impacts to waters of the U.S., </w:t>
            </w:r>
            <w:r>
              <w:rPr>
                <w:rFonts w:ascii="Arial" w:hAnsi="Arial" w:cs="Arial"/>
                <w:sz w:val="22"/>
                <w:szCs w:val="22"/>
              </w:rPr>
              <w:t>consultation</w:t>
            </w:r>
            <w:r w:rsidRPr="000E3F10">
              <w:rPr>
                <w:rFonts w:ascii="Arial" w:hAnsi="Arial" w:cs="Arial"/>
                <w:sz w:val="22"/>
                <w:szCs w:val="22"/>
              </w:rPr>
              <w:t xml:space="preserve"> with the </w:t>
            </w:r>
            <w:r w:rsidRPr="001160C9">
              <w:rPr>
                <w:rFonts w:ascii="Arial" w:hAnsi="Arial"/>
                <w:sz w:val="22"/>
              </w:rPr>
              <w:t>USFWS</w:t>
            </w:r>
            <w:r w:rsidRPr="000E3F10">
              <w:rPr>
                <w:rFonts w:ascii="Arial" w:hAnsi="Arial" w:cs="Arial"/>
                <w:sz w:val="22"/>
                <w:szCs w:val="22"/>
              </w:rPr>
              <w:t xml:space="preserve"> under Section 7 of Federal Endangered Species Act (FESA) </w:t>
            </w:r>
            <w:r>
              <w:rPr>
                <w:rFonts w:ascii="Arial" w:hAnsi="Arial" w:cs="Arial"/>
                <w:sz w:val="22"/>
                <w:szCs w:val="22"/>
              </w:rPr>
              <w:t xml:space="preserve">is </w:t>
            </w:r>
            <w:r w:rsidRPr="000E3F10">
              <w:rPr>
                <w:rFonts w:ascii="Arial" w:hAnsi="Arial" w:cs="Arial"/>
                <w:sz w:val="22"/>
                <w:szCs w:val="22"/>
              </w:rPr>
              <w:t>required</w:t>
            </w:r>
            <w:r>
              <w:rPr>
                <w:rFonts w:ascii="Arial" w:hAnsi="Arial" w:cs="Arial"/>
                <w:sz w:val="22"/>
                <w:szCs w:val="22"/>
              </w:rPr>
              <w:t>.</w:t>
            </w:r>
            <w:r w:rsidRPr="000E3F10">
              <w:rPr>
                <w:rFonts w:ascii="Arial" w:hAnsi="Arial" w:cs="Arial"/>
                <w:sz w:val="22"/>
                <w:szCs w:val="22"/>
              </w:rPr>
              <w:t xml:space="preserve"> </w:t>
            </w:r>
            <w:r>
              <w:rPr>
                <w:rFonts w:ascii="Arial" w:hAnsi="Arial" w:cs="Arial"/>
                <w:sz w:val="22"/>
                <w:szCs w:val="22"/>
              </w:rPr>
              <w:t xml:space="preserve"> </w:t>
            </w:r>
            <w:r w:rsidRPr="000E3F10">
              <w:rPr>
                <w:rFonts w:ascii="Arial" w:hAnsi="Arial" w:cs="Arial"/>
                <w:sz w:val="22"/>
                <w:szCs w:val="22"/>
              </w:rPr>
              <w:t xml:space="preserve">USFWS </w:t>
            </w:r>
            <w:r>
              <w:rPr>
                <w:rFonts w:ascii="Arial" w:hAnsi="Arial" w:cs="Arial"/>
                <w:sz w:val="22"/>
                <w:szCs w:val="22"/>
              </w:rPr>
              <w:t>may</w:t>
            </w:r>
            <w:r w:rsidRPr="000E3F10">
              <w:rPr>
                <w:rFonts w:ascii="Arial" w:hAnsi="Arial" w:cs="Arial"/>
                <w:sz w:val="22"/>
                <w:szCs w:val="22"/>
              </w:rPr>
              <w:t xml:space="preserve"> </w:t>
            </w:r>
            <w:r>
              <w:rPr>
                <w:rFonts w:ascii="Arial" w:hAnsi="Arial" w:cs="Arial"/>
                <w:sz w:val="22"/>
                <w:szCs w:val="22"/>
              </w:rPr>
              <w:t xml:space="preserve">require formal or informal consultation and </w:t>
            </w:r>
            <w:r w:rsidRPr="000E3F10">
              <w:rPr>
                <w:rFonts w:ascii="Arial" w:hAnsi="Arial" w:cs="Arial"/>
                <w:sz w:val="22"/>
                <w:szCs w:val="22"/>
              </w:rPr>
              <w:t xml:space="preserve">issue a Biological Opinion, which </w:t>
            </w:r>
            <w:r>
              <w:rPr>
                <w:rFonts w:ascii="Arial" w:hAnsi="Arial" w:cs="Arial"/>
                <w:sz w:val="22"/>
                <w:szCs w:val="22"/>
              </w:rPr>
              <w:t>may</w:t>
            </w:r>
            <w:r w:rsidRPr="000E3F10">
              <w:rPr>
                <w:rFonts w:ascii="Arial" w:hAnsi="Arial" w:cs="Arial"/>
                <w:sz w:val="22"/>
                <w:szCs w:val="22"/>
              </w:rPr>
              <w:t xml:space="preserve"> include an incidental take permit and an outline of mandatory minimization </w:t>
            </w:r>
            <w:r w:rsidRPr="001160C9">
              <w:rPr>
                <w:rFonts w:ascii="Arial" w:hAnsi="Arial"/>
                <w:sz w:val="22"/>
              </w:rPr>
              <w:t>and/or</w:t>
            </w:r>
            <w:r w:rsidRPr="000E3F10">
              <w:rPr>
                <w:rFonts w:ascii="Arial" w:hAnsi="Arial" w:cs="Arial"/>
                <w:sz w:val="22"/>
                <w:szCs w:val="22"/>
              </w:rPr>
              <w:t xml:space="preserve"> mitigation measures.  Compliance with Section 7 of the Federal Endangered Species Act (FESA) can also facilitate compliance with the California Endangered Species Act (CESA).  Conditions of all permits issued by these agencies shall be implemented in full to reduce impacts to special</w:t>
            </w:r>
            <w:r w:rsidRPr="000E3F10">
              <w:rPr>
                <w:rFonts w:ascii="Cambria Math" w:hAnsi="Cambria Math" w:cs="Cambria Math"/>
                <w:sz w:val="22"/>
                <w:szCs w:val="22"/>
              </w:rPr>
              <w:t>‐</w:t>
            </w:r>
            <w:r w:rsidRPr="000E3F10">
              <w:rPr>
                <w:rFonts w:ascii="Arial" w:hAnsi="Arial" w:cs="Arial"/>
                <w:sz w:val="22"/>
                <w:szCs w:val="22"/>
              </w:rPr>
              <w:t>status species</w:t>
            </w:r>
            <w:r>
              <w:rPr>
                <w:rFonts w:ascii="Arial" w:hAnsi="Arial" w:cs="Arial"/>
                <w:sz w:val="22"/>
                <w:szCs w:val="22"/>
              </w:rPr>
              <w:t xml:space="preserve">.  If the project results in temporary or permanent disturbance to wetlands or riparian areas, a revegetation plan shall be prepared by a qualified biologist, and shall include, at a minimum, restoration </w:t>
            </w:r>
            <w:r w:rsidRPr="000E3F10">
              <w:rPr>
                <w:rFonts w:ascii="Arial" w:hAnsi="Arial" w:cs="Arial"/>
                <w:sz w:val="22"/>
                <w:szCs w:val="22"/>
              </w:rPr>
              <w:t>to pre</w:t>
            </w:r>
            <w:r w:rsidRPr="000E3F10">
              <w:rPr>
                <w:rFonts w:ascii="Cambria Math" w:hAnsi="Cambria Math" w:cs="Cambria Math"/>
                <w:sz w:val="22"/>
                <w:szCs w:val="22"/>
              </w:rPr>
              <w:t>‐</w:t>
            </w:r>
            <w:r w:rsidRPr="000E3F10">
              <w:rPr>
                <w:rFonts w:ascii="Arial" w:hAnsi="Arial" w:cs="Arial"/>
                <w:sz w:val="22"/>
                <w:szCs w:val="22"/>
              </w:rPr>
              <w:t xml:space="preserve">project conditions, revegetation of </w:t>
            </w:r>
            <w:r>
              <w:rPr>
                <w:rFonts w:ascii="Arial" w:hAnsi="Arial" w:cs="Arial"/>
                <w:sz w:val="22"/>
                <w:szCs w:val="22"/>
              </w:rPr>
              <w:t xml:space="preserve">disturbed </w:t>
            </w:r>
            <w:r w:rsidRPr="000E3F10">
              <w:rPr>
                <w:rFonts w:ascii="Arial" w:hAnsi="Arial" w:cs="Arial"/>
                <w:sz w:val="22"/>
                <w:szCs w:val="22"/>
              </w:rPr>
              <w:t xml:space="preserve">areas with native </w:t>
            </w:r>
            <w:r>
              <w:rPr>
                <w:rFonts w:ascii="Arial" w:hAnsi="Arial" w:cs="Arial"/>
                <w:sz w:val="22"/>
                <w:szCs w:val="22"/>
              </w:rPr>
              <w:t xml:space="preserve">plant species </w:t>
            </w:r>
            <w:r w:rsidRPr="000E3F10">
              <w:rPr>
                <w:rFonts w:ascii="Arial" w:hAnsi="Arial" w:cs="Arial"/>
                <w:sz w:val="22"/>
                <w:szCs w:val="22"/>
              </w:rPr>
              <w:t>that complement the native vegetation of adjacent habitats</w:t>
            </w:r>
            <w:r>
              <w:rPr>
                <w:rFonts w:ascii="Arial" w:hAnsi="Arial" w:cs="Arial"/>
                <w:sz w:val="22"/>
                <w:szCs w:val="22"/>
              </w:rPr>
              <w:t xml:space="preserve">, maintenance, </w:t>
            </w:r>
            <w:r w:rsidRPr="003E3BB4">
              <w:rPr>
                <w:rFonts w:ascii="Arial" w:hAnsi="Arial" w:cs="Arial"/>
                <w:sz w:val="22"/>
                <w:szCs w:val="22"/>
              </w:rPr>
              <w:t>and long</w:t>
            </w:r>
            <w:r w:rsidRPr="003E3BB4">
              <w:rPr>
                <w:rFonts w:ascii="Cambria Math" w:hAnsi="Cambria Math" w:cs="Cambria Math"/>
                <w:sz w:val="22"/>
                <w:szCs w:val="22"/>
              </w:rPr>
              <w:t>‐</w:t>
            </w:r>
            <w:r w:rsidRPr="003E3BB4">
              <w:rPr>
                <w:rFonts w:ascii="Arial" w:hAnsi="Arial" w:cs="Arial"/>
                <w:sz w:val="22"/>
                <w:szCs w:val="22"/>
              </w:rPr>
              <w:t xml:space="preserve">term monitoring </w:t>
            </w:r>
            <w:r>
              <w:rPr>
                <w:rFonts w:ascii="Arial" w:hAnsi="Arial" w:cs="Arial"/>
                <w:sz w:val="22"/>
                <w:szCs w:val="22"/>
              </w:rPr>
              <w:t xml:space="preserve">of </w:t>
            </w:r>
            <w:r w:rsidRPr="003E3BB4">
              <w:rPr>
                <w:rFonts w:ascii="Arial" w:hAnsi="Arial" w:cs="Arial"/>
                <w:sz w:val="22"/>
                <w:szCs w:val="22"/>
              </w:rPr>
              <w:t xml:space="preserve">plant survival and habitat </w:t>
            </w:r>
            <w:r>
              <w:rPr>
                <w:rFonts w:ascii="Arial" w:hAnsi="Arial" w:cs="Arial"/>
                <w:sz w:val="22"/>
                <w:szCs w:val="22"/>
              </w:rPr>
              <w:t xml:space="preserve">condition.  The revegetation plan shall be </w:t>
            </w:r>
            <w:r w:rsidRPr="000E3F10">
              <w:rPr>
                <w:rFonts w:ascii="Arial" w:hAnsi="Arial" w:cs="Arial"/>
                <w:sz w:val="22"/>
                <w:szCs w:val="22"/>
              </w:rPr>
              <w:t>subject to the approval by the County</w:t>
            </w:r>
            <w:r>
              <w:rPr>
                <w:rFonts w:ascii="Arial" w:hAnsi="Arial" w:cs="Arial"/>
                <w:sz w:val="22"/>
                <w:szCs w:val="22"/>
              </w:rPr>
              <w:t xml:space="preserve"> and other regulatory agencies</w:t>
            </w:r>
            <w:r w:rsidRPr="000E3F10">
              <w:rPr>
                <w:rFonts w:ascii="Arial" w:hAnsi="Arial" w:cs="Arial"/>
                <w:sz w:val="22"/>
                <w:szCs w:val="22"/>
              </w:rPr>
              <w:t xml:space="preserve"> and proper execution of the plan shall </w:t>
            </w:r>
            <w:r>
              <w:rPr>
                <w:rFonts w:ascii="Arial" w:hAnsi="Arial" w:cs="Arial"/>
                <w:sz w:val="22"/>
                <w:szCs w:val="22"/>
              </w:rPr>
              <w:t xml:space="preserve">review and </w:t>
            </w:r>
            <w:r w:rsidRPr="000E3F10">
              <w:rPr>
                <w:rFonts w:ascii="Arial" w:hAnsi="Arial" w:cs="Arial"/>
                <w:sz w:val="22"/>
                <w:szCs w:val="22"/>
              </w:rPr>
              <w:t>be confirmed by a biologist</w:t>
            </w:r>
            <w:r>
              <w:rPr>
                <w:rFonts w:ascii="Arial" w:hAnsi="Arial" w:cs="Arial"/>
                <w:sz w:val="22"/>
                <w:szCs w:val="22"/>
              </w:rPr>
              <w:t xml:space="preserve"> with</w:t>
            </w:r>
            <w:r w:rsidRPr="000E3F10">
              <w:rPr>
                <w:rFonts w:ascii="Arial" w:hAnsi="Arial" w:cs="Arial"/>
                <w:sz w:val="22"/>
                <w:szCs w:val="22"/>
              </w:rPr>
              <w:t xml:space="preserve"> written confirmation submitted to the County.</w:t>
            </w:r>
          </w:p>
          <w:p w14:paraId="15951A52" w14:textId="77777777" w:rsidR="006470FB"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9</w:t>
            </w:r>
            <w:r w:rsidRPr="00EE5A2E">
              <w:rPr>
                <w:rFonts w:ascii="Arial" w:hAnsi="Arial" w:cs="Arial"/>
                <w:b/>
                <w:bCs/>
                <w:sz w:val="22"/>
                <w:szCs w:val="22"/>
              </w:rPr>
              <w:t>:</w:t>
            </w:r>
            <w:r w:rsidRPr="003E3BB4">
              <w:rPr>
                <w:rFonts w:ascii="Arial" w:hAnsi="Arial" w:cs="Arial"/>
                <w:sz w:val="22"/>
                <w:szCs w:val="22"/>
              </w:rPr>
              <w:t xml:space="preserve">  </w:t>
            </w:r>
            <w:r>
              <w:rPr>
                <w:rFonts w:ascii="Arial" w:hAnsi="Arial" w:cs="Arial"/>
                <w:sz w:val="22"/>
                <w:szCs w:val="22"/>
              </w:rPr>
              <w:t xml:space="preserve">At the conclusion of ground </w:t>
            </w:r>
            <w:r w:rsidRPr="003E3BB4">
              <w:rPr>
                <w:rFonts w:ascii="Arial" w:hAnsi="Arial" w:cs="Arial"/>
                <w:sz w:val="22"/>
                <w:szCs w:val="22"/>
              </w:rPr>
              <w:t xml:space="preserve">disturbance, a biological report shall be submitted to the </w:t>
            </w:r>
            <w:r>
              <w:rPr>
                <w:rFonts w:ascii="Arial" w:hAnsi="Arial" w:cs="Arial"/>
                <w:sz w:val="22"/>
                <w:szCs w:val="22"/>
              </w:rPr>
              <w:t>Planning and Building Department</w:t>
            </w:r>
            <w:r w:rsidRPr="003E3BB4">
              <w:rPr>
                <w:rFonts w:ascii="Arial" w:hAnsi="Arial" w:cs="Arial"/>
                <w:sz w:val="22"/>
                <w:szCs w:val="22"/>
              </w:rPr>
              <w:t xml:space="preserve"> which </w:t>
            </w:r>
            <w:r>
              <w:rPr>
                <w:rFonts w:ascii="Arial" w:hAnsi="Arial" w:cs="Arial"/>
                <w:sz w:val="22"/>
                <w:szCs w:val="22"/>
              </w:rPr>
              <w:t xml:space="preserve">describes </w:t>
            </w:r>
            <w:r w:rsidRPr="003E3BB4">
              <w:rPr>
                <w:rFonts w:ascii="Arial" w:hAnsi="Arial" w:cs="Arial"/>
                <w:sz w:val="22"/>
                <w:szCs w:val="22"/>
              </w:rPr>
              <w:t xml:space="preserve">the </w:t>
            </w:r>
            <w:r>
              <w:rPr>
                <w:rFonts w:ascii="Arial" w:hAnsi="Arial" w:cs="Arial"/>
                <w:sz w:val="22"/>
                <w:szCs w:val="22"/>
              </w:rPr>
              <w:t xml:space="preserve">erosion control and restoration </w:t>
            </w:r>
            <w:r w:rsidRPr="003E3BB4">
              <w:rPr>
                <w:rFonts w:ascii="Arial" w:hAnsi="Arial" w:cs="Arial"/>
                <w:sz w:val="22"/>
                <w:szCs w:val="22"/>
              </w:rPr>
              <w:t xml:space="preserve">measures </w:t>
            </w:r>
            <w:r>
              <w:rPr>
                <w:rFonts w:ascii="Arial" w:hAnsi="Arial" w:cs="Arial"/>
                <w:sz w:val="22"/>
                <w:szCs w:val="22"/>
              </w:rPr>
              <w:t>implemented</w:t>
            </w:r>
            <w:r w:rsidRPr="003E3BB4">
              <w:rPr>
                <w:rFonts w:ascii="Arial" w:hAnsi="Arial" w:cs="Arial"/>
                <w:sz w:val="22"/>
                <w:szCs w:val="22"/>
              </w:rPr>
              <w:t xml:space="preserve"> and </w:t>
            </w:r>
            <w:r>
              <w:rPr>
                <w:rFonts w:ascii="Arial" w:hAnsi="Arial" w:cs="Arial"/>
                <w:sz w:val="22"/>
                <w:szCs w:val="22"/>
              </w:rPr>
              <w:t>whether</w:t>
            </w:r>
            <w:r w:rsidRPr="003E3BB4">
              <w:rPr>
                <w:rFonts w:ascii="Arial" w:hAnsi="Arial" w:cs="Arial"/>
                <w:sz w:val="22"/>
                <w:szCs w:val="22"/>
              </w:rPr>
              <w:t xml:space="preserve"> any additional restoration measures</w:t>
            </w:r>
            <w:r>
              <w:rPr>
                <w:rFonts w:ascii="Arial" w:hAnsi="Arial" w:cs="Arial"/>
                <w:sz w:val="22"/>
                <w:szCs w:val="22"/>
              </w:rPr>
              <w:t xml:space="preserve"> were implemented, or if extended monitoring</w:t>
            </w:r>
            <w:r w:rsidRPr="003E3BB4">
              <w:rPr>
                <w:rFonts w:ascii="Arial" w:hAnsi="Arial" w:cs="Arial"/>
                <w:sz w:val="22"/>
                <w:szCs w:val="22"/>
              </w:rPr>
              <w:t xml:space="preserve"> </w:t>
            </w:r>
            <w:r>
              <w:rPr>
                <w:rFonts w:ascii="Arial" w:hAnsi="Arial" w:cs="Arial"/>
                <w:sz w:val="22"/>
                <w:szCs w:val="22"/>
              </w:rPr>
              <w:t>is required.</w:t>
            </w:r>
          </w:p>
          <w:p w14:paraId="141F666D" w14:textId="77777777" w:rsidR="006470FB" w:rsidRDefault="006470FB" w:rsidP="006470FB">
            <w:pPr>
              <w:tabs>
                <w:tab w:val="left" w:pos="547"/>
              </w:tabs>
              <w:rPr>
                <w:rFonts w:ascii="Arial" w:hAnsi="Arial" w:cs="Arial"/>
                <w:sz w:val="22"/>
                <w:szCs w:val="22"/>
              </w:rPr>
            </w:pPr>
            <w:r w:rsidRPr="00176FC6">
              <w:rPr>
                <w:rFonts w:ascii="Arial" w:hAnsi="Arial" w:cs="Arial"/>
                <w:b/>
                <w:bCs/>
                <w:sz w:val="22"/>
                <w:szCs w:val="22"/>
                <w:u w:val="single"/>
              </w:rPr>
              <w:t xml:space="preserve">Mitigation Measure </w:t>
            </w:r>
            <w:r>
              <w:rPr>
                <w:rFonts w:ascii="Arial" w:hAnsi="Arial" w:cs="Arial"/>
                <w:b/>
                <w:bCs/>
                <w:sz w:val="22"/>
                <w:szCs w:val="22"/>
                <w:u w:val="single"/>
              </w:rPr>
              <w:t>10</w:t>
            </w:r>
            <w:r w:rsidRPr="00176FC6">
              <w:rPr>
                <w:rFonts w:ascii="Arial" w:hAnsi="Arial" w:cs="Arial"/>
                <w:b/>
                <w:bCs/>
                <w:sz w:val="22"/>
                <w:szCs w:val="22"/>
              </w:rPr>
              <w:t>:</w:t>
            </w:r>
            <w:r w:rsidRPr="00176FC6">
              <w:rPr>
                <w:rFonts w:ascii="Arial" w:hAnsi="Arial" w:cs="Arial"/>
                <w:sz w:val="22"/>
                <w:szCs w:val="22"/>
              </w:rPr>
              <w:t xml:space="preserve">  No earlier than thirty (30) days prior to development of </w:t>
            </w:r>
            <w:r>
              <w:rPr>
                <w:rFonts w:ascii="Arial" w:hAnsi="Arial" w:cs="Arial"/>
                <w:sz w:val="22"/>
                <w:szCs w:val="22"/>
              </w:rPr>
              <w:t xml:space="preserve">a </w:t>
            </w:r>
            <w:r w:rsidRPr="00176FC6">
              <w:rPr>
                <w:rFonts w:ascii="Arial" w:hAnsi="Arial" w:cs="Arial"/>
                <w:sz w:val="22"/>
                <w:szCs w:val="22"/>
              </w:rPr>
              <w:t xml:space="preserve">residence on Parcel </w:t>
            </w:r>
            <w:r>
              <w:rPr>
                <w:rFonts w:ascii="Arial" w:hAnsi="Arial" w:cs="Arial"/>
                <w:sz w:val="22"/>
                <w:szCs w:val="22"/>
              </w:rPr>
              <w:t>4</w:t>
            </w:r>
            <w:r w:rsidRPr="00176FC6">
              <w:rPr>
                <w:rFonts w:ascii="Arial" w:hAnsi="Arial" w:cs="Arial"/>
                <w:sz w:val="22"/>
                <w:szCs w:val="22"/>
              </w:rPr>
              <w:t xml:space="preserve">, </w:t>
            </w:r>
            <w:r>
              <w:rPr>
                <w:rFonts w:ascii="Arial" w:hAnsi="Arial" w:cs="Arial"/>
                <w:sz w:val="22"/>
                <w:szCs w:val="22"/>
              </w:rPr>
              <w:t xml:space="preserve">the project biologist shall complete </w:t>
            </w:r>
            <w:r w:rsidRPr="00176FC6">
              <w:rPr>
                <w:rFonts w:ascii="Arial" w:hAnsi="Arial" w:cs="Arial"/>
                <w:sz w:val="22"/>
                <w:szCs w:val="22"/>
              </w:rPr>
              <w:t xml:space="preserve">a survey identifying any western leatherwood plants </w:t>
            </w:r>
            <w:r>
              <w:rPr>
                <w:rFonts w:ascii="Arial" w:hAnsi="Arial" w:cs="Arial"/>
                <w:sz w:val="22"/>
                <w:szCs w:val="22"/>
              </w:rPr>
              <w:t>on the parcel</w:t>
            </w:r>
            <w:r w:rsidRPr="00176FC6">
              <w:rPr>
                <w:rFonts w:ascii="Arial" w:hAnsi="Arial" w:cs="Arial"/>
                <w:sz w:val="22"/>
                <w:szCs w:val="22"/>
              </w:rPr>
              <w:t xml:space="preserve">.  Any plants </w:t>
            </w:r>
            <w:r>
              <w:rPr>
                <w:rFonts w:ascii="Arial" w:hAnsi="Arial" w:cs="Arial"/>
                <w:sz w:val="22"/>
                <w:szCs w:val="22"/>
              </w:rPr>
              <w:t>that</w:t>
            </w:r>
            <w:r w:rsidRPr="00176FC6">
              <w:rPr>
                <w:rFonts w:ascii="Arial" w:hAnsi="Arial" w:cs="Arial"/>
                <w:sz w:val="22"/>
                <w:szCs w:val="22"/>
              </w:rPr>
              <w:t xml:space="preserve"> are identified </w:t>
            </w:r>
            <w:r>
              <w:rPr>
                <w:rFonts w:ascii="Arial" w:hAnsi="Arial" w:cs="Arial"/>
                <w:sz w:val="22"/>
                <w:szCs w:val="22"/>
              </w:rPr>
              <w:t xml:space="preserve">outside of the residential footprint </w:t>
            </w:r>
            <w:r w:rsidRPr="00176FC6">
              <w:rPr>
                <w:rFonts w:ascii="Arial" w:hAnsi="Arial" w:cs="Arial"/>
                <w:sz w:val="22"/>
                <w:szCs w:val="22"/>
              </w:rPr>
              <w:t>shall be protected by fencing to prevent damage from construction activities</w:t>
            </w:r>
            <w:r>
              <w:rPr>
                <w:rFonts w:ascii="Arial" w:hAnsi="Arial" w:cs="Arial"/>
                <w:sz w:val="22"/>
                <w:szCs w:val="22"/>
              </w:rPr>
              <w:t>, at the discretion of the project biologist</w:t>
            </w:r>
            <w:r w:rsidRPr="00176FC6">
              <w:rPr>
                <w:rFonts w:ascii="Arial" w:hAnsi="Arial" w:cs="Arial"/>
                <w:sz w:val="22"/>
                <w:szCs w:val="22"/>
              </w:rPr>
              <w:t>.</w:t>
            </w:r>
            <w:r>
              <w:rPr>
                <w:rFonts w:ascii="Arial" w:hAnsi="Arial" w:cs="Arial"/>
                <w:sz w:val="22"/>
                <w:szCs w:val="22"/>
              </w:rPr>
              <w:t xml:space="preserve"> If western leatherwood plants are located within the residential footprint, then </w:t>
            </w:r>
            <w:r w:rsidRPr="006D3D37">
              <w:rPr>
                <w:rFonts w:ascii="Arial" w:hAnsi="Arial" w:cs="Arial"/>
                <w:sz w:val="22"/>
                <w:szCs w:val="22"/>
              </w:rPr>
              <w:t>a mitigation plan</w:t>
            </w:r>
            <w:r>
              <w:rPr>
                <w:rFonts w:ascii="Arial" w:hAnsi="Arial" w:cs="Arial"/>
                <w:sz w:val="22"/>
                <w:szCs w:val="22"/>
              </w:rPr>
              <w:t xml:space="preserve"> shall be </w:t>
            </w:r>
            <w:r w:rsidRPr="006D3D37">
              <w:rPr>
                <w:rFonts w:ascii="Arial" w:hAnsi="Arial" w:cs="Arial"/>
                <w:sz w:val="22"/>
                <w:szCs w:val="22"/>
              </w:rPr>
              <w:t xml:space="preserve">developed in coordination with </w:t>
            </w:r>
            <w:r>
              <w:rPr>
                <w:rFonts w:ascii="Arial" w:hAnsi="Arial" w:cs="Arial"/>
                <w:sz w:val="22"/>
                <w:szCs w:val="22"/>
              </w:rPr>
              <w:t xml:space="preserve">CDFW </w:t>
            </w:r>
            <w:r w:rsidRPr="006D3D37">
              <w:rPr>
                <w:rFonts w:ascii="Arial" w:hAnsi="Arial" w:cs="Arial"/>
                <w:sz w:val="22"/>
                <w:szCs w:val="22"/>
              </w:rPr>
              <w:t>to</w:t>
            </w:r>
            <w:r>
              <w:rPr>
                <w:rFonts w:ascii="Arial" w:hAnsi="Arial" w:cs="Arial"/>
                <w:sz w:val="22"/>
                <w:szCs w:val="22"/>
              </w:rPr>
              <w:t xml:space="preserve"> offset the loss of plants.  The plan shall include, at a minimum, measures for salvage and transplanting, if feasible, or for planting new western leatherwood plants in suitable sites identified by the project biologist. New plants should be planted at a ratio of 3:1 for each plant displaced.</w:t>
            </w:r>
          </w:p>
          <w:p w14:paraId="13A924A3" w14:textId="77777777" w:rsidR="006470FB" w:rsidRDefault="006470FB" w:rsidP="006470FB">
            <w:pPr>
              <w:rPr>
                <w:rFonts w:ascii="Arial" w:hAnsi="Arial" w:cs="Arial"/>
                <w:sz w:val="22"/>
                <w:szCs w:val="22"/>
              </w:rPr>
            </w:pPr>
            <w:r w:rsidRPr="00B37E06">
              <w:rPr>
                <w:rFonts w:ascii="Arial" w:hAnsi="Arial" w:cs="Arial"/>
                <w:b/>
                <w:bCs/>
                <w:sz w:val="22"/>
                <w:szCs w:val="22"/>
                <w:u w:val="single"/>
              </w:rPr>
              <w:t>Mitigation Measure 1</w:t>
            </w:r>
            <w:r>
              <w:rPr>
                <w:rFonts w:ascii="Arial" w:hAnsi="Arial" w:cs="Arial"/>
                <w:b/>
                <w:bCs/>
                <w:sz w:val="22"/>
                <w:szCs w:val="22"/>
                <w:u w:val="single"/>
              </w:rPr>
              <w:t>1</w:t>
            </w:r>
            <w:r w:rsidRPr="00B37E06">
              <w:rPr>
                <w:rFonts w:ascii="Arial" w:hAnsi="Arial" w:cs="Arial"/>
                <w:b/>
                <w:bCs/>
                <w:sz w:val="22"/>
                <w:szCs w:val="22"/>
              </w:rPr>
              <w:t>:</w:t>
            </w:r>
            <w:r w:rsidRPr="00B37E06">
              <w:rPr>
                <w:rFonts w:ascii="Arial" w:hAnsi="Arial" w:cs="Arial"/>
                <w:sz w:val="22"/>
                <w:szCs w:val="22"/>
              </w:rPr>
              <w:t xml:space="preserve">  If the</w:t>
            </w:r>
            <w:r w:rsidRPr="0015551A">
              <w:rPr>
                <w:rFonts w:ascii="Arial" w:hAnsi="Arial" w:cs="Arial"/>
                <w:sz w:val="22"/>
                <w:szCs w:val="22"/>
              </w:rPr>
              <w:t xml:space="preserve"> removal or pruning of trees at any of the project sites is proposed, a preconstruction survey should be performed no more than </w:t>
            </w:r>
            <w:r>
              <w:rPr>
                <w:rFonts w:ascii="Arial" w:hAnsi="Arial" w:cs="Arial"/>
                <w:sz w:val="22"/>
                <w:szCs w:val="22"/>
              </w:rPr>
              <w:t>2</w:t>
            </w:r>
            <w:r w:rsidRPr="0015551A">
              <w:rPr>
                <w:rFonts w:ascii="Arial" w:hAnsi="Arial" w:cs="Arial"/>
                <w:sz w:val="22"/>
                <w:szCs w:val="22"/>
              </w:rPr>
              <w:t xml:space="preserve"> weeks prior to the initiation of any construction activities. </w:t>
            </w:r>
            <w:r>
              <w:rPr>
                <w:rFonts w:ascii="Arial" w:hAnsi="Arial" w:cs="Arial"/>
                <w:sz w:val="22"/>
                <w:szCs w:val="22"/>
              </w:rPr>
              <w:t xml:space="preserve"> </w:t>
            </w:r>
            <w:r w:rsidRPr="0015551A">
              <w:rPr>
                <w:rFonts w:ascii="Arial" w:hAnsi="Arial" w:cs="Arial"/>
                <w:sz w:val="22"/>
                <w:szCs w:val="22"/>
              </w:rPr>
              <w:t>The preconstruction survey s</w:t>
            </w:r>
            <w:r>
              <w:rPr>
                <w:rFonts w:ascii="Arial" w:hAnsi="Arial" w:cs="Arial"/>
                <w:sz w:val="22"/>
                <w:szCs w:val="22"/>
              </w:rPr>
              <w:t>hall</w:t>
            </w:r>
            <w:r w:rsidRPr="0015551A">
              <w:rPr>
                <w:rFonts w:ascii="Arial" w:hAnsi="Arial" w:cs="Arial"/>
                <w:sz w:val="22"/>
                <w:szCs w:val="22"/>
              </w:rPr>
              <w:t xml:space="preserve"> be performed by a qualified biologist who should inspect each work site to identify </w:t>
            </w:r>
            <w:r>
              <w:rPr>
                <w:rFonts w:ascii="Arial" w:hAnsi="Arial" w:cs="Arial"/>
                <w:sz w:val="22"/>
                <w:szCs w:val="22"/>
              </w:rPr>
              <w:t>the following:</w:t>
            </w:r>
          </w:p>
          <w:p w14:paraId="5AEF4E2A" w14:textId="77777777" w:rsidR="006470FB" w:rsidRPr="00D138D6" w:rsidRDefault="006470FB" w:rsidP="006470FB">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D138D6">
              <w:rPr>
                <w:rFonts w:ascii="Arial" w:hAnsi="Arial" w:cs="Arial"/>
                <w:sz w:val="22"/>
                <w:szCs w:val="22"/>
              </w:rPr>
              <w:t>Presence of raptor nests. This is required regardless of season.  If a suspected raptor nest is discovered, the CDFW shall be notified. Pursuant to CFGC Section 3503.5, raptor nests, whether or not they are occupied, may not be removed until approval is granted by the CDFW.</w:t>
            </w:r>
          </w:p>
          <w:p w14:paraId="29969001" w14:textId="77777777" w:rsidR="006470FB" w:rsidRPr="00D138D6" w:rsidRDefault="006470FB" w:rsidP="006470FB">
            <w:pPr>
              <w:tabs>
                <w:tab w:val="left" w:pos="547"/>
              </w:tabs>
              <w:ind w:left="547" w:hanging="547"/>
              <w:rPr>
                <w:rFonts w:ascii="Arial" w:hAnsi="Arial" w:cs="Arial"/>
                <w:sz w:val="22"/>
                <w:szCs w:val="22"/>
              </w:rPr>
            </w:pPr>
            <w:r w:rsidRPr="00D138D6">
              <w:rPr>
                <w:rFonts w:ascii="Arial" w:hAnsi="Arial" w:cs="Arial"/>
                <w:sz w:val="22"/>
                <w:szCs w:val="22"/>
              </w:rPr>
              <w:t>b.</w:t>
            </w:r>
            <w:r w:rsidRPr="00D138D6">
              <w:rPr>
                <w:rFonts w:ascii="Arial" w:hAnsi="Arial" w:cs="Arial"/>
                <w:sz w:val="22"/>
                <w:szCs w:val="22"/>
              </w:rPr>
              <w:tab/>
              <w:t>Suitable bat roosting habitat.  This includes snags, stumps, and decadent trees with broken limbs, exfoliating bark, and cavities.  If no suitable roost sites or evidence of bat roosting is identified, no further impact avoidance or minimization measures are necessary.</w:t>
            </w:r>
          </w:p>
          <w:p w14:paraId="101F3BAD" w14:textId="77777777" w:rsidR="006470FB" w:rsidRDefault="006470FB" w:rsidP="006470FB">
            <w:pPr>
              <w:tabs>
                <w:tab w:val="left" w:pos="547"/>
              </w:tabs>
              <w:ind w:left="547" w:hanging="547"/>
              <w:rPr>
                <w:rFonts w:ascii="Arial" w:hAnsi="Arial" w:cs="Arial"/>
                <w:sz w:val="22"/>
                <w:szCs w:val="22"/>
              </w:rPr>
            </w:pPr>
            <w:r w:rsidRPr="00D138D6">
              <w:rPr>
                <w:rFonts w:ascii="Arial" w:hAnsi="Arial" w:cs="Arial"/>
                <w:sz w:val="22"/>
                <w:szCs w:val="22"/>
              </w:rPr>
              <w:t>c.</w:t>
            </w:r>
            <w:r w:rsidRPr="00D138D6">
              <w:rPr>
                <w:rFonts w:ascii="Arial" w:hAnsi="Arial" w:cs="Arial"/>
                <w:sz w:val="22"/>
                <w:szCs w:val="22"/>
              </w:rPr>
              <w:tab/>
              <w:t>Nesting or breeding activity of migratory birds.</w:t>
            </w:r>
            <w:r>
              <w:rPr>
                <w:rFonts w:ascii="Arial" w:hAnsi="Arial" w:cs="Arial"/>
                <w:sz w:val="22"/>
                <w:szCs w:val="22"/>
              </w:rPr>
              <w:t xml:space="preserve"> </w:t>
            </w:r>
            <w:r w:rsidRPr="00D138D6">
              <w:rPr>
                <w:rFonts w:ascii="Arial" w:hAnsi="Arial" w:cs="Arial"/>
                <w:sz w:val="22"/>
                <w:szCs w:val="22"/>
              </w:rPr>
              <w:t xml:space="preserve"> If none is observed, work may proceed without restrictions.  All active migratory bird nests identified within 76 m (250 ft.) for raptors and 15 m (50 ft.) for passerines shall be mapped.</w:t>
            </w:r>
          </w:p>
          <w:p w14:paraId="19411000" w14:textId="77777777" w:rsidR="006470FB" w:rsidRDefault="006470FB" w:rsidP="006470FB">
            <w:pPr>
              <w:spacing w:before="0"/>
              <w:rPr>
                <w:rFonts w:ascii="Arial" w:hAnsi="Arial" w:cs="Arial"/>
                <w:sz w:val="22"/>
                <w:szCs w:val="22"/>
              </w:rPr>
            </w:pPr>
            <w:r w:rsidRPr="00475855">
              <w:rPr>
                <w:rFonts w:ascii="Arial" w:hAnsi="Arial" w:cs="Arial"/>
                <w:b/>
                <w:sz w:val="22"/>
                <w:szCs w:val="22"/>
                <w:u w:val="single"/>
              </w:rPr>
              <w:t>Mitigation Measure 1</w:t>
            </w:r>
            <w:r>
              <w:rPr>
                <w:rFonts w:ascii="Arial" w:hAnsi="Arial" w:cs="Arial"/>
                <w:b/>
                <w:sz w:val="22"/>
                <w:szCs w:val="22"/>
                <w:u w:val="single"/>
              </w:rPr>
              <w:t>2</w:t>
            </w:r>
            <w:r w:rsidRPr="00EC2AD3">
              <w:rPr>
                <w:rFonts w:ascii="Arial" w:hAnsi="Arial" w:cs="Arial"/>
                <w:b/>
                <w:sz w:val="22"/>
                <w:szCs w:val="22"/>
              </w:rPr>
              <w:t>:</w:t>
            </w:r>
            <w:r>
              <w:rPr>
                <w:rFonts w:ascii="Arial" w:hAnsi="Arial" w:cs="Arial"/>
                <w:sz w:val="22"/>
                <w:szCs w:val="22"/>
              </w:rPr>
              <w:t xml:space="preserve">  </w:t>
            </w:r>
            <w:r w:rsidRPr="0015551A">
              <w:rPr>
                <w:rFonts w:ascii="Arial" w:hAnsi="Arial" w:cs="Arial"/>
                <w:sz w:val="22"/>
                <w:szCs w:val="22"/>
              </w:rPr>
              <w:t xml:space="preserve">If suitable </w:t>
            </w:r>
            <w:r>
              <w:rPr>
                <w:rFonts w:ascii="Arial" w:hAnsi="Arial" w:cs="Arial"/>
                <w:sz w:val="22"/>
                <w:szCs w:val="22"/>
              </w:rPr>
              <w:t xml:space="preserve">bat </w:t>
            </w:r>
            <w:r w:rsidRPr="0015551A">
              <w:rPr>
                <w:rFonts w:ascii="Arial" w:hAnsi="Arial" w:cs="Arial"/>
                <w:sz w:val="22"/>
                <w:szCs w:val="22"/>
              </w:rPr>
              <w:t xml:space="preserve">roosting habitat is identified, the following measures </w:t>
            </w:r>
            <w:r>
              <w:rPr>
                <w:rFonts w:ascii="Arial" w:hAnsi="Arial" w:cs="Arial"/>
                <w:sz w:val="22"/>
                <w:szCs w:val="22"/>
              </w:rPr>
              <w:t>shall be implemented:</w:t>
            </w:r>
          </w:p>
          <w:p w14:paraId="700F93A8" w14:textId="77777777" w:rsidR="006470FB" w:rsidRPr="00D138D6" w:rsidRDefault="006470FB" w:rsidP="006470FB">
            <w:pPr>
              <w:tabs>
                <w:tab w:val="left" w:pos="547"/>
              </w:tabs>
              <w:spacing w:before="0"/>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D138D6">
              <w:rPr>
                <w:rFonts w:ascii="Arial" w:hAnsi="Arial" w:cs="Arial"/>
                <w:sz w:val="22"/>
                <w:szCs w:val="22"/>
              </w:rPr>
              <w:t>Trees with suitable bat roosting sites should be removed or pruned during the non-breeding season between September 1 and February 1 to avoid disturbance to maternal colonies or individuals.</w:t>
            </w:r>
          </w:p>
          <w:p w14:paraId="20A0950F" w14:textId="77777777" w:rsidR="006470FB" w:rsidRPr="00D138D6" w:rsidRDefault="006470FB" w:rsidP="006470FB">
            <w:pPr>
              <w:tabs>
                <w:tab w:val="left" w:pos="547"/>
              </w:tabs>
              <w:spacing w:before="0"/>
              <w:ind w:left="547" w:hanging="547"/>
              <w:rPr>
                <w:rFonts w:ascii="Arial" w:hAnsi="Arial" w:cs="Arial"/>
                <w:sz w:val="22"/>
                <w:szCs w:val="22"/>
              </w:rPr>
            </w:pPr>
            <w:r w:rsidRPr="00D138D6">
              <w:rPr>
                <w:rFonts w:ascii="Arial" w:hAnsi="Arial" w:cs="Arial"/>
                <w:sz w:val="22"/>
                <w:szCs w:val="22"/>
              </w:rPr>
              <w:t>b.</w:t>
            </w:r>
            <w:r w:rsidRPr="00D138D6">
              <w:rPr>
                <w:rFonts w:ascii="Arial" w:hAnsi="Arial" w:cs="Arial"/>
                <w:sz w:val="22"/>
                <w:szCs w:val="22"/>
              </w:rPr>
              <w:tab/>
              <w:t>A qualified biologist should survey suitable roost sites immediate</w:t>
            </w:r>
            <w:r>
              <w:rPr>
                <w:rFonts w:ascii="Arial" w:hAnsi="Arial" w:cs="Arial"/>
                <w:sz w:val="22"/>
                <w:szCs w:val="22"/>
              </w:rPr>
              <w:t>ly prior to initiation of work.</w:t>
            </w:r>
          </w:p>
          <w:p w14:paraId="4B833232" w14:textId="77777777" w:rsidR="006470FB" w:rsidRPr="00D138D6" w:rsidRDefault="006470FB" w:rsidP="006470FB">
            <w:pPr>
              <w:tabs>
                <w:tab w:val="left" w:pos="547"/>
              </w:tabs>
              <w:spacing w:before="0"/>
              <w:ind w:left="547" w:hanging="547"/>
              <w:rPr>
                <w:rFonts w:ascii="Arial" w:hAnsi="Arial" w:cs="Arial"/>
                <w:sz w:val="22"/>
                <w:szCs w:val="22"/>
              </w:rPr>
            </w:pPr>
            <w:r w:rsidRPr="00D138D6">
              <w:rPr>
                <w:rFonts w:ascii="Arial" w:hAnsi="Arial" w:cs="Arial"/>
                <w:sz w:val="22"/>
                <w:szCs w:val="22"/>
              </w:rPr>
              <w:t>c.</w:t>
            </w:r>
            <w:r w:rsidRPr="00D138D6">
              <w:rPr>
                <w:rFonts w:ascii="Arial" w:hAnsi="Arial" w:cs="Arial"/>
                <w:sz w:val="22"/>
                <w:szCs w:val="22"/>
              </w:rPr>
              <w:tab/>
              <w:t xml:space="preserve">Removal of suitable tree roost sites should be conducted by first removing limbs smaller than 7.6 cm (3 in) in diameter and peeling away loose bark. The tree should then be left overnight to allow any bats using the tree/snag to find another roost during their nocturnal activity period. </w:t>
            </w:r>
          </w:p>
          <w:p w14:paraId="03298887" w14:textId="77777777" w:rsidR="006470FB" w:rsidRPr="00D138D6" w:rsidRDefault="006470FB" w:rsidP="006470FB">
            <w:pPr>
              <w:tabs>
                <w:tab w:val="left" w:pos="547"/>
              </w:tabs>
              <w:spacing w:before="0"/>
              <w:ind w:left="547" w:hanging="547"/>
              <w:rPr>
                <w:rFonts w:ascii="Arial" w:hAnsi="Arial" w:cs="Arial"/>
                <w:sz w:val="22"/>
                <w:szCs w:val="22"/>
              </w:rPr>
            </w:pPr>
            <w:r w:rsidRPr="00D138D6">
              <w:rPr>
                <w:rFonts w:ascii="Arial" w:hAnsi="Arial" w:cs="Arial"/>
                <w:sz w:val="22"/>
                <w:szCs w:val="22"/>
              </w:rPr>
              <w:t>d.</w:t>
            </w:r>
            <w:r w:rsidRPr="00D138D6">
              <w:rPr>
                <w:rFonts w:ascii="Arial" w:hAnsi="Arial" w:cs="Arial"/>
                <w:sz w:val="22"/>
                <w:szCs w:val="22"/>
              </w:rPr>
              <w:tab/>
              <w:t>A qualified biologist should survey the trees/snags a second time the following morning prior to felling or pruning.</w:t>
            </w:r>
          </w:p>
          <w:p w14:paraId="6B6746C8" w14:textId="77777777" w:rsidR="006470FB" w:rsidRDefault="006470FB" w:rsidP="006470FB">
            <w:pPr>
              <w:tabs>
                <w:tab w:val="left" w:pos="547"/>
              </w:tabs>
              <w:spacing w:before="0"/>
              <w:ind w:left="547" w:hanging="547"/>
              <w:rPr>
                <w:rFonts w:ascii="Arial" w:hAnsi="Arial" w:cs="Arial"/>
                <w:sz w:val="22"/>
                <w:szCs w:val="22"/>
              </w:rPr>
            </w:pPr>
            <w:r w:rsidRPr="00D138D6">
              <w:rPr>
                <w:rFonts w:ascii="Arial" w:hAnsi="Arial" w:cs="Arial"/>
                <w:sz w:val="22"/>
                <w:szCs w:val="22"/>
              </w:rPr>
              <w:t>e.</w:t>
            </w:r>
            <w:r w:rsidRPr="00D138D6">
              <w:rPr>
                <w:rFonts w:ascii="Arial" w:hAnsi="Arial" w:cs="Arial"/>
                <w:sz w:val="22"/>
                <w:szCs w:val="22"/>
              </w:rPr>
              <w:tab/>
              <w:t>Tree removal or pruning should occur during daylight hours, to avoid impacts on bats that may utilize ad</w:t>
            </w:r>
            <w:r>
              <w:rPr>
                <w:rFonts w:ascii="Arial" w:hAnsi="Arial" w:cs="Arial"/>
                <w:sz w:val="22"/>
                <w:szCs w:val="22"/>
              </w:rPr>
              <w:t>jacent trees for night-roosting.</w:t>
            </w:r>
          </w:p>
          <w:p w14:paraId="74135925" w14:textId="77777777" w:rsidR="006470FB" w:rsidRDefault="006470FB" w:rsidP="006470FB">
            <w:pPr>
              <w:tabs>
                <w:tab w:val="left" w:pos="547"/>
              </w:tabs>
              <w:rPr>
                <w:rFonts w:ascii="Arial" w:hAnsi="Arial" w:cs="Arial"/>
                <w:sz w:val="22"/>
                <w:szCs w:val="22"/>
              </w:rPr>
            </w:pPr>
            <w:r w:rsidRPr="00475855">
              <w:rPr>
                <w:rFonts w:ascii="Arial" w:hAnsi="Arial" w:cs="Arial"/>
                <w:b/>
                <w:sz w:val="22"/>
                <w:szCs w:val="22"/>
                <w:u w:val="single"/>
              </w:rPr>
              <w:t>Mitigation Measure 1</w:t>
            </w:r>
            <w:r>
              <w:rPr>
                <w:rFonts w:ascii="Arial" w:hAnsi="Arial" w:cs="Arial"/>
                <w:b/>
                <w:sz w:val="22"/>
                <w:szCs w:val="22"/>
                <w:u w:val="single"/>
              </w:rPr>
              <w:t>3</w:t>
            </w:r>
            <w:r w:rsidRPr="00EC5F4A">
              <w:rPr>
                <w:rFonts w:ascii="Arial" w:hAnsi="Arial" w:cs="Arial"/>
                <w:b/>
                <w:sz w:val="22"/>
                <w:szCs w:val="22"/>
              </w:rPr>
              <w:t>:</w:t>
            </w:r>
            <w:r>
              <w:rPr>
                <w:rFonts w:ascii="Arial" w:hAnsi="Arial" w:cs="Arial"/>
                <w:sz w:val="22"/>
                <w:szCs w:val="22"/>
              </w:rPr>
              <w:t xml:space="preserve">  </w:t>
            </w:r>
            <w:r w:rsidRPr="00D170E0">
              <w:rPr>
                <w:rFonts w:ascii="Arial" w:hAnsi="Arial" w:cs="Arial"/>
                <w:sz w:val="22"/>
                <w:szCs w:val="22"/>
              </w:rPr>
              <w:t xml:space="preserve">For any active </w:t>
            </w:r>
            <w:r>
              <w:rPr>
                <w:rFonts w:ascii="Arial" w:hAnsi="Arial" w:cs="Arial"/>
                <w:sz w:val="22"/>
                <w:szCs w:val="22"/>
              </w:rPr>
              <w:t xml:space="preserve">bird </w:t>
            </w:r>
            <w:r w:rsidRPr="00D170E0">
              <w:rPr>
                <w:rFonts w:ascii="Arial" w:hAnsi="Arial" w:cs="Arial"/>
                <w:sz w:val="22"/>
                <w:szCs w:val="22"/>
              </w:rPr>
              <w:t>nests found near the construction limits (i.e., within 76</w:t>
            </w:r>
            <w:r>
              <w:rPr>
                <w:rFonts w:ascii="Arial" w:hAnsi="Arial" w:cs="Arial"/>
                <w:sz w:val="22"/>
                <w:szCs w:val="22"/>
              </w:rPr>
              <w:t> </w:t>
            </w:r>
            <w:r w:rsidRPr="00D170E0">
              <w:rPr>
                <w:rFonts w:ascii="Arial" w:hAnsi="Arial" w:cs="Arial"/>
                <w:sz w:val="22"/>
                <w:szCs w:val="22"/>
              </w:rPr>
              <w:t>m [250 f</w:t>
            </w:r>
            <w:r>
              <w:rPr>
                <w:rFonts w:ascii="Arial" w:hAnsi="Arial" w:cs="Arial"/>
                <w:sz w:val="22"/>
                <w:szCs w:val="22"/>
              </w:rPr>
              <w:t>ee</w:t>
            </w:r>
            <w:r w:rsidRPr="00D170E0">
              <w:rPr>
                <w:rFonts w:ascii="Arial" w:hAnsi="Arial" w:cs="Arial"/>
                <w:sz w:val="22"/>
                <w:szCs w:val="22"/>
              </w:rPr>
              <w:t>t</w:t>
            </w:r>
            <w:r>
              <w:rPr>
                <w:rFonts w:ascii="Arial" w:hAnsi="Arial" w:cs="Arial"/>
                <w:sz w:val="22"/>
                <w:szCs w:val="22"/>
              </w:rPr>
              <w:t>.</w:t>
            </w:r>
            <w:r w:rsidRPr="00D170E0">
              <w:rPr>
                <w:rFonts w:ascii="Arial" w:hAnsi="Arial" w:cs="Arial"/>
                <w:sz w:val="22"/>
                <w:szCs w:val="22"/>
              </w:rPr>
              <w:t>] for raptors and 15 m [50 f</w:t>
            </w:r>
            <w:r>
              <w:rPr>
                <w:rFonts w:ascii="Arial" w:hAnsi="Arial" w:cs="Arial"/>
                <w:sz w:val="22"/>
                <w:szCs w:val="22"/>
              </w:rPr>
              <w:t>ee</w:t>
            </w:r>
            <w:r w:rsidRPr="00D170E0">
              <w:rPr>
                <w:rFonts w:ascii="Arial" w:hAnsi="Arial" w:cs="Arial"/>
                <w:sz w:val="22"/>
                <w:szCs w:val="22"/>
              </w:rPr>
              <w:t>t</w:t>
            </w:r>
            <w:r>
              <w:rPr>
                <w:rFonts w:ascii="Arial" w:hAnsi="Arial" w:cs="Arial"/>
                <w:sz w:val="22"/>
                <w:szCs w:val="22"/>
              </w:rPr>
              <w:t>.</w:t>
            </w:r>
            <w:r w:rsidRPr="00D170E0">
              <w:rPr>
                <w:rFonts w:ascii="Arial" w:hAnsi="Arial" w:cs="Arial"/>
                <w:sz w:val="22"/>
                <w:szCs w:val="22"/>
              </w:rPr>
              <w:t xml:space="preserve">] for passerines of the limits of work) the Project Biologist shall make a determination as to whether or not construction activities are likely to disrupt reproductive behavior. If it is determined that construction would not disrupt breeding behavior, construction may proceed. If it is determined that construction may disrupt breeding, a no-construction buffer zone shall be designated by the Project Biologist; avoidance is the only mitigation available. The ultimate size of the no-construction buffer zone may be adjusted by the Project Biologist based on the species involved, topography, lines of site between the work area and the </w:t>
            </w:r>
            <w:r>
              <w:rPr>
                <w:rFonts w:ascii="Arial" w:hAnsi="Arial" w:cs="Arial"/>
                <w:sz w:val="22"/>
                <w:szCs w:val="22"/>
              </w:rPr>
              <w:t xml:space="preserve">bird </w:t>
            </w:r>
            <w:r w:rsidRPr="00D170E0">
              <w:rPr>
                <w:rFonts w:ascii="Arial" w:hAnsi="Arial" w:cs="Arial"/>
                <w:sz w:val="22"/>
                <w:szCs w:val="22"/>
              </w:rPr>
              <w:t>nest, physical barriers, and the ambient level of human activity. Site evaluations and buffer adjustments shall be made in consultation with the CDFW and/or the USFWS Division of Migratory Bird Management.</w:t>
            </w:r>
          </w:p>
          <w:p w14:paraId="254FE657" w14:textId="77777777" w:rsidR="006470FB" w:rsidRDefault="006470FB" w:rsidP="006470FB">
            <w:pPr>
              <w:pStyle w:val="Footer"/>
              <w:tabs>
                <w:tab w:val="clear" w:pos="4320"/>
                <w:tab w:val="clear" w:pos="8640"/>
                <w:tab w:val="left" w:pos="1080"/>
              </w:tabs>
              <w:rPr>
                <w:rFonts w:ascii="Arial" w:hAnsi="Arial" w:cs="Arial"/>
                <w:sz w:val="22"/>
                <w:szCs w:val="22"/>
              </w:rPr>
            </w:pPr>
            <w:r w:rsidRPr="00D170E0">
              <w:rPr>
                <w:rFonts w:ascii="Arial" w:hAnsi="Arial" w:cs="Arial"/>
                <w:sz w:val="22"/>
                <w:szCs w:val="22"/>
              </w:rPr>
              <w:t>If it is determined that construction activities are likely to disrupt raptor breeding, construction activities within the no-construction buffer zone may not proceed until the Project Biologist determines that the nest is long longer occupied.</w:t>
            </w:r>
          </w:p>
          <w:p w14:paraId="054461DD" w14:textId="77777777" w:rsidR="006470FB" w:rsidRDefault="006470FB" w:rsidP="006470FB">
            <w:pPr>
              <w:tabs>
                <w:tab w:val="left" w:pos="547"/>
              </w:tabs>
              <w:rPr>
                <w:rFonts w:ascii="Arial" w:hAnsi="Arial" w:cs="Arial"/>
                <w:sz w:val="22"/>
                <w:szCs w:val="22"/>
              </w:rPr>
            </w:pPr>
            <w:r w:rsidRPr="00475855">
              <w:rPr>
                <w:rFonts w:ascii="Arial" w:hAnsi="Arial" w:cs="Arial"/>
                <w:b/>
                <w:sz w:val="22"/>
                <w:szCs w:val="22"/>
                <w:u w:val="single"/>
              </w:rPr>
              <w:t>Mitigation Measure 1</w:t>
            </w:r>
            <w:r>
              <w:rPr>
                <w:rFonts w:ascii="Arial" w:hAnsi="Arial" w:cs="Arial"/>
                <w:b/>
                <w:sz w:val="22"/>
                <w:szCs w:val="22"/>
                <w:u w:val="single"/>
              </w:rPr>
              <w:t>4</w:t>
            </w:r>
            <w:r w:rsidRPr="00EC5F4A">
              <w:rPr>
                <w:rFonts w:ascii="Arial" w:hAnsi="Arial" w:cs="Arial"/>
                <w:b/>
                <w:sz w:val="22"/>
                <w:szCs w:val="22"/>
              </w:rPr>
              <w:t>:</w:t>
            </w:r>
            <w:r w:rsidRPr="00EC5F4A">
              <w:rPr>
                <w:rFonts w:ascii="Arial" w:hAnsi="Arial" w:cs="Arial"/>
                <w:sz w:val="22"/>
                <w:szCs w:val="22"/>
              </w:rPr>
              <w:t xml:space="preserve">  </w:t>
            </w:r>
            <w:r w:rsidRPr="00D170E0">
              <w:rPr>
                <w:rFonts w:ascii="Arial" w:hAnsi="Arial" w:cs="Arial"/>
                <w:sz w:val="22"/>
                <w:szCs w:val="22"/>
              </w:rPr>
              <w:t xml:space="preserve">If maintenance of a no-construction buffer zone is not feasible, the Project Biologist shall monitor the </w:t>
            </w:r>
            <w:r>
              <w:rPr>
                <w:rFonts w:ascii="Arial" w:hAnsi="Arial" w:cs="Arial"/>
                <w:sz w:val="22"/>
                <w:szCs w:val="22"/>
              </w:rPr>
              <w:t xml:space="preserve">bird </w:t>
            </w:r>
            <w:r w:rsidRPr="00D170E0">
              <w:rPr>
                <w:rFonts w:ascii="Arial" w:hAnsi="Arial" w:cs="Arial"/>
                <w:sz w:val="22"/>
                <w:szCs w:val="22"/>
              </w:rPr>
              <w:t xml:space="preserve">nest(s) to document breeding and rearing behavior of the adult birds. </w:t>
            </w:r>
            <w:r>
              <w:rPr>
                <w:rFonts w:ascii="Arial" w:hAnsi="Arial" w:cs="Arial"/>
                <w:sz w:val="22"/>
                <w:szCs w:val="22"/>
              </w:rPr>
              <w:t xml:space="preserve"> </w:t>
            </w:r>
            <w:r w:rsidRPr="00D170E0">
              <w:rPr>
                <w:rFonts w:ascii="Arial" w:hAnsi="Arial" w:cs="Arial"/>
                <w:sz w:val="22"/>
                <w:szCs w:val="22"/>
              </w:rPr>
              <w:t>If it is determined that construction activities are causing distress of the adult birds and are thus likely to cause nest abandonment, work shall cease immediately.</w:t>
            </w:r>
            <w:r>
              <w:rPr>
                <w:rFonts w:ascii="Arial" w:hAnsi="Arial" w:cs="Arial"/>
                <w:sz w:val="22"/>
                <w:szCs w:val="22"/>
              </w:rPr>
              <w:t xml:space="preserve"> </w:t>
            </w:r>
            <w:r w:rsidRPr="00D170E0">
              <w:rPr>
                <w:rFonts w:ascii="Arial" w:hAnsi="Arial" w:cs="Arial"/>
                <w:sz w:val="22"/>
                <w:szCs w:val="22"/>
              </w:rPr>
              <w:t xml:space="preserve"> Work may not resume in the area until the Project Biologist has determined that the young birds have fledged and the </w:t>
            </w:r>
            <w:r>
              <w:rPr>
                <w:rFonts w:ascii="Arial" w:hAnsi="Arial" w:cs="Arial"/>
                <w:sz w:val="22"/>
                <w:szCs w:val="22"/>
              </w:rPr>
              <w:t xml:space="preserve">bird </w:t>
            </w:r>
            <w:r w:rsidRPr="00D170E0">
              <w:rPr>
                <w:rFonts w:ascii="Arial" w:hAnsi="Arial" w:cs="Arial"/>
                <w:sz w:val="22"/>
                <w:szCs w:val="22"/>
              </w:rPr>
              <w:t>nest is no longer occupied.</w:t>
            </w:r>
          </w:p>
          <w:p w14:paraId="2B6B0EFD" w14:textId="77777777" w:rsidR="006470FB" w:rsidRPr="00B37E06" w:rsidRDefault="006470FB" w:rsidP="006470FB">
            <w:pPr>
              <w:tabs>
                <w:tab w:val="left" w:pos="547"/>
              </w:tabs>
              <w:rPr>
                <w:rFonts w:ascii="Arial" w:hAnsi="Arial" w:cs="Arial"/>
                <w:sz w:val="22"/>
                <w:szCs w:val="22"/>
              </w:rPr>
            </w:pPr>
            <w:r w:rsidRPr="00B37E06">
              <w:rPr>
                <w:rFonts w:ascii="Arial" w:hAnsi="Arial" w:cs="Arial"/>
                <w:b/>
                <w:bCs/>
                <w:sz w:val="22"/>
                <w:szCs w:val="22"/>
                <w:u w:val="single"/>
              </w:rPr>
              <w:t>Mitigation Measure 1</w:t>
            </w:r>
            <w:r>
              <w:rPr>
                <w:rFonts w:ascii="Arial" w:hAnsi="Arial" w:cs="Arial"/>
                <w:b/>
                <w:bCs/>
                <w:sz w:val="22"/>
                <w:szCs w:val="22"/>
                <w:u w:val="single"/>
              </w:rPr>
              <w:t>5</w:t>
            </w:r>
            <w:r w:rsidRPr="00B37E06">
              <w:rPr>
                <w:rFonts w:ascii="Arial" w:hAnsi="Arial" w:cs="Arial"/>
                <w:b/>
                <w:bCs/>
                <w:sz w:val="22"/>
                <w:szCs w:val="22"/>
              </w:rPr>
              <w:t>:</w:t>
            </w:r>
            <w:r w:rsidRPr="00B37E06">
              <w:rPr>
                <w:rFonts w:ascii="Arial" w:hAnsi="Arial" w:cs="Arial"/>
                <w:sz w:val="22"/>
                <w:szCs w:val="22"/>
              </w:rPr>
              <w:t xml:space="preserve">  The applicant shall implement the following measures to avoid or minimize impacts to special status animals including:  (1) a qualified biologist shall perform pre-construction surveys for snakes within the work areas prior to ground disturbance, and weekly during construction to ensure the exclusion fence is in good condition; (2) a USFWS-approved biologist shall be on-site during work during initial ground disturbance, including clearing of vegetation and grading; (3) a qualified biologist shall provide environmental awareness training to the contractor; (4) the contractor shall construct exclusion fencing along the perimeter of grading no more than 30 days prior to ground disturbance; and (5) the contractor shall refuel vehicles/equipment off-site.</w:t>
            </w:r>
          </w:p>
          <w:p w14:paraId="452AC020" w14:textId="77777777" w:rsidR="006470FB" w:rsidRPr="00B37E06" w:rsidRDefault="006470FB" w:rsidP="006470F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Pr>
                <w:rFonts w:ascii="Arial" w:hAnsi="Arial" w:cs="Arial"/>
                <w:b/>
                <w:bCs/>
                <w:sz w:val="22"/>
                <w:szCs w:val="22"/>
                <w:u w:val="single"/>
              </w:rPr>
              <w:t>16</w:t>
            </w:r>
            <w:r w:rsidRPr="00B37E06">
              <w:rPr>
                <w:rFonts w:ascii="Arial" w:hAnsi="Arial" w:cs="Arial"/>
                <w:b/>
                <w:bCs/>
                <w:sz w:val="22"/>
                <w:szCs w:val="22"/>
              </w:rPr>
              <w:t>:</w:t>
            </w:r>
            <w:r w:rsidRPr="00B37E06">
              <w:rPr>
                <w:rFonts w:ascii="Arial" w:hAnsi="Arial" w:cs="Arial"/>
                <w:sz w:val="22"/>
                <w:szCs w:val="22"/>
              </w:rPr>
              <w:t xml:space="preserve">  A qualified biologist shall perform a ground survey to locate and mark all woodrat nests in the proposed grading and construction area.  The survey shall be performed no less than 30 days prior to the initiation of ground disturbing activity.  The contractor shall participate in the ground survey to help the qualified biologist understand the scope and extent of the construction activities.</w:t>
            </w:r>
          </w:p>
          <w:p w14:paraId="141958A7" w14:textId="77777777" w:rsidR="006470FB" w:rsidRPr="00B37E06" w:rsidRDefault="006470FB" w:rsidP="006470F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Pr>
                <w:rFonts w:ascii="Arial" w:hAnsi="Arial" w:cs="Arial"/>
                <w:b/>
                <w:bCs/>
                <w:sz w:val="22"/>
                <w:szCs w:val="22"/>
                <w:u w:val="single"/>
              </w:rPr>
              <w:t>17</w:t>
            </w:r>
            <w:r w:rsidRPr="00B37E06">
              <w:rPr>
                <w:rFonts w:ascii="Arial" w:hAnsi="Arial" w:cs="Arial"/>
                <w:b/>
                <w:bCs/>
                <w:sz w:val="22"/>
                <w:szCs w:val="22"/>
              </w:rPr>
              <w:t>:</w:t>
            </w:r>
            <w:r w:rsidRPr="00B37E06">
              <w:rPr>
                <w:rFonts w:ascii="Arial" w:hAnsi="Arial" w:cs="Arial"/>
                <w:sz w:val="22"/>
                <w:szCs w:val="22"/>
              </w:rPr>
              <w:t xml:space="preserve">  Any woodrat nest that cannot be avoided shall be manually disassembled by a qualified biologist following authorization from CDFW to give any resident woodrats the opportu</w:t>
            </w:r>
            <w:r w:rsidRPr="00B37E06">
              <w:rPr>
                <w:rFonts w:ascii="Arial" w:hAnsi="Arial" w:cs="Arial"/>
                <w:sz w:val="22"/>
                <w:szCs w:val="22"/>
              </w:rPr>
              <w:softHyphen/>
              <w:t>nity to disperse to adjoining undisturbed habitat.  Nest building materials shall be immediately moved off</w:t>
            </w:r>
            <w:r w:rsidRPr="00B37E06">
              <w:rPr>
                <w:rFonts w:ascii="Cambria Math" w:hAnsi="Cambria Math" w:cs="Cambria Math"/>
                <w:sz w:val="22"/>
                <w:szCs w:val="22"/>
              </w:rPr>
              <w:t>‐</w:t>
            </w:r>
            <w:r w:rsidRPr="00B37E06">
              <w:rPr>
                <w:rFonts w:ascii="Arial" w:hAnsi="Arial" w:cs="Arial"/>
                <w:sz w:val="22"/>
                <w:szCs w:val="22"/>
              </w:rPr>
              <w:t>site and disposed of to prevent woodrats from reassembling nests on</w:t>
            </w:r>
            <w:r w:rsidRPr="00B37E06">
              <w:rPr>
                <w:rFonts w:ascii="Cambria Math" w:hAnsi="Cambria Math" w:cs="Cambria Math"/>
                <w:sz w:val="22"/>
                <w:szCs w:val="22"/>
              </w:rPr>
              <w:t>‐</w:t>
            </w:r>
            <w:r w:rsidRPr="00B37E06">
              <w:rPr>
                <w:rFonts w:ascii="Arial" w:hAnsi="Arial" w:cs="Arial"/>
                <w:sz w:val="22"/>
                <w:szCs w:val="22"/>
              </w:rPr>
              <w:t>site.</w:t>
            </w:r>
          </w:p>
          <w:p w14:paraId="2B6ACE05" w14:textId="77777777" w:rsidR="006470FB" w:rsidRPr="00B37E06" w:rsidRDefault="006470FB" w:rsidP="006470F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Pr>
                <w:rFonts w:ascii="Arial" w:hAnsi="Arial" w:cs="Arial"/>
                <w:b/>
                <w:bCs/>
                <w:sz w:val="22"/>
                <w:szCs w:val="22"/>
                <w:u w:val="single"/>
              </w:rPr>
              <w:t>18</w:t>
            </w:r>
            <w:r w:rsidRPr="00B37E06">
              <w:rPr>
                <w:rFonts w:ascii="Arial" w:hAnsi="Arial" w:cs="Arial"/>
                <w:b/>
                <w:bCs/>
                <w:sz w:val="22"/>
                <w:szCs w:val="22"/>
              </w:rPr>
              <w:t>:</w:t>
            </w:r>
            <w:r w:rsidRPr="00B37E06">
              <w:rPr>
                <w:rFonts w:ascii="Arial" w:hAnsi="Arial" w:cs="Arial"/>
                <w:sz w:val="22"/>
                <w:szCs w:val="22"/>
              </w:rPr>
              <w:t xml:space="preserve">  To ensure woodrats do not rebuild nests within the construction area, a qualified biologist shall inspect the construction areas no less than once per week during vegetation clearing, initial site grading, and landslide repair.  If new nests appear, they shall be disassembled and the building materials disposed of off</w:t>
            </w:r>
            <w:r w:rsidRPr="00B37E06">
              <w:rPr>
                <w:rFonts w:ascii="Cambria Math" w:hAnsi="Cambria Math" w:cs="Cambria Math"/>
                <w:sz w:val="22"/>
                <w:szCs w:val="22"/>
              </w:rPr>
              <w:t>‐</w:t>
            </w:r>
            <w:r w:rsidRPr="00B37E06">
              <w:rPr>
                <w:rFonts w:ascii="Arial" w:hAnsi="Arial" w:cs="Arial"/>
                <w:sz w:val="22"/>
                <w:szCs w:val="22"/>
              </w:rPr>
              <w:t>site.  If there is a high degree of woodrat activity, more frequent monitoring shall be performed, as recommended by a qualified biologist.</w:t>
            </w:r>
          </w:p>
          <w:p w14:paraId="3B6E5701" w14:textId="77777777" w:rsidR="006470FB" w:rsidRDefault="006470FB" w:rsidP="006470FB">
            <w:pPr>
              <w:tabs>
                <w:tab w:val="left" w:pos="547"/>
              </w:tabs>
              <w:rPr>
                <w:rFonts w:ascii="Arial" w:hAnsi="Arial" w:cs="Arial"/>
                <w:sz w:val="22"/>
                <w:szCs w:val="22"/>
              </w:rPr>
            </w:pPr>
            <w:r w:rsidRPr="00B37E06">
              <w:rPr>
                <w:rFonts w:ascii="Arial" w:hAnsi="Arial" w:cs="Arial"/>
                <w:b/>
                <w:bCs/>
                <w:sz w:val="22"/>
                <w:szCs w:val="22"/>
                <w:u w:val="single"/>
              </w:rPr>
              <w:t xml:space="preserve">Mitigation Measure </w:t>
            </w:r>
            <w:r>
              <w:rPr>
                <w:rFonts w:ascii="Arial" w:hAnsi="Arial" w:cs="Arial"/>
                <w:b/>
                <w:bCs/>
                <w:sz w:val="22"/>
                <w:szCs w:val="22"/>
                <w:u w:val="single"/>
              </w:rPr>
              <w:t>19</w:t>
            </w:r>
            <w:r w:rsidRPr="00B37E06">
              <w:rPr>
                <w:rFonts w:ascii="Arial" w:hAnsi="Arial" w:cs="Arial"/>
                <w:b/>
                <w:bCs/>
                <w:sz w:val="22"/>
                <w:szCs w:val="22"/>
              </w:rPr>
              <w:t>:</w:t>
            </w:r>
            <w:r w:rsidRPr="000E3F10">
              <w:rPr>
                <w:rFonts w:ascii="Arial" w:hAnsi="Arial" w:cs="Arial"/>
                <w:sz w:val="22"/>
                <w:szCs w:val="22"/>
              </w:rPr>
              <w:t xml:space="preserve"> </w:t>
            </w:r>
            <w:r>
              <w:rPr>
                <w:rFonts w:ascii="Arial" w:hAnsi="Arial" w:cs="Arial"/>
                <w:sz w:val="22"/>
                <w:szCs w:val="22"/>
              </w:rPr>
              <w:t xml:space="preserve"> </w:t>
            </w:r>
            <w:r w:rsidRPr="000E3F10">
              <w:rPr>
                <w:rFonts w:ascii="Arial" w:hAnsi="Arial" w:cs="Arial"/>
                <w:sz w:val="22"/>
                <w:szCs w:val="22"/>
              </w:rPr>
              <w:t>To ensure woodrats do not rebuild nests within the construction area, a</w:t>
            </w:r>
            <w:r>
              <w:rPr>
                <w:rFonts w:ascii="Arial" w:hAnsi="Arial" w:cs="Arial"/>
                <w:sz w:val="22"/>
                <w:szCs w:val="22"/>
              </w:rPr>
              <w:t> </w:t>
            </w:r>
            <w:r w:rsidRPr="000E3F10">
              <w:rPr>
                <w:rFonts w:ascii="Arial" w:hAnsi="Arial" w:cs="Arial"/>
                <w:sz w:val="22"/>
                <w:szCs w:val="22"/>
              </w:rPr>
              <w:t xml:space="preserve">qualified biologist shall inspect the construction </w:t>
            </w:r>
            <w:r>
              <w:rPr>
                <w:rFonts w:ascii="Arial" w:hAnsi="Arial" w:cs="Arial"/>
                <w:sz w:val="22"/>
                <w:szCs w:val="22"/>
              </w:rPr>
              <w:t xml:space="preserve">areas </w:t>
            </w:r>
            <w:r w:rsidRPr="000E3F10">
              <w:rPr>
                <w:rFonts w:ascii="Arial" w:hAnsi="Arial" w:cs="Arial"/>
                <w:sz w:val="22"/>
                <w:szCs w:val="22"/>
              </w:rPr>
              <w:t>no less than once per week</w:t>
            </w:r>
            <w:r>
              <w:rPr>
                <w:rFonts w:ascii="Arial" w:hAnsi="Arial" w:cs="Arial"/>
                <w:sz w:val="22"/>
                <w:szCs w:val="22"/>
              </w:rPr>
              <w:t xml:space="preserve"> during construction activities</w:t>
            </w:r>
            <w:r w:rsidRPr="000E3F10">
              <w:rPr>
                <w:rFonts w:ascii="Arial" w:hAnsi="Arial" w:cs="Arial"/>
                <w:sz w:val="22"/>
                <w:szCs w:val="22"/>
              </w:rPr>
              <w:t>.</w:t>
            </w:r>
            <w:r>
              <w:rPr>
                <w:rFonts w:ascii="Arial" w:hAnsi="Arial" w:cs="Arial"/>
                <w:sz w:val="22"/>
                <w:szCs w:val="22"/>
              </w:rPr>
              <w:t xml:space="preserve"> </w:t>
            </w:r>
            <w:r w:rsidRPr="000E3F10">
              <w:rPr>
                <w:rFonts w:ascii="Arial" w:hAnsi="Arial" w:cs="Arial"/>
                <w:sz w:val="22"/>
                <w:szCs w:val="22"/>
              </w:rPr>
              <w:t xml:space="preserve"> If new nests appear, they shall be disassembled and the building materials disposed of off</w:t>
            </w:r>
            <w:r w:rsidRPr="000E3F10">
              <w:rPr>
                <w:rFonts w:ascii="Cambria Math" w:hAnsi="Cambria Math" w:cs="Cambria Math"/>
                <w:sz w:val="22"/>
                <w:szCs w:val="22"/>
              </w:rPr>
              <w:t>‐</w:t>
            </w:r>
            <w:r w:rsidRPr="000E3F10">
              <w:rPr>
                <w:rFonts w:ascii="Arial" w:hAnsi="Arial" w:cs="Arial"/>
                <w:sz w:val="22"/>
                <w:szCs w:val="22"/>
              </w:rPr>
              <w:t>site.</w:t>
            </w:r>
            <w:r>
              <w:rPr>
                <w:rFonts w:ascii="Arial" w:hAnsi="Arial" w:cs="Arial"/>
                <w:sz w:val="22"/>
                <w:szCs w:val="22"/>
              </w:rPr>
              <w:t xml:space="preserve">  </w:t>
            </w:r>
            <w:r w:rsidRPr="000E3F10">
              <w:rPr>
                <w:rFonts w:ascii="Arial" w:hAnsi="Arial" w:cs="Arial"/>
                <w:sz w:val="22"/>
                <w:szCs w:val="22"/>
              </w:rPr>
              <w:t>If there is a high degree of woodrat activity, more frequent monitoring shall be performed, as recommended by a qualified biologist.</w:t>
            </w:r>
          </w:p>
          <w:p w14:paraId="130C9C41" w14:textId="77777777" w:rsidR="006470FB"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20</w:t>
            </w:r>
            <w:r w:rsidRPr="00816589">
              <w:rPr>
                <w:rFonts w:ascii="Arial" w:hAnsi="Arial" w:cs="Arial"/>
                <w:b/>
                <w:bCs/>
                <w:sz w:val="22"/>
                <w:szCs w:val="22"/>
              </w:rPr>
              <w:t>:</w:t>
            </w:r>
            <w:r w:rsidRPr="0026254A">
              <w:rPr>
                <w:rFonts w:ascii="Arial" w:hAnsi="Arial" w:cs="Arial"/>
                <w:sz w:val="22"/>
                <w:szCs w:val="22"/>
              </w:rPr>
              <w:t xml:space="preserve"> </w:t>
            </w:r>
            <w:r>
              <w:rPr>
                <w:rFonts w:ascii="Arial" w:hAnsi="Arial" w:cs="Arial"/>
                <w:sz w:val="22"/>
                <w:szCs w:val="22"/>
              </w:rPr>
              <w:t xml:space="preserve"> </w:t>
            </w:r>
            <w:r w:rsidRPr="0026254A">
              <w:rPr>
                <w:rFonts w:ascii="Arial" w:hAnsi="Arial" w:cs="Arial"/>
                <w:sz w:val="22"/>
                <w:szCs w:val="22"/>
              </w:rPr>
              <w:t>Whenever possible</w:t>
            </w:r>
            <w:r>
              <w:rPr>
                <w:rFonts w:ascii="Arial" w:hAnsi="Arial" w:cs="Arial"/>
                <w:sz w:val="22"/>
                <w:szCs w:val="22"/>
              </w:rPr>
              <w:t>,</w:t>
            </w:r>
            <w:r w:rsidRPr="0026254A">
              <w:rPr>
                <w:rFonts w:ascii="Arial" w:hAnsi="Arial" w:cs="Arial"/>
                <w:sz w:val="22"/>
                <w:szCs w:val="22"/>
              </w:rPr>
              <w:t xml:space="preserve"> trees shall be planted in areas of grading disturbance for hillside stabilization, to minimize the visual impact of the grading activities, and compliance with the Co</w:t>
            </w:r>
            <w:r>
              <w:rPr>
                <w:rFonts w:ascii="Arial" w:hAnsi="Arial" w:cs="Arial"/>
                <w:sz w:val="22"/>
                <w:szCs w:val="22"/>
              </w:rPr>
              <w:t>unty’s RM Zoning District Regulations</w:t>
            </w:r>
            <w:r w:rsidRPr="0026254A">
              <w:rPr>
                <w:rFonts w:ascii="Arial" w:hAnsi="Arial" w:cs="Arial"/>
                <w:sz w:val="22"/>
                <w:szCs w:val="22"/>
              </w:rPr>
              <w:t>.</w:t>
            </w:r>
          </w:p>
          <w:p w14:paraId="65D329C0" w14:textId="77777777" w:rsidR="006470FB" w:rsidRPr="00A006FA" w:rsidRDefault="006470FB" w:rsidP="006470FB">
            <w:pPr>
              <w:tabs>
                <w:tab w:val="left" w:pos="547"/>
                <w:tab w:val="left" w:pos="1080"/>
                <w:tab w:val="left" w:pos="1627"/>
                <w:tab w:val="left" w:pos="2160"/>
              </w:tabs>
              <w:rPr>
                <w:rFonts w:ascii="Arial" w:hAnsi="Arial" w:cs="Arial"/>
                <w:sz w:val="23"/>
                <w:szCs w:val="23"/>
              </w:rPr>
            </w:pPr>
            <w:r w:rsidRPr="00EE5A2E">
              <w:rPr>
                <w:rFonts w:ascii="Arial" w:hAnsi="Arial" w:cs="Arial"/>
                <w:b/>
                <w:bCs/>
                <w:sz w:val="23"/>
                <w:szCs w:val="23"/>
                <w:u w:val="single"/>
              </w:rPr>
              <w:t xml:space="preserve">Mitigation Measure </w:t>
            </w:r>
            <w:r>
              <w:rPr>
                <w:rFonts w:ascii="Arial" w:hAnsi="Arial" w:cs="Arial"/>
                <w:b/>
                <w:bCs/>
                <w:sz w:val="23"/>
                <w:szCs w:val="23"/>
                <w:u w:val="single"/>
              </w:rPr>
              <w:t>21</w:t>
            </w:r>
            <w:r w:rsidRPr="00816589">
              <w:rPr>
                <w:rFonts w:ascii="Arial" w:hAnsi="Arial" w:cs="Arial"/>
                <w:b/>
                <w:bCs/>
                <w:sz w:val="23"/>
                <w:szCs w:val="23"/>
              </w:rPr>
              <w:t>:</w:t>
            </w:r>
            <w:r w:rsidRPr="00A006FA">
              <w:rPr>
                <w:rFonts w:ascii="Arial" w:hAnsi="Arial" w:cs="Arial"/>
                <w:sz w:val="23"/>
                <w:szCs w:val="23"/>
              </w:rPr>
              <w:t xml:space="preserve">  A discovery of a paleontological specimen during the project </w:t>
            </w:r>
            <w:r>
              <w:rPr>
                <w:rFonts w:ascii="Arial" w:hAnsi="Arial" w:cs="Arial"/>
                <w:sz w:val="23"/>
                <w:szCs w:val="23"/>
              </w:rPr>
              <w:t xml:space="preserve">shall </w:t>
            </w:r>
            <w:r w:rsidRPr="00A006FA">
              <w:rPr>
                <w:rFonts w:ascii="Arial" w:hAnsi="Arial" w:cs="Arial"/>
                <w:sz w:val="23"/>
                <w:szCs w:val="23"/>
              </w:rPr>
              <w:t>result in a work stoppage in the vicinity of the find until it can be evaluated by a professional paleontologist</w:t>
            </w:r>
            <w:r>
              <w:rPr>
                <w:rFonts w:ascii="Arial" w:hAnsi="Arial" w:cs="Arial"/>
                <w:sz w:val="23"/>
                <w:szCs w:val="23"/>
              </w:rPr>
              <w:t>.  The applicant shall immediately notify the County of such a finding</w:t>
            </w:r>
            <w:r w:rsidRPr="00A006FA">
              <w:rPr>
                <w:rFonts w:ascii="Arial" w:hAnsi="Arial" w:cs="Arial"/>
                <w:sz w:val="23"/>
                <w:szCs w:val="23"/>
              </w:rPr>
              <w:t>.  Should loss or damage be detected, additional protective measures or further action (e.g., resource removal by a professional paleontologist) may be needed to mitigate the impact, as determined by a professional paleontologist.</w:t>
            </w:r>
          </w:p>
          <w:p w14:paraId="70F5972B" w14:textId="77777777" w:rsidR="006470FB" w:rsidRPr="00A006FA" w:rsidRDefault="006470FB" w:rsidP="006470FB">
            <w:pPr>
              <w:tabs>
                <w:tab w:val="left" w:pos="547"/>
                <w:tab w:val="left" w:pos="1080"/>
                <w:tab w:val="left" w:pos="1627"/>
                <w:tab w:val="left" w:pos="2160"/>
              </w:tabs>
              <w:rPr>
                <w:rFonts w:ascii="Arial" w:hAnsi="Arial" w:cs="Arial"/>
                <w:sz w:val="23"/>
                <w:szCs w:val="23"/>
              </w:rPr>
            </w:pPr>
            <w:r w:rsidRPr="00EE5A2E">
              <w:rPr>
                <w:rFonts w:ascii="Arial" w:hAnsi="Arial" w:cs="Arial"/>
                <w:b/>
                <w:bCs/>
                <w:sz w:val="23"/>
                <w:szCs w:val="23"/>
                <w:u w:val="single"/>
              </w:rPr>
              <w:t xml:space="preserve">Mitigation Measure </w:t>
            </w:r>
            <w:r>
              <w:rPr>
                <w:rFonts w:ascii="Arial" w:hAnsi="Arial" w:cs="Arial"/>
                <w:b/>
                <w:bCs/>
                <w:sz w:val="23"/>
                <w:szCs w:val="23"/>
                <w:u w:val="single"/>
              </w:rPr>
              <w:t>22</w:t>
            </w:r>
            <w:r w:rsidRPr="00816589">
              <w:rPr>
                <w:rFonts w:ascii="Arial" w:hAnsi="Arial" w:cs="Arial"/>
                <w:b/>
                <w:bCs/>
                <w:sz w:val="23"/>
                <w:szCs w:val="23"/>
              </w:rPr>
              <w:t>:</w:t>
            </w:r>
            <w:r w:rsidRPr="00A006FA">
              <w:rPr>
                <w:rFonts w:ascii="Arial" w:hAnsi="Arial" w:cs="Arial"/>
                <w:sz w:val="23"/>
                <w:szCs w:val="23"/>
              </w:rPr>
              <w:t xml:space="preserve">  Contractors and workers shall use existing roads to the maximum extent feasible to avoid additional surface disturbance.</w:t>
            </w:r>
          </w:p>
          <w:p w14:paraId="18B54675" w14:textId="77777777" w:rsidR="006470FB" w:rsidRDefault="006470FB" w:rsidP="006470FB">
            <w:pPr>
              <w:tabs>
                <w:tab w:val="left" w:pos="547"/>
              </w:tabs>
              <w:rPr>
                <w:rFonts w:ascii="Arial" w:hAnsi="Arial" w:cs="Arial"/>
                <w:sz w:val="23"/>
                <w:szCs w:val="23"/>
              </w:rPr>
            </w:pPr>
            <w:r w:rsidRPr="00EE5A2E">
              <w:rPr>
                <w:rFonts w:ascii="Arial" w:hAnsi="Arial" w:cs="Arial"/>
                <w:b/>
                <w:bCs/>
                <w:sz w:val="23"/>
                <w:szCs w:val="23"/>
                <w:u w:val="single"/>
              </w:rPr>
              <w:t xml:space="preserve">Mitigation Measure </w:t>
            </w:r>
            <w:r>
              <w:rPr>
                <w:rFonts w:ascii="Arial" w:hAnsi="Arial" w:cs="Arial"/>
                <w:b/>
                <w:bCs/>
                <w:sz w:val="23"/>
                <w:szCs w:val="23"/>
                <w:u w:val="single"/>
              </w:rPr>
              <w:t>23</w:t>
            </w:r>
            <w:r w:rsidRPr="00816589">
              <w:rPr>
                <w:rFonts w:ascii="Arial" w:hAnsi="Arial" w:cs="Arial"/>
                <w:b/>
                <w:bCs/>
                <w:sz w:val="23"/>
                <w:szCs w:val="23"/>
              </w:rPr>
              <w:t>:</w:t>
            </w:r>
            <w:r w:rsidRPr="00A006FA">
              <w:rPr>
                <w:rFonts w:ascii="Arial" w:hAnsi="Arial" w:cs="Arial"/>
                <w:sz w:val="23"/>
                <w:szCs w:val="23"/>
              </w:rPr>
              <w:t xml:space="preserve">  </w:t>
            </w:r>
            <w:r>
              <w:rPr>
                <w:rFonts w:ascii="Arial" w:hAnsi="Arial" w:cs="Arial"/>
                <w:sz w:val="23"/>
                <w:szCs w:val="23"/>
              </w:rPr>
              <w:t>T</w:t>
            </w:r>
            <w:r w:rsidRPr="00A006FA">
              <w:rPr>
                <w:rFonts w:ascii="Arial" w:hAnsi="Arial" w:cs="Arial"/>
                <w:sz w:val="23"/>
                <w:szCs w:val="23"/>
              </w:rPr>
              <w:t>he applicant shall keep equipment and vehicles within the limits of the previously disturbed construction area.  The applicant shall delineate all areas to remain undisturbed on the Erosion Control and Staging Plan and the plan shall include measures, such as chain-link fencing or other kind</w:t>
            </w:r>
            <w:r>
              <w:rPr>
                <w:rFonts w:ascii="Arial" w:hAnsi="Arial" w:cs="Arial"/>
                <w:sz w:val="23"/>
                <w:szCs w:val="23"/>
              </w:rPr>
              <w:t>s</w:t>
            </w:r>
            <w:r w:rsidRPr="00A006FA">
              <w:rPr>
                <w:rFonts w:ascii="Arial" w:hAnsi="Arial" w:cs="Arial"/>
                <w:sz w:val="23"/>
                <w:szCs w:val="23"/>
              </w:rPr>
              <w:t xml:space="preserve"> of barrier</w:t>
            </w:r>
            <w:r>
              <w:rPr>
                <w:rFonts w:ascii="Arial" w:hAnsi="Arial" w:cs="Arial"/>
                <w:sz w:val="23"/>
                <w:szCs w:val="23"/>
              </w:rPr>
              <w:t>s</w:t>
            </w:r>
            <w:r w:rsidRPr="00A006FA">
              <w:rPr>
                <w:rFonts w:ascii="Arial" w:hAnsi="Arial" w:cs="Arial"/>
                <w:sz w:val="23"/>
                <w:szCs w:val="23"/>
              </w:rPr>
              <w:t>, to demarcate the “limit of disturbance.”  The property owner shall demonstrate the implementation of these measures prior to issuance of the grading permit “hard card.”</w:t>
            </w:r>
          </w:p>
          <w:p w14:paraId="7D5CB777" w14:textId="66D77F4E" w:rsidR="006470FB" w:rsidRPr="00735FCD" w:rsidRDefault="006470FB" w:rsidP="006470FB">
            <w:pPr>
              <w:rPr>
                <w:rFonts w:ascii="Arial" w:hAnsi="Arial" w:cs="Arial"/>
                <w:sz w:val="22"/>
                <w:szCs w:val="22"/>
              </w:rPr>
            </w:pPr>
            <w:r w:rsidRPr="00735FCD">
              <w:rPr>
                <w:rFonts w:ascii="Arial" w:hAnsi="Arial" w:cs="Arial"/>
                <w:b/>
                <w:bCs/>
                <w:sz w:val="22"/>
                <w:szCs w:val="22"/>
                <w:u w:val="single"/>
              </w:rPr>
              <w:t>Mitigation Measure 2</w:t>
            </w:r>
            <w:r>
              <w:rPr>
                <w:rFonts w:ascii="Arial" w:hAnsi="Arial" w:cs="Arial"/>
                <w:b/>
                <w:bCs/>
                <w:sz w:val="22"/>
                <w:szCs w:val="22"/>
                <w:u w:val="single"/>
              </w:rPr>
              <w:t>4</w:t>
            </w:r>
            <w:r w:rsidRPr="00735FCD">
              <w:rPr>
                <w:rFonts w:ascii="Arial" w:hAnsi="Arial" w:cs="Arial"/>
                <w:b/>
                <w:bCs/>
                <w:sz w:val="22"/>
                <w:szCs w:val="22"/>
              </w:rPr>
              <w:t>:</w:t>
            </w:r>
            <w:r w:rsidRPr="00735FCD">
              <w:rPr>
                <w:rFonts w:ascii="Arial" w:hAnsi="Arial" w:cs="Arial"/>
                <w:sz w:val="22"/>
                <w:szCs w:val="22"/>
              </w:rPr>
              <w:t xml:space="preserve">  The property owner, applicant, and contractors must be prepared to carry out the requirements of California law with regard to the discovery of human remains during construction, whether historic or prehistoric including but not limited to the following</w:t>
            </w:r>
            <w:r w:rsidR="00D14381">
              <w:rPr>
                <w:rFonts w:ascii="Arial" w:hAnsi="Arial" w:cs="Arial"/>
                <w:sz w:val="22"/>
                <w:szCs w:val="22"/>
              </w:rPr>
              <w:t>:</w:t>
            </w:r>
          </w:p>
          <w:p w14:paraId="68F73C93" w14:textId="77777777" w:rsidR="006470FB" w:rsidRPr="00735FCD" w:rsidRDefault="006470FB" w:rsidP="006470FB">
            <w:pPr>
              <w:tabs>
                <w:tab w:val="left" w:pos="547"/>
              </w:tabs>
              <w:ind w:left="547" w:hanging="547"/>
              <w:rPr>
                <w:rFonts w:ascii="Arial" w:hAnsi="Arial" w:cs="Arial"/>
                <w:sz w:val="22"/>
                <w:szCs w:val="22"/>
              </w:rPr>
            </w:pPr>
            <w:r w:rsidRPr="00735FCD">
              <w:rPr>
                <w:rFonts w:ascii="Arial" w:hAnsi="Arial" w:cs="Arial"/>
                <w:sz w:val="22"/>
                <w:szCs w:val="22"/>
              </w:rPr>
              <w:t>a.</w:t>
            </w:r>
            <w:r w:rsidRPr="00735FCD">
              <w:rPr>
                <w:rFonts w:ascii="Arial" w:hAnsi="Arial" w:cs="Arial"/>
                <w:sz w:val="22"/>
                <w:szCs w:val="22"/>
              </w:rPr>
              <w:tab/>
              <w:t>That all excavation crews, including landscapers, receive cultural sensitivity training for Native American cultural resources;</w:t>
            </w:r>
          </w:p>
          <w:p w14:paraId="6FDBC66A" w14:textId="77777777" w:rsidR="006470FB" w:rsidRPr="00735FCD" w:rsidRDefault="006470FB" w:rsidP="006470FB">
            <w:pPr>
              <w:tabs>
                <w:tab w:val="left" w:pos="547"/>
              </w:tabs>
              <w:ind w:left="547" w:hanging="547"/>
              <w:rPr>
                <w:rFonts w:ascii="Arial" w:hAnsi="Arial" w:cs="Arial"/>
                <w:sz w:val="22"/>
                <w:szCs w:val="22"/>
              </w:rPr>
            </w:pPr>
            <w:r w:rsidRPr="00735FCD">
              <w:rPr>
                <w:rFonts w:ascii="Arial" w:hAnsi="Arial" w:cs="Arial"/>
                <w:sz w:val="22"/>
                <w:szCs w:val="22"/>
              </w:rPr>
              <w:t>b.</w:t>
            </w:r>
            <w:r w:rsidRPr="00735FCD">
              <w:rPr>
                <w:rFonts w:ascii="Arial" w:hAnsi="Arial" w:cs="Arial"/>
                <w:sz w:val="22"/>
                <w:szCs w:val="22"/>
              </w:rPr>
              <w:tab/>
              <w:t>That a California-trained Archaeological Monitor with field experience be present for all earth movement including landscaping; and</w:t>
            </w:r>
          </w:p>
          <w:p w14:paraId="5D57C9BE" w14:textId="77777777" w:rsidR="006470FB" w:rsidRPr="00735FCD" w:rsidRDefault="006470FB" w:rsidP="006470FB">
            <w:pPr>
              <w:tabs>
                <w:tab w:val="left" w:pos="547"/>
              </w:tabs>
              <w:ind w:left="547" w:hanging="547"/>
              <w:rPr>
                <w:rFonts w:ascii="Arial" w:hAnsi="Arial" w:cs="Arial"/>
                <w:sz w:val="22"/>
                <w:szCs w:val="22"/>
              </w:rPr>
            </w:pPr>
            <w:r w:rsidRPr="00735FCD">
              <w:rPr>
                <w:rFonts w:ascii="Arial" w:hAnsi="Arial" w:cs="Arial"/>
                <w:sz w:val="22"/>
                <w:szCs w:val="22"/>
              </w:rPr>
              <w:t>c.</w:t>
            </w:r>
            <w:r w:rsidRPr="00735FCD">
              <w:rPr>
                <w:rFonts w:ascii="Arial" w:hAnsi="Arial" w:cs="Arial"/>
                <w:sz w:val="22"/>
                <w:szCs w:val="22"/>
              </w:rPr>
              <w:tab/>
              <w:t>That a qualified and trained Native American Monitor be present for all earth-moving activities, including landscaping.</w:t>
            </w:r>
          </w:p>
          <w:p w14:paraId="2B1911AF" w14:textId="77777777" w:rsidR="006470FB" w:rsidRDefault="006470FB" w:rsidP="006470FB">
            <w:pPr>
              <w:tabs>
                <w:tab w:val="left" w:pos="547"/>
              </w:tabs>
              <w:rPr>
                <w:rFonts w:ascii="Arial" w:hAnsi="Arial" w:cs="Arial"/>
                <w:sz w:val="22"/>
                <w:szCs w:val="22"/>
              </w:rPr>
            </w:pPr>
            <w:r w:rsidRPr="006D5284">
              <w:rPr>
                <w:rFonts w:ascii="Arial" w:hAnsi="Arial" w:cs="Arial"/>
                <w:b/>
                <w:sz w:val="22"/>
                <w:szCs w:val="22"/>
                <w:u w:val="single"/>
              </w:rPr>
              <w:t>Mitigation Measure 2</w:t>
            </w:r>
            <w:r>
              <w:rPr>
                <w:rFonts w:ascii="Arial" w:hAnsi="Arial" w:cs="Arial"/>
                <w:b/>
                <w:sz w:val="22"/>
                <w:szCs w:val="22"/>
                <w:u w:val="single"/>
              </w:rPr>
              <w:t>5</w:t>
            </w:r>
            <w:r w:rsidRPr="006D5284">
              <w:rPr>
                <w:rFonts w:ascii="Arial" w:hAnsi="Arial" w:cs="Arial"/>
                <w:b/>
                <w:sz w:val="22"/>
                <w:szCs w:val="22"/>
              </w:rPr>
              <w:t>:</w:t>
            </w:r>
            <w:r w:rsidRPr="006D5284">
              <w:rPr>
                <w:rFonts w:ascii="Arial" w:hAnsi="Arial" w:cs="Arial"/>
                <w:sz w:val="22"/>
                <w:szCs w:val="22"/>
              </w:rPr>
              <w:t xml:space="preserve">  In the event that any human remains are encountered during site disturbance, all ground-disturbing work shall cease immediately and the County coroner shall be notified immediately.  If the coroner determines the remains to be Native American, the Native American Heritage Commission shall be contacted within 24 hours.  A qualified archaeologist, in consultation with the Native American Heritage Commission, shall recommend the subsequent measures for disposition of the remains</w:t>
            </w:r>
            <w:r>
              <w:rPr>
                <w:rFonts w:ascii="Arial" w:hAnsi="Arial" w:cs="Arial"/>
                <w:sz w:val="22"/>
                <w:szCs w:val="22"/>
              </w:rPr>
              <w:t>.</w:t>
            </w:r>
          </w:p>
          <w:p w14:paraId="7BC83013" w14:textId="77777777" w:rsidR="006470FB" w:rsidRPr="00880801"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26</w:t>
            </w:r>
            <w:r w:rsidRPr="00816589">
              <w:rPr>
                <w:rFonts w:ascii="Arial" w:hAnsi="Arial" w:cs="Arial"/>
                <w:b/>
                <w:bCs/>
                <w:sz w:val="22"/>
                <w:szCs w:val="22"/>
              </w:rPr>
              <w:t>:</w:t>
            </w:r>
            <w:r w:rsidRPr="00880801">
              <w:rPr>
                <w:rFonts w:ascii="Arial" w:hAnsi="Arial" w:cs="Arial"/>
                <w:sz w:val="22"/>
                <w:szCs w:val="22"/>
              </w:rPr>
              <w:t xml:space="preserve">  The improvements shall be designed and constructed in accordance with current e</w:t>
            </w:r>
            <w:r>
              <w:rPr>
                <w:rFonts w:ascii="Arial" w:hAnsi="Arial" w:cs="Arial"/>
                <w:sz w:val="22"/>
                <w:szCs w:val="22"/>
              </w:rPr>
              <w:t>arthquake resistance standards.</w:t>
            </w:r>
          </w:p>
          <w:p w14:paraId="49E9505F" w14:textId="77777777" w:rsidR="006470FB" w:rsidRPr="00880801"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27</w:t>
            </w:r>
            <w:r w:rsidRPr="00816589">
              <w:rPr>
                <w:rFonts w:ascii="Arial" w:hAnsi="Arial" w:cs="Arial"/>
                <w:b/>
                <w:bCs/>
                <w:sz w:val="22"/>
                <w:szCs w:val="22"/>
              </w:rPr>
              <w:t>:</w:t>
            </w:r>
            <w:r w:rsidRPr="00880801">
              <w:rPr>
                <w:rFonts w:ascii="Arial" w:hAnsi="Arial" w:cs="Arial"/>
                <w:sz w:val="22"/>
                <w:szCs w:val="22"/>
              </w:rPr>
              <w:t xml:space="preserve">  All future development shall meet or exceed the standards prescribed in the Murray Engineers, Inc</w:t>
            </w:r>
            <w:r>
              <w:rPr>
                <w:rFonts w:ascii="Arial" w:hAnsi="Arial" w:cs="Arial"/>
                <w:sz w:val="22"/>
                <w:szCs w:val="22"/>
              </w:rPr>
              <w:t>., report dated February 2014.</w:t>
            </w:r>
          </w:p>
          <w:p w14:paraId="16BD35F0" w14:textId="77777777" w:rsidR="006470FB" w:rsidRPr="0014065E"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28</w:t>
            </w:r>
            <w:r w:rsidRPr="00816589">
              <w:rPr>
                <w:rFonts w:ascii="Arial" w:hAnsi="Arial" w:cs="Arial"/>
                <w:b/>
                <w:bCs/>
                <w:sz w:val="22"/>
                <w:szCs w:val="22"/>
              </w:rPr>
              <w:t>:</w:t>
            </w:r>
            <w:r w:rsidRPr="00880801">
              <w:rPr>
                <w:rFonts w:ascii="Arial" w:hAnsi="Arial" w:cs="Arial"/>
                <w:sz w:val="22"/>
                <w:szCs w:val="22"/>
              </w:rPr>
              <w:t xml:space="preserve">  </w:t>
            </w:r>
            <w:r>
              <w:rPr>
                <w:rFonts w:ascii="Arial" w:hAnsi="Arial" w:cs="Arial"/>
                <w:sz w:val="22"/>
                <w:szCs w:val="22"/>
              </w:rPr>
              <w:t>Prior to</w:t>
            </w:r>
            <w:r w:rsidRPr="00880801">
              <w:rPr>
                <w:rFonts w:ascii="Arial" w:hAnsi="Arial" w:cs="Arial"/>
                <w:sz w:val="22"/>
                <w:szCs w:val="22"/>
              </w:rPr>
              <w:t xml:space="preserve"> final approval of the grading permit, the property owner shall ensure the performance of the following activities within thirty (30) days of the completion of grading for </w:t>
            </w:r>
            <w:r>
              <w:rPr>
                <w:rFonts w:ascii="Arial" w:hAnsi="Arial" w:cs="Arial"/>
                <w:sz w:val="22"/>
                <w:szCs w:val="22"/>
              </w:rPr>
              <w:t>the slope stabilization and any future residential development</w:t>
            </w:r>
            <w:r w:rsidRPr="00880801">
              <w:rPr>
                <w:rFonts w:ascii="Arial" w:hAnsi="Arial" w:cs="Arial"/>
                <w:sz w:val="22"/>
                <w:szCs w:val="22"/>
              </w:rPr>
              <w:t>:</w:t>
            </w:r>
          </w:p>
          <w:p w14:paraId="73CB0177" w14:textId="77777777" w:rsidR="006470FB" w:rsidRPr="0014065E" w:rsidRDefault="006470FB" w:rsidP="006470FB">
            <w:pPr>
              <w:tabs>
                <w:tab w:val="left" w:pos="547"/>
              </w:tabs>
              <w:ind w:left="547" w:hanging="547"/>
              <w:rPr>
                <w:rFonts w:ascii="Arial" w:hAnsi="Arial" w:cs="Arial"/>
                <w:sz w:val="22"/>
                <w:szCs w:val="22"/>
              </w:rPr>
            </w:pPr>
            <w:r w:rsidRPr="0014065E">
              <w:rPr>
                <w:rFonts w:ascii="Arial" w:hAnsi="Arial" w:cs="Arial"/>
                <w:sz w:val="22"/>
                <w:szCs w:val="22"/>
              </w:rPr>
              <w:t>a.</w:t>
            </w:r>
            <w:r w:rsidRPr="0014065E">
              <w:rPr>
                <w:rFonts w:ascii="Arial" w:hAnsi="Arial" w:cs="Arial"/>
                <w:sz w:val="22"/>
                <w:szCs w:val="22"/>
              </w:rPr>
              <w:tab/>
              <w:t xml:space="preserve">The </w:t>
            </w:r>
            <w:r>
              <w:rPr>
                <w:rFonts w:ascii="Arial" w:hAnsi="Arial" w:cs="Arial"/>
                <w:sz w:val="22"/>
                <w:szCs w:val="22"/>
              </w:rPr>
              <w:t>e</w:t>
            </w:r>
            <w:r w:rsidRPr="0014065E">
              <w:rPr>
                <w:rFonts w:ascii="Arial" w:hAnsi="Arial" w:cs="Arial"/>
                <w:sz w:val="22"/>
                <w:szCs w:val="22"/>
              </w:rPr>
              <w:t>ngineer who prepared the approved grading plan shall be responsible for the inspection and certification of the grading as required by Section 8606.2 of the Grading Ordinance.  The</w:t>
            </w:r>
            <w:r>
              <w:rPr>
                <w:rFonts w:ascii="Arial" w:hAnsi="Arial" w:cs="Arial"/>
                <w:sz w:val="22"/>
                <w:szCs w:val="22"/>
              </w:rPr>
              <w:t> </w:t>
            </w:r>
            <w:r w:rsidRPr="0014065E">
              <w:rPr>
                <w:rFonts w:ascii="Arial" w:hAnsi="Arial" w:cs="Arial"/>
                <w:sz w:val="22"/>
                <w:szCs w:val="22"/>
              </w:rPr>
              <w:t>Engineer’s responsibilities shall include those relating to noncompliance detailed in Section 8606.5 of the Grading Ordinance.</w:t>
            </w:r>
          </w:p>
          <w:p w14:paraId="4E0424CC" w14:textId="77777777" w:rsidR="006470FB" w:rsidRPr="0014065E" w:rsidRDefault="006470FB" w:rsidP="006470FB">
            <w:pPr>
              <w:tabs>
                <w:tab w:val="left" w:pos="547"/>
              </w:tabs>
              <w:ind w:left="547" w:hanging="547"/>
              <w:rPr>
                <w:rFonts w:ascii="Arial" w:hAnsi="Arial" w:cs="Arial"/>
                <w:sz w:val="22"/>
                <w:szCs w:val="22"/>
              </w:rPr>
            </w:pPr>
            <w:r w:rsidRPr="0014065E">
              <w:rPr>
                <w:rFonts w:ascii="Arial" w:hAnsi="Arial" w:cs="Arial"/>
                <w:sz w:val="22"/>
                <w:szCs w:val="22"/>
              </w:rPr>
              <w:t>b.</w:t>
            </w:r>
            <w:r w:rsidRPr="0014065E">
              <w:rPr>
                <w:rFonts w:ascii="Arial" w:hAnsi="Arial" w:cs="Arial"/>
                <w:sz w:val="22"/>
                <w:szCs w:val="22"/>
              </w:rPr>
              <w:tab/>
              <w:t>The engineer shall submit written certification that all grading has been completed in conformance with the approved plans, conditions of approval,</w:t>
            </w:r>
            <w:r>
              <w:rPr>
                <w:rFonts w:ascii="Arial" w:hAnsi="Arial" w:cs="Arial"/>
                <w:sz w:val="22"/>
                <w:szCs w:val="22"/>
              </w:rPr>
              <w:t xml:space="preserve"> </w:t>
            </w:r>
            <w:r w:rsidRPr="0014065E">
              <w:rPr>
                <w:rFonts w:ascii="Arial" w:hAnsi="Arial" w:cs="Arial"/>
                <w:sz w:val="22"/>
                <w:szCs w:val="22"/>
              </w:rPr>
              <w:t>mitigation measures, and the County’s Grading Regulations, to the Department of Public Works and the Planning and Building Department’s Geotechnical Engineer.</w:t>
            </w:r>
          </w:p>
          <w:p w14:paraId="1004759D" w14:textId="77777777" w:rsidR="006470FB" w:rsidRPr="0014065E" w:rsidRDefault="006470FB" w:rsidP="006470FB">
            <w:pPr>
              <w:tabs>
                <w:tab w:val="left" w:pos="547"/>
              </w:tabs>
              <w:ind w:left="547" w:hanging="547"/>
              <w:rPr>
                <w:rFonts w:ascii="Arial" w:hAnsi="Arial" w:cs="Arial"/>
                <w:sz w:val="22"/>
                <w:szCs w:val="22"/>
              </w:rPr>
            </w:pPr>
            <w:r w:rsidRPr="0014065E">
              <w:rPr>
                <w:rFonts w:ascii="Arial" w:hAnsi="Arial" w:cs="Arial"/>
                <w:sz w:val="22"/>
                <w:szCs w:val="22"/>
              </w:rPr>
              <w:t>c.</w:t>
            </w:r>
            <w:r w:rsidRPr="0014065E">
              <w:rPr>
                <w:rFonts w:ascii="Arial" w:hAnsi="Arial" w:cs="Arial"/>
                <w:sz w:val="22"/>
                <w:szCs w:val="22"/>
              </w:rPr>
              <w:tab/>
              <w:t>The geotechnical consultant shall observe and approve all applicable work during construction and sign Section II of the Geotechnical Consultant Approval form, for submittal to the Planning and Building Department’s Geotechnical Engineer and Current Planning Section.</w:t>
            </w:r>
          </w:p>
          <w:p w14:paraId="1620B0CD" w14:textId="77777777" w:rsidR="006470FB"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29</w:t>
            </w:r>
            <w:r w:rsidRPr="00816589">
              <w:rPr>
                <w:rFonts w:ascii="Arial" w:hAnsi="Arial" w:cs="Arial"/>
                <w:b/>
                <w:bCs/>
                <w:sz w:val="22"/>
                <w:szCs w:val="22"/>
              </w:rPr>
              <w:t>:</w:t>
            </w:r>
            <w:r w:rsidRPr="0014065E">
              <w:rPr>
                <w:rFonts w:ascii="Arial" w:hAnsi="Arial" w:cs="Arial"/>
                <w:sz w:val="22"/>
                <w:szCs w:val="22"/>
              </w:rPr>
              <w:t xml:space="preserve">  </w:t>
            </w:r>
            <w:r>
              <w:rPr>
                <w:rFonts w:ascii="Arial" w:hAnsi="Arial" w:cs="Arial"/>
                <w:sz w:val="22"/>
                <w:szCs w:val="22"/>
              </w:rPr>
              <w:t>For any future residential development, as part of</w:t>
            </w:r>
            <w:r w:rsidRPr="0014065E">
              <w:rPr>
                <w:rFonts w:ascii="Arial" w:hAnsi="Arial" w:cs="Arial"/>
                <w:sz w:val="22"/>
                <w:szCs w:val="22"/>
              </w:rPr>
              <w:t xml:space="preserve"> the building permit application, the applicant shall provide documentation demonstrating that the proposed residences and associated retaining walls shall be supported on drilled pier foundations extending through the fill and colluvium and gaining support in the underlying bedrock.</w:t>
            </w:r>
          </w:p>
          <w:p w14:paraId="7F2B54C0" w14:textId="56E45488"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30</w:t>
            </w:r>
            <w:r w:rsidRPr="00816589">
              <w:rPr>
                <w:rFonts w:ascii="Arial" w:hAnsi="Arial" w:cs="Arial"/>
                <w:b/>
                <w:bCs/>
                <w:sz w:val="22"/>
                <w:szCs w:val="22"/>
              </w:rPr>
              <w:t>:</w:t>
            </w:r>
            <w:r w:rsidRPr="006323C9">
              <w:rPr>
                <w:rFonts w:ascii="Arial" w:hAnsi="Arial" w:cs="Arial"/>
                <w:sz w:val="22"/>
                <w:szCs w:val="22"/>
              </w:rPr>
              <w:t xml:space="preserve">  Prior to the recordation of the Subdivision Map, the </w:t>
            </w:r>
            <w:r>
              <w:rPr>
                <w:rFonts w:ascii="Arial" w:hAnsi="Arial" w:cs="Arial"/>
                <w:sz w:val="22"/>
                <w:szCs w:val="22"/>
              </w:rPr>
              <w:t>stich pier walls for landslide repair</w:t>
            </w:r>
            <w:r w:rsidRPr="006323C9">
              <w:rPr>
                <w:rFonts w:ascii="Arial" w:hAnsi="Arial" w:cs="Arial"/>
                <w:sz w:val="22"/>
                <w:szCs w:val="22"/>
              </w:rPr>
              <w:t xml:space="preserve"> on </w:t>
            </w:r>
            <w:r w:rsidR="004379F3">
              <w:rPr>
                <w:rFonts w:ascii="Arial" w:hAnsi="Arial" w:cs="Arial"/>
                <w:sz w:val="22"/>
                <w:szCs w:val="22"/>
              </w:rPr>
              <w:t>the remainder parcel</w:t>
            </w:r>
            <w:r w:rsidRPr="006323C9">
              <w:rPr>
                <w:rFonts w:ascii="Arial" w:hAnsi="Arial" w:cs="Arial"/>
                <w:sz w:val="22"/>
                <w:szCs w:val="22"/>
              </w:rPr>
              <w:t xml:space="preserve"> shall be completed </w:t>
            </w:r>
            <w:r>
              <w:rPr>
                <w:rFonts w:ascii="Arial" w:hAnsi="Arial" w:cs="Arial"/>
                <w:sz w:val="22"/>
                <w:szCs w:val="22"/>
              </w:rPr>
              <w:t xml:space="preserve">to the satisfaction of the County’s Geotechnical Section, </w:t>
            </w:r>
            <w:r w:rsidRPr="006323C9">
              <w:rPr>
                <w:rFonts w:ascii="Arial" w:hAnsi="Arial" w:cs="Arial"/>
                <w:sz w:val="22"/>
                <w:szCs w:val="22"/>
              </w:rPr>
              <w:t xml:space="preserve">to ensure that </w:t>
            </w:r>
            <w:r>
              <w:rPr>
                <w:rFonts w:ascii="Arial" w:hAnsi="Arial" w:cs="Arial"/>
                <w:sz w:val="22"/>
                <w:szCs w:val="22"/>
              </w:rPr>
              <w:t>landslide repair</w:t>
            </w:r>
            <w:r w:rsidRPr="006323C9">
              <w:rPr>
                <w:rFonts w:ascii="Arial" w:hAnsi="Arial" w:cs="Arial"/>
                <w:sz w:val="22"/>
                <w:szCs w:val="22"/>
              </w:rPr>
              <w:t xml:space="preserve"> occurs prior to the construction</w:t>
            </w:r>
            <w:r>
              <w:rPr>
                <w:rFonts w:ascii="Arial" w:hAnsi="Arial" w:cs="Arial"/>
                <w:sz w:val="22"/>
                <w:szCs w:val="22"/>
              </w:rPr>
              <w:t xml:space="preserve"> of any residential structures.</w:t>
            </w:r>
          </w:p>
          <w:p w14:paraId="3C5F575D"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31</w:t>
            </w:r>
            <w:r w:rsidRPr="00816589">
              <w:rPr>
                <w:rFonts w:ascii="Arial" w:hAnsi="Arial" w:cs="Arial"/>
                <w:b/>
                <w:bCs/>
                <w:sz w:val="22"/>
                <w:szCs w:val="22"/>
              </w:rPr>
              <w:t>:</w:t>
            </w:r>
            <w:r w:rsidRPr="006323C9">
              <w:rPr>
                <w:rFonts w:ascii="Arial" w:hAnsi="Arial" w:cs="Arial"/>
                <w:sz w:val="22"/>
                <w:szCs w:val="22"/>
              </w:rPr>
              <w:t xml:space="preserve"> The final design shall include intermediate surface drainage control measures. </w:t>
            </w:r>
            <w:r>
              <w:rPr>
                <w:rFonts w:ascii="Arial" w:hAnsi="Arial" w:cs="Arial"/>
                <w:sz w:val="22"/>
                <w:szCs w:val="22"/>
              </w:rPr>
              <w:t xml:space="preserve"> </w:t>
            </w:r>
            <w:r w:rsidRPr="006323C9">
              <w:rPr>
                <w:rFonts w:ascii="Arial" w:hAnsi="Arial" w:cs="Arial"/>
                <w:sz w:val="22"/>
                <w:szCs w:val="22"/>
              </w:rPr>
              <w:t>Construction plans at the building permit stage shall demonstrate compliance with this mitigation measure.</w:t>
            </w:r>
          </w:p>
          <w:p w14:paraId="30A77050"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32</w:t>
            </w:r>
            <w:r w:rsidRPr="00816589">
              <w:rPr>
                <w:rFonts w:ascii="Arial" w:hAnsi="Arial" w:cs="Arial"/>
                <w:b/>
                <w:bCs/>
                <w:sz w:val="22"/>
                <w:szCs w:val="22"/>
              </w:rPr>
              <w:t>:</w:t>
            </w:r>
            <w:r w:rsidRPr="006323C9">
              <w:rPr>
                <w:rFonts w:ascii="Arial" w:hAnsi="Arial" w:cs="Arial"/>
                <w:sz w:val="22"/>
                <w:szCs w:val="22"/>
              </w:rPr>
              <w:t xml:space="preserve">  A surveyed, as-built subdrain plan shall prepared and added to the proposed </w:t>
            </w:r>
            <w:r>
              <w:rPr>
                <w:rFonts w:ascii="Arial" w:hAnsi="Arial" w:cs="Arial"/>
                <w:sz w:val="22"/>
                <w:szCs w:val="22"/>
              </w:rPr>
              <w:t>landslide repair</w:t>
            </w:r>
            <w:r w:rsidRPr="006323C9">
              <w:rPr>
                <w:rFonts w:ascii="Arial" w:hAnsi="Arial" w:cs="Arial"/>
                <w:sz w:val="22"/>
                <w:szCs w:val="22"/>
              </w:rPr>
              <w:t xml:space="preserve"> plan. </w:t>
            </w:r>
            <w:r>
              <w:rPr>
                <w:rFonts w:ascii="Arial" w:hAnsi="Arial" w:cs="Arial"/>
                <w:sz w:val="22"/>
                <w:szCs w:val="22"/>
              </w:rPr>
              <w:t xml:space="preserve"> </w:t>
            </w:r>
            <w:r w:rsidRPr="006323C9">
              <w:rPr>
                <w:rFonts w:ascii="Arial" w:hAnsi="Arial" w:cs="Arial"/>
                <w:sz w:val="22"/>
                <w:szCs w:val="22"/>
              </w:rPr>
              <w:t>Grading plans at the building permit stage shall demonstrate compliance with this mitigation measure.</w:t>
            </w:r>
          </w:p>
          <w:p w14:paraId="228C8BA0"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33</w:t>
            </w:r>
            <w:r w:rsidRPr="00816589">
              <w:rPr>
                <w:rFonts w:ascii="Arial" w:hAnsi="Arial" w:cs="Arial"/>
                <w:b/>
                <w:bCs/>
                <w:sz w:val="22"/>
                <w:szCs w:val="22"/>
              </w:rPr>
              <w:t>:</w:t>
            </w:r>
            <w:r w:rsidRPr="006323C9">
              <w:rPr>
                <w:rFonts w:ascii="Arial" w:hAnsi="Arial" w:cs="Arial"/>
                <w:sz w:val="22"/>
                <w:szCs w:val="22"/>
              </w:rPr>
              <w:t xml:space="preserve">  A modified design plan shall be prepared, with approval by the Project Geotechnical Consultant, and submitted to the County for approval prior to the initiation of grading </w:t>
            </w:r>
            <w:r>
              <w:rPr>
                <w:rFonts w:ascii="Arial" w:hAnsi="Arial" w:cs="Arial"/>
                <w:sz w:val="22"/>
                <w:szCs w:val="22"/>
              </w:rPr>
              <w:t>for landslide repair</w:t>
            </w:r>
            <w:r w:rsidRPr="006323C9">
              <w:rPr>
                <w:rFonts w:ascii="Arial" w:hAnsi="Arial" w:cs="Arial"/>
                <w:sz w:val="22"/>
                <w:szCs w:val="22"/>
              </w:rPr>
              <w:t xml:space="preserve"> work.</w:t>
            </w:r>
          </w:p>
          <w:p w14:paraId="04D53572"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34</w:t>
            </w:r>
            <w:r w:rsidRPr="00816589">
              <w:rPr>
                <w:rFonts w:ascii="Arial" w:hAnsi="Arial" w:cs="Arial"/>
                <w:b/>
                <w:bCs/>
                <w:sz w:val="22"/>
                <w:szCs w:val="22"/>
              </w:rPr>
              <w:t>:</w:t>
            </w:r>
            <w:r>
              <w:rPr>
                <w:rFonts w:ascii="Arial" w:hAnsi="Arial" w:cs="Arial"/>
                <w:sz w:val="22"/>
                <w:szCs w:val="22"/>
              </w:rPr>
              <w:t xml:space="preserve">  </w:t>
            </w:r>
            <w:r w:rsidRPr="006323C9">
              <w:rPr>
                <w:rFonts w:ascii="Arial" w:hAnsi="Arial" w:cs="Arial"/>
                <w:sz w:val="22"/>
                <w:szCs w:val="22"/>
              </w:rPr>
              <w:t>No cut or fill exceeding 5 feet in vertical dimension shall be permitted on Parcels 1</w:t>
            </w:r>
            <w:r>
              <w:rPr>
                <w:rFonts w:ascii="Arial" w:hAnsi="Arial" w:cs="Arial"/>
                <w:sz w:val="22"/>
                <w:szCs w:val="22"/>
              </w:rPr>
              <w:t>, 2, or 3</w:t>
            </w:r>
            <w:r w:rsidRPr="006323C9">
              <w:rPr>
                <w:rFonts w:ascii="Arial" w:hAnsi="Arial" w:cs="Arial"/>
                <w:sz w:val="22"/>
                <w:szCs w:val="22"/>
              </w:rPr>
              <w:t xml:space="preserve"> unless supported by an engineered retaining wall. </w:t>
            </w:r>
            <w:r>
              <w:rPr>
                <w:rFonts w:ascii="Arial" w:hAnsi="Arial" w:cs="Arial"/>
                <w:sz w:val="22"/>
                <w:szCs w:val="22"/>
              </w:rPr>
              <w:t xml:space="preserve"> </w:t>
            </w:r>
            <w:r w:rsidRPr="006323C9">
              <w:rPr>
                <w:rFonts w:ascii="Arial" w:hAnsi="Arial" w:cs="Arial"/>
                <w:sz w:val="22"/>
                <w:szCs w:val="22"/>
              </w:rPr>
              <w:t>Construction plans at the building permit stage for each new residence shall demonstrate compliance with this mitigation measure.</w:t>
            </w:r>
          </w:p>
          <w:p w14:paraId="0270125C"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35</w:t>
            </w:r>
            <w:r w:rsidRPr="00816589">
              <w:rPr>
                <w:rFonts w:ascii="Arial" w:hAnsi="Arial" w:cs="Arial"/>
                <w:b/>
                <w:bCs/>
                <w:sz w:val="22"/>
                <w:szCs w:val="22"/>
              </w:rPr>
              <w:t>:</w:t>
            </w:r>
            <w:r w:rsidRPr="006323C9">
              <w:rPr>
                <w:rFonts w:ascii="Arial" w:hAnsi="Arial" w:cs="Arial"/>
                <w:sz w:val="22"/>
                <w:szCs w:val="22"/>
              </w:rPr>
              <w:t xml:space="preserve">  Grading and drainage plans for each lot shall be reviewed by the County</w:t>
            </w:r>
            <w:r>
              <w:rPr>
                <w:rFonts w:ascii="Arial" w:hAnsi="Arial" w:cs="Arial"/>
                <w:sz w:val="22"/>
                <w:szCs w:val="22"/>
              </w:rPr>
              <w:t xml:space="preserve"> Geotechnical Section, or designated consultant,</w:t>
            </w:r>
            <w:r w:rsidRPr="006323C9">
              <w:rPr>
                <w:rFonts w:ascii="Arial" w:hAnsi="Arial" w:cs="Arial"/>
                <w:sz w:val="22"/>
                <w:szCs w:val="22"/>
              </w:rPr>
              <w:t xml:space="preserve"> prior to approval of building or grading </w:t>
            </w:r>
            <w:r>
              <w:rPr>
                <w:rFonts w:ascii="Arial" w:hAnsi="Arial" w:cs="Arial"/>
                <w:sz w:val="22"/>
                <w:szCs w:val="22"/>
              </w:rPr>
              <w:t>permits on Parcels 1, 2, or 3.</w:t>
            </w:r>
          </w:p>
          <w:p w14:paraId="207D12E3" w14:textId="77777777" w:rsidR="006470FB" w:rsidRPr="001160C9" w:rsidRDefault="006470FB" w:rsidP="006470FB">
            <w:pPr>
              <w:tabs>
                <w:tab w:val="left" w:pos="547"/>
              </w:tabs>
              <w:rPr>
                <w:rFonts w:ascii="Arial" w:hAnsi="Arial" w:cs="Arial"/>
                <w:strike/>
                <w:sz w:val="22"/>
                <w:szCs w:val="22"/>
              </w:rPr>
            </w:pPr>
            <w:r w:rsidRPr="00475855">
              <w:rPr>
                <w:rFonts w:ascii="Arial" w:hAnsi="Arial" w:cs="Arial"/>
                <w:b/>
                <w:bCs/>
                <w:sz w:val="22"/>
                <w:szCs w:val="22"/>
                <w:u w:val="single"/>
              </w:rPr>
              <w:t>Mitigation</w:t>
            </w:r>
            <w:r w:rsidRPr="001160C9">
              <w:rPr>
                <w:rFonts w:ascii="Arial" w:hAnsi="Arial" w:cs="Arial"/>
                <w:b/>
                <w:bCs/>
                <w:strike/>
                <w:sz w:val="22"/>
                <w:szCs w:val="22"/>
                <w:u w:val="single"/>
              </w:rPr>
              <w:t xml:space="preserve"> </w:t>
            </w:r>
            <w:r w:rsidRPr="001160C9">
              <w:rPr>
                <w:rFonts w:ascii="Arial" w:hAnsi="Arial" w:cs="Arial"/>
                <w:b/>
                <w:bCs/>
                <w:sz w:val="22"/>
                <w:szCs w:val="22"/>
                <w:u w:val="single"/>
              </w:rPr>
              <w:t xml:space="preserve">Measure </w:t>
            </w:r>
            <w:r>
              <w:rPr>
                <w:rFonts w:ascii="Arial" w:hAnsi="Arial" w:cs="Arial"/>
                <w:b/>
                <w:bCs/>
                <w:sz w:val="22"/>
                <w:szCs w:val="22"/>
                <w:u w:val="single"/>
              </w:rPr>
              <w:t>36</w:t>
            </w:r>
            <w:r w:rsidRPr="001160C9">
              <w:rPr>
                <w:rFonts w:ascii="Arial" w:hAnsi="Arial" w:cs="Arial"/>
                <w:b/>
                <w:bCs/>
                <w:sz w:val="22"/>
                <w:szCs w:val="22"/>
              </w:rPr>
              <w:t>:</w:t>
            </w:r>
            <w:r w:rsidRPr="001160C9">
              <w:rPr>
                <w:rFonts w:ascii="Arial" w:hAnsi="Arial" w:cs="Arial"/>
                <w:sz w:val="22"/>
                <w:szCs w:val="22"/>
              </w:rPr>
              <w:t xml:space="preserve"> </w:t>
            </w:r>
            <w:r>
              <w:rPr>
                <w:rFonts w:ascii="Arial" w:hAnsi="Arial" w:cs="Arial"/>
                <w:sz w:val="22"/>
                <w:szCs w:val="22"/>
              </w:rPr>
              <w:t xml:space="preserve"> </w:t>
            </w:r>
            <w:r w:rsidRPr="001160C9">
              <w:rPr>
                <w:rFonts w:ascii="Arial" w:hAnsi="Arial" w:cs="Arial"/>
                <w:sz w:val="22"/>
                <w:szCs w:val="22"/>
              </w:rPr>
              <w:t>N</w:t>
            </w:r>
            <w:r>
              <w:rPr>
                <w:rFonts w:ascii="Arial" w:hAnsi="Arial" w:cs="Arial"/>
                <w:sz w:val="22"/>
                <w:szCs w:val="22"/>
              </w:rPr>
              <w:t>o n</w:t>
            </w:r>
            <w:r w:rsidRPr="001160C9">
              <w:rPr>
                <w:rFonts w:ascii="Arial" w:hAnsi="Arial" w:cs="Arial"/>
                <w:sz w:val="22"/>
                <w:szCs w:val="22"/>
              </w:rPr>
              <w:t xml:space="preserve">ew construction shall be located between or directly upslope of the two proposed </w:t>
            </w:r>
            <w:r>
              <w:rPr>
                <w:rFonts w:ascii="Arial" w:hAnsi="Arial" w:cs="Arial"/>
                <w:sz w:val="22"/>
                <w:szCs w:val="22"/>
              </w:rPr>
              <w:t xml:space="preserve">stitch pier </w:t>
            </w:r>
            <w:r w:rsidRPr="001160C9">
              <w:rPr>
                <w:rFonts w:ascii="Arial" w:hAnsi="Arial" w:cs="Arial"/>
                <w:sz w:val="22"/>
                <w:szCs w:val="22"/>
              </w:rPr>
              <w:t>walls between Parcels 1 and 2.</w:t>
            </w:r>
          </w:p>
          <w:p w14:paraId="794A6289"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Mitigati</w:t>
            </w:r>
            <w:r w:rsidRPr="00816589">
              <w:rPr>
                <w:rFonts w:ascii="Arial" w:hAnsi="Arial" w:cs="Arial"/>
                <w:b/>
                <w:bCs/>
                <w:sz w:val="22"/>
                <w:szCs w:val="22"/>
                <w:u w:val="single"/>
              </w:rPr>
              <w:t xml:space="preserve">on Measure </w:t>
            </w:r>
            <w:r>
              <w:rPr>
                <w:rFonts w:ascii="Arial" w:hAnsi="Arial" w:cs="Arial"/>
                <w:b/>
                <w:bCs/>
                <w:sz w:val="22"/>
                <w:szCs w:val="22"/>
                <w:u w:val="single"/>
              </w:rPr>
              <w:t>37</w:t>
            </w:r>
            <w:r w:rsidRPr="00816589">
              <w:rPr>
                <w:rFonts w:ascii="Arial" w:hAnsi="Arial" w:cs="Arial"/>
                <w:b/>
                <w:bCs/>
                <w:sz w:val="22"/>
                <w:szCs w:val="22"/>
              </w:rPr>
              <w:t>:</w:t>
            </w:r>
            <w:r>
              <w:rPr>
                <w:rFonts w:ascii="Arial" w:hAnsi="Arial" w:cs="Arial"/>
                <w:sz w:val="22"/>
                <w:szCs w:val="22"/>
              </w:rPr>
              <w:t xml:space="preserve"> </w:t>
            </w:r>
            <w:r w:rsidRPr="006323C9">
              <w:rPr>
                <w:rFonts w:ascii="Arial" w:hAnsi="Arial" w:cs="Arial"/>
                <w:sz w:val="22"/>
                <w:szCs w:val="22"/>
              </w:rPr>
              <w:t xml:space="preserve"> Final geotechnical design parameters to be utilized for residential construction on Parcels 1</w:t>
            </w:r>
            <w:r>
              <w:rPr>
                <w:rFonts w:ascii="Arial" w:hAnsi="Arial" w:cs="Arial"/>
                <w:sz w:val="22"/>
                <w:szCs w:val="22"/>
              </w:rPr>
              <w:t>, 2, and 3</w:t>
            </w:r>
            <w:r w:rsidRPr="006323C9">
              <w:rPr>
                <w:rFonts w:ascii="Arial" w:hAnsi="Arial" w:cs="Arial"/>
                <w:sz w:val="22"/>
                <w:szCs w:val="22"/>
              </w:rPr>
              <w:t xml:space="preserve"> shall fully meet or exceed design recommendations presented in the Engineering Geologic </w:t>
            </w:r>
            <w:r>
              <w:rPr>
                <w:rFonts w:ascii="Arial" w:hAnsi="Arial" w:cs="Arial"/>
                <w:sz w:val="22"/>
                <w:szCs w:val="22"/>
              </w:rPr>
              <w:t>and</w:t>
            </w:r>
            <w:r w:rsidRPr="006323C9">
              <w:rPr>
                <w:rFonts w:ascii="Arial" w:hAnsi="Arial" w:cs="Arial"/>
                <w:sz w:val="22"/>
                <w:szCs w:val="22"/>
              </w:rPr>
              <w:t xml:space="preserve"> Geotechnical Report by Murray Engineers, Inc., dated February 10, 2014. Construction plans at the building permit stage for each new residence shall demonstrate compliance with this mitigation measure.</w:t>
            </w:r>
          </w:p>
          <w:p w14:paraId="35B30AF8"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38</w:t>
            </w:r>
            <w:r w:rsidRPr="00816589">
              <w:rPr>
                <w:rFonts w:ascii="Arial" w:hAnsi="Arial" w:cs="Arial"/>
                <w:b/>
                <w:bCs/>
                <w:sz w:val="22"/>
                <w:szCs w:val="22"/>
              </w:rPr>
              <w:t>:</w:t>
            </w:r>
            <w:r w:rsidRPr="006323C9">
              <w:rPr>
                <w:rFonts w:ascii="Arial" w:hAnsi="Arial" w:cs="Arial"/>
                <w:sz w:val="22"/>
                <w:szCs w:val="22"/>
              </w:rPr>
              <w:t xml:space="preserve">  Future residences shall be supported on 12-inch diameter piers, extending at least 8 feet into competent materials.</w:t>
            </w:r>
            <w:r>
              <w:rPr>
                <w:rFonts w:ascii="Arial" w:hAnsi="Arial" w:cs="Arial"/>
                <w:sz w:val="22"/>
                <w:szCs w:val="22"/>
              </w:rPr>
              <w:t xml:space="preserve">  </w:t>
            </w:r>
          </w:p>
          <w:p w14:paraId="30B8A6D5"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39</w:t>
            </w:r>
            <w:r w:rsidRPr="00816589">
              <w:rPr>
                <w:rFonts w:ascii="Arial" w:hAnsi="Arial" w:cs="Arial"/>
                <w:b/>
                <w:bCs/>
                <w:sz w:val="22"/>
                <w:szCs w:val="22"/>
              </w:rPr>
              <w:t>:</w:t>
            </w:r>
            <w:r w:rsidRPr="006323C9">
              <w:rPr>
                <w:rFonts w:ascii="Arial" w:hAnsi="Arial" w:cs="Arial"/>
                <w:sz w:val="22"/>
                <w:szCs w:val="22"/>
              </w:rPr>
              <w:t xml:space="preserve">  All subdrain alignments within the </w:t>
            </w:r>
            <w:r>
              <w:rPr>
                <w:rFonts w:ascii="Arial" w:hAnsi="Arial" w:cs="Arial"/>
                <w:sz w:val="22"/>
                <w:szCs w:val="22"/>
              </w:rPr>
              <w:t xml:space="preserve">landslide repair area </w:t>
            </w:r>
            <w:r w:rsidRPr="006323C9">
              <w:rPr>
                <w:rFonts w:ascii="Arial" w:hAnsi="Arial" w:cs="Arial"/>
                <w:sz w:val="22"/>
                <w:szCs w:val="22"/>
              </w:rPr>
              <w:t xml:space="preserve">shall be accurately surveyed during construction so that future pier-support foundations do not interfere with constructed subdrain systems. </w:t>
            </w:r>
            <w:r>
              <w:rPr>
                <w:rFonts w:ascii="Arial" w:hAnsi="Arial" w:cs="Arial"/>
                <w:sz w:val="22"/>
                <w:szCs w:val="22"/>
              </w:rPr>
              <w:t xml:space="preserve"> </w:t>
            </w:r>
            <w:r w:rsidRPr="006323C9">
              <w:rPr>
                <w:rFonts w:ascii="Arial" w:hAnsi="Arial" w:cs="Arial"/>
                <w:sz w:val="22"/>
                <w:szCs w:val="22"/>
              </w:rPr>
              <w:t>Construction plans at the building permit stage for each new residence shall demonstrate compliance with this mitigation measure.</w:t>
            </w:r>
          </w:p>
          <w:p w14:paraId="36E511F2" w14:textId="77777777" w:rsidR="006470FB" w:rsidRPr="006323C9"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40</w:t>
            </w:r>
            <w:r w:rsidRPr="00816589">
              <w:rPr>
                <w:rFonts w:ascii="Arial" w:hAnsi="Arial" w:cs="Arial"/>
                <w:b/>
                <w:bCs/>
                <w:sz w:val="22"/>
                <w:szCs w:val="22"/>
              </w:rPr>
              <w:t>:</w:t>
            </w:r>
            <w:r w:rsidRPr="006323C9">
              <w:rPr>
                <w:rFonts w:ascii="Arial" w:hAnsi="Arial" w:cs="Arial"/>
                <w:sz w:val="22"/>
                <w:szCs w:val="22"/>
              </w:rPr>
              <w:t xml:space="preserve"> </w:t>
            </w:r>
            <w:r>
              <w:rPr>
                <w:rFonts w:ascii="Arial" w:hAnsi="Arial" w:cs="Arial"/>
                <w:sz w:val="22"/>
                <w:szCs w:val="22"/>
              </w:rPr>
              <w:t xml:space="preserve"> </w:t>
            </w:r>
            <w:r w:rsidRPr="006323C9">
              <w:rPr>
                <w:rFonts w:ascii="Arial" w:hAnsi="Arial" w:cs="Arial"/>
                <w:sz w:val="22"/>
                <w:szCs w:val="22"/>
              </w:rPr>
              <w:t xml:space="preserve">Unsupported large cuts and fills shall be avoided. </w:t>
            </w:r>
            <w:r>
              <w:rPr>
                <w:rFonts w:ascii="Arial" w:hAnsi="Arial" w:cs="Arial"/>
                <w:sz w:val="22"/>
                <w:szCs w:val="22"/>
              </w:rPr>
              <w:t xml:space="preserve"> </w:t>
            </w:r>
            <w:r w:rsidRPr="006323C9">
              <w:rPr>
                <w:rFonts w:ascii="Arial" w:hAnsi="Arial" w:cs="Arial"/>
                <w:sz w:val="22"/>
                <w:szCs w:val="22"/>
              </w:rPr>
              <w:t>Grading plans at the building permit stage shall demonstrate compliance with this mitigation measure.</w:t>
            </w:r>
          </w:p>
          <w:p w14:paraId="0CEE3F38" w14:textId="77777777" w:rsidR="006470FB"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41</w:t>
            </w:r>
            <w:r w:rsidRPr="00816589">
              <w:rPr>
                <w:rFonts w:ascii="Arial" w:hAnsi="Arial" w:cs="Arial"/>
                <w:b/>
                <w:bCs/>
                <w:sz w:val="22"/>
                <w:szCs w:val="22"/>
              </w:rPr>
              <w:t>:</w:t>
            </w:r>
            <w:r w:rsidRPr="006323C9">
              <w:rPr>
                <w:rFonts w:ascii="Arial" w:hAnsi="Arial" w:cs="Arial"/>
                <w:sz w:val="22"/>
                <w:szCs w:val="22"/>
              </w:rPr>
              <w:t xml:space="preserve">  If site conditions vary from those described in the 2014 Murray Engineers, Inc. report, the geotechnical design of the project recommendations shall be updated and submitted to San Mateo County Planning and Building Department for approval, prior to associated project construction.</w:t>
            </w:r>
          </w:p>
          <w:p w14:paraId="2AFBF3B4"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42</w:t>
            </w:r>
            <w:r w:rsidRPr="00183E99">
              <w:rPr>
                <w:rFonts w:ascii="Arial" w:hAnsi="Arial" w:cs="Arial"/>
                <w:b/>
                <w:bCs/>
                <w:sz w:val="22"/>
                <w:szCs w:val="22"/>
              </w:rPr>
              <w:t>:</w:t>
            </w:r>
            <w:r w:rsidRPr="00183E99">
              <w:rPr>
                <w:rFonts w:ascii="Arial" w:hAnsi="Arial" w:cs="Arial"/>
                <w:sz w:val="22"/>
                <w:szCs w:val="22"/>
              </w:rPr>
              <w:t xml:space="preserve">  The applicant shall use silt fence and/or vegetated filter strips to trap sediment contained in sheet flow.  The maximum drainage area</w:t>
            </w:r>
            <w:r>
              <w:rPr>
                <w:rFonts w:ascii="Arial" w:hAnsi="Arial" w:cs="Arial"/>
                <w:sz w:val="22"/>
                <w:szCs w:val="22"/>
              </w:rPr>
              <w:t xml:space="preserve"> to the silt fence shall be 0.5-</w:t>
            </w:r>
            <w:r w:rsidRPr="00183E99">
              <w:rPr>
                <w:rFonts w:ascii="Arial" w:hAnsi="Arial" w:cs="Arial"/>
                <w:sz w:val="22"/>
                <w:szCs w:val="22"/>
              </w:rPr>
              <w:t>acre or less per 100 feet of fence.  Silt fences shall be inspected regularly and sediment removed when it reaches 1/3 the fence height.  Vegetated filter strips shall have relatively flat slopes and be vegetated with erosion-resistant species.</w:t>
            </w:r>
          </w:p>
          <w:p w14:paraId="1EC10840"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43</w:t>
            </w:r>
            <w:r w:rsidRPr="00183E99">
              <w:rPr>
                <w:rFonts w:ascii="Arial" w:hAnsi="Arial" w:cs="Arial"/>
                <w:b/>
                <w:bCs/>
                <w:sz w:val="22"/>
                <w:szCs w:val="22"/>
              </w:rPr>
              <w:t>:</w:t>
            </w:r>
            <w:r w:rsidRPr="00183E99">
              <w:rPr>
                <w:rFonts w:ascii="Arial" w:hAnsi="Arial" w:cs="Arial"/>
                <w:sz w:val="22"/>
                <w:szCs w:val="22"/>
              </w:rPr>
              <w:t xml:space="preserve"> </w:t>
            </w:r>
            <w:r>
              <w:rPr>
                <w:rFonts w:ascii="Arial" w:hAnsi="Arial" w:cs="Arial"/>
                <w:sz w:val="22"/>
                <w:szCs w:val="22"/>
              </w:rPr>
              <w:t xml:space="preserve"> </w:t>
            </w:r>
            <w:r w:rsidRPr="00183E99">
              <w:rPr>
                <w:rFonts w:ascii="Arial" w:hAnsi="Arial" w:cs="Arial"/>
                <w:sz w:val="22"/>
                <w:szCs w:val="22"/>
              </w:rPr>
              <w:t>The applicant shall seed all disturbed areas with a native grassland mix as soon as grading activities are completed for each phase in order to minimize the potential establishment and expansion of exotic plant species into newly-graded areas, and to prevent potential future erosion.</w:t>
            </w:r>
          </w:p>
          <w:p w14:paraId="6E663A24" w14:textId="77777777" w:rsidR="006470FB"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44</w:t>
            </w:r>
            <w:r w:rsidRPr="00047E64">
              <w:rPr>
                <w:rFonts w:ascii="Arial" w:hAnsi="Arial" w:cs="Arial"/>
                <w:b/>
                <w:bCs/>
                <w:sz w:val="22"/>
                <w:szCs w:val="22"/>
              </w:rPr>
              <w:t>:</w:t>
            </w:r>
            <w:r w:rsidRPr="00183E99">
              <w:rPr>
                <w:rFonts w:ascii="Arial" w:hAnsi="Arial" w:cs="Arial"/>
                <w:sz w:val="22"/>
                <w:szCs w:val="22"/>
              </w:rPr>
              <w:t xml:space="preserve">  No site disturbance shall occur, including any land disturbance, grading, or vegetation or tree removal, until a building permit has been issued</w:t>
            </w:r>
            <w:r>
              <w:rPr>
                <w:rFonts w:ascii="Arial" w:hAnsi="Arial" w:cs="Arial"/>
                <w:sz w:val="22"/>
                <w:szCs w:val="22"/>
              </w:rPr>
              <w:t>.</w:t>
            </w:r>
          </w:p>
          <w:p w14:paraId="62D16E70" w14:textId="77777777" w:rsidR="006470FB" w:rsidRDefault="006470FB" w:rsidP="006470FB">
            <w:pPr>
              <w:tabs>
                <w:tab w:val="left" w:pos="547"/>
              </w:tabs>
              <w:rPr>
                <w:rFonts w:ascii="Arial" w:hAnsi="Arial" w:cs="Arial"/>
                <w:sz w:val="23"/>
                <w:szCs w:val="23"/>
              </w:rPr>
            </w:pPr>
            <w:r w:rsidRPr="00047E64">
              <w:rPr>
                <w:rFonts w:ascii="Arial" w:hAnsi="Arial" w:cs="Arial"/>
                <w:b/>
                <w:sz w:val="23"/>
                <w:szCs w:val="23"/>
                <w:u w:val="single"/>
              </w:rPr>
              <w:t xml:space="preserve">Mitigation Measure </w:t>
            </w:r>
            <w:r>
              <w:rPr>
                <w:rFonts w:ascii="Arial" w:hAnsi="Arial" w:cs="Arial"/>
                <w:b/>
                <w:sz w:val="23"/>
                <w:szCs w:val="23"/>
                <w:u w:val="single"/>
              </w:rPr>
              <w:t>45</w:t>
            </w:r>
            <w:r w:rsidRPr="00047E64">
              <w:rPr>
                <w:rFonts w:ascii="Arial" w:hAnsi="Arial" w:cs="Arial"/>
                <w:b/>
                <w:sz w:val="23"/>
                <w:szCs w:val="23"/>
              </w:rPr>
              <w:t>:</w:t>
            </w:r>
            <w:r>
              <w:rPr>
                <w:rFonts w:ascii="Arial" w:hAnsi="Arial" w:cs="Arial"/>
                <w:sz w:val="23"/>
                <w:szCs w:val="23"/>
              </w:rPr>
              <w:t xml:space="preserve">  </w:t>
            </w:r>
            <w:r w:rsidRPr="00636327">
              <w:rPr>
                <w:rFonts w:ascii="Arial" w:hAnsi="Arial" w:cs="Arial"/>
                <w:sz w:val="23"/>
                <w:szCs w:val="23"/>
              </w:rPr>
              <w:t>An Erosion Control and/or Tree Protection Inspection is required prior to the issuance of a building permit for grading</w:t>
            </w:r>
            <w:r>
              <w:rPr>
                <w:rFonts w:ascii="Arial" w:hAnsi="Arial" w:cs="Arial"/>
                <w:sz w:val="23"/>
                <w:szCs w:val="23"/>
              </w:rPr>
              <w:t xml:space="preserve"> and</w:t>
            </w:r>
            <w:r w:rsidRPr="00636327">
              <w:rPr>
                <w:rFonts w:ascii="Arial" w:hAnsi="Arial" w:cs="Arial"/>
                <w:sz w:val="23"/>
                <w:szCs w:val="23"/>
              </w:rPr>
              <w:t xml:space="preserve"> construction, as the project requires tree protection of significant trees and a grading permit.</w:t>
            </w:r>
            <w:r>
              <w:rPr>
                <w:rFonts w:ascii="Arial" w:hAnsi="Arial" w:cs="Arial"/>
                <w:sz w:val="23"/>
                <w:szCs w:val="23"/>
              </w:rPr>
              <w:t xml:space="preserve"> </w:t>
            </w:r>
            <w:r w:rsidRPr="00636327">
              <w:rPr>
                <w:rFonts w:ascii="Arial" w:hAnsi="Arial" w:cs="Arial"/>
                <w:sz w:val="23"/>
                <w:szCs w:val="23"/>
              </w:rPr>
              <w:t xml:space="preserve"> Once all review agencies have approved </w:t>
            </w:r>
            <w:r>
              <w:rPr>
                <w:rFonts w:ascii="Arial" w:hAnsi="Arial" w:cs="Arial"/>
                <w:sz w:val="23"/>
                <w:szCs w:val="23"/>
              </w:rPr>
              <w:t xml:space="preserve">the </w:t>
            </w:r>
            <w:r w:rsidRPr="00636327">
              <w:rPr>
                <w:rFonts w:ascii="Arial" w:hAnsi="Arial" w:cs="Arial"/>
                <w:sz w:val="23"/>
                <w:szCs w:val="23"/>
              </w:rPr>
              <w:t xml:space="preserve">building permit, </w:t>
            </w:r>
            <w:r>
              <w:rPr>
                <w:rFonts w:ascii="Arial" w:hAnsi="Arial" w:cs="Arial"/>
                <w:sz w:val="23"/>
                <w:szCs w:val="23"/>
              </w:rPr>
              <w:t xml:space="preserve">the applicant </w:t>
            </w:r>
            <w:r w:rsidRPr="00636327">
              <w:rPr>
                <w:rFonts w:ascii="Arial" w:hAnsi="Arial" w:cs="Arial"/>
                <w:sz w:val="23"/>
                <w:szCs w:val="23"/>
              </w:rPr>
              <w:t xml:space="preserve">will be notified that an approved job copy of the Erosion Control and/or Tree Protection Plan is ready for pick-up at the Planning counter of the Planning and Building Department.  Once the Erosion Control and/or Tree Protection measures have been installed per the approved plans, </w:t>
            </w:r>
            <w:r>
              <w:rPr>
                <w:rFonts w:ascii="Arial" w:hAnsi="Arial" w:cs="Arial"/>
                <w:sz w:val="23"/>
                <w:szCs w:val="23"/>
              </w:rPr>
              <w:t xml:space="preserve">the applicant must </w:t>
            </w:r>
            <w:r w:rsidRPr="00636327">
              <w:rPr>
                <w:rFonts w:ascii="Arial" w:hAnsi="Arial" w:cs="Arial"/>
                <w:sz w:val="23"/>
                <w:szCs w:val="23"/>
              </w:rPr>
              <w:t>contact the Building Section at 650/599-7311, to schedule a pre-site inspection.  A $144 inspection fee will be assessed to the building permit for the inspection.  If the initial pre-site inspection is not approved, an additional inspection fee will be assessed for each required re-inspection until the job site passes the Pre-Site Inspection, or as determined by the Building Inspection Section.</w:t>
            </w:r>
          </w:p>
          <w:p w14:paraId="1786A62B" w14:textId="77777777" w:rsidR="006470FB" w:rsidRPr="00183E99" w:rsidRDefault="006470FB" w:rsidP="006470FB">
            <w:pPr>
              <w:tabs>
                <w:tab w:val="left" w:pos="547"/>
              </w:tabs>
              <w:rPr>
                <w:rFonts w:ascii="Arial" w:hAnsi="Arial" w:cs="Arial"/>
                <w:sz w:val="22"/>
                <w:szCs w:val="22"/>
              </w:rPr>
            </w:pPr>
            <w:r w:rsidRPr="006027AF">
              <w:rPr>
                <w:rFonts w:ascii="Arial" w:hAnsi="Arial" w:cs="Arial"/>
                <w:b/>
                <w:bCs/>
                <w:sz w:val="22"/>
                <w:szCs w:val="22"/>
                <w:u w:val="single"/>
              </w:rPr>
              <w:t xml:space="preserve">Mitigation Measure </w:t>
            </w:r>
            <w:r>
              <w:rPr>
                <w:rFonts w:ascii="Arial" w:hAnsi="Arial" w:cs="Arial"/>
                <w:b/>
                <w:bCs/>
                <w:sz w:val="22"/>
                <w:szCs w:val="22"/>
                <w:u w:val="single"/>
              </w:rPr>
              <w:t>46</w:t>
            </w:r>
            <w:r w:rsidRPr="006027AF">
              <w:rPr>
                <w:rFonts w:ascii="Arial" w:hAnsi="Arial" w:cs="Arial"/>
                <w:b/>
                <w:bCs/>
                <w:sz w:val="22"/>
                <w:szCs w:val="22"/>
              </w:rPr>
              <w:t>:</w:t>
            </w:r>
            <w:r w:rsidRPr="006027AF">
              <w:rPr>
                <w:rFonts w:ascii="Arial" w:hAnsi="Arial" w:cs="Arial"/>
                <w:sz w:val="22"/>
                <w:szCs w:val="22"/>
              </w:rPr>
              <w:t xml:space="preserve"> </w:t>
            </w:r>
            <w:r>
              <w:rPr>
                <w:rFonts w:ascii="Arial" w:hAnsi="Arial" w:cs="Arial"/>
                <w:sz w:val="22"/>
                <w:szCs w:val="22"/>
              </w:rPr>
              <w:t xml:space="preserve"> </w:t>
            </w:r>
            <w:r w:rsidRPr="006027AF">
              <w:rPr>
                <w:rFonts w:ascii="Arial" w:hAnsi="Arial" w:cs="Arial"/>
                <w:sz w:val="22"/>
                <w:szCs w:val="22"/>
              </w:rPr>
              <w:t xml:space="preserve">Erosion and sediment control during the course of </w:t>
            </w:r>
            <w:r>
              <w:rPr>
                <w:rFonts w:ascii="Arial" w:hAnsi="Arial" w:cs="Arial"/>
                <w:sz w:val="22"/>
                <w:szCs w:val="22"/>
              </w:rPr>
              <w:t>any</w:t>
            </w:r>
            <w:r w:rsidRPr="006027AF">
              <w:rPr>
                <w:rFonts w:ascii="Arial" w:hAnsi="Arial" w:cs="Arial"/>
                <w:sz w:val="22"/>
                <w:szCs w:val="22"/>
              </w:rPr>
              <w:t xml:space="preserve"> grading work shall be according to a plan prepared and signed by the Engineer of record, and approved by the Department of Public Works and the Current Planning Section.  Revisions to the approved erosion and sediment control plan shall be prepared and signed by the </w:t>
            </w:r>
            <w:r w:rsidRPr="00183E99">
              <w:rPr>
                <w:rFonts w:ascii="Arial" w:hAnsi="Arial" w:cs="Arial"/>
                <w:sz w:val="22"/>
                <w:szCs w:val="22"/>
              </w:rPr>
              <w:t>engineer</w:t>
            </w:r>
            <w:r>
              <w:rPr>
                <w:rFonts w:ascii="Arial" w:hAnsi="Arial" w:cs="Arial"/>
                <w:sz w:val="22"/>
                <w:szCs w:val="22"/>
              </w:rPr>
              <w:t>, and require approval by the Planning Section</w:t>
            </w:r>
            <w:r w:rsidRPr="00183E99">
              <w:rPr>
                <w:rFonts w:ascii="Arial" w:hAnsi="Arial" w:cs="Arial"/>
                <w:sz w:val="22"/>
                <w:szCs w:val="22"/>
              </w:rPr>
              <w:t>.</w:t>
            </w:r>
          </w:p>
          <w:p w14:paraId="23A16D2E"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47</w:t>
            </w:r>
            <w:r w:rsidRPr="006027AF">
              <w:rPr>
                <w:rFonts w:ascii="Arial" w:hAnsi="Arial" w:cs="Arial"/>
                <w:b/>
                <w:bCs/>
                <w:sz w:val="22"/>
                <w:szCs w:val="22"/>
              </w:rPr>
              <w:t>:</w:t>
            </w:r>
            <w:r w:rsidRPr="006027AF">
              <w:rPr>
                <w:rFonts w:ascii="Arial" w:hAnsi="Arial" w:cs="Arial"/>
                <w:sz w:val="22"/>
                <w:szCs w:val="22"/>
              </w:rPr>
              <w:t xml:space="preserve"> </w:t>
            </w:r>
            <w:r>
              <w:rPr>
                <w:rFonts w:ascii="Arial" w:hAnsi="Arial" w:cs="Arial"/>
                <w:sz w:val="22"/>
                <w:szCs w:val="22"/>
              </w:rPr>
              <w:t xml:space="preserve"> T</w:t>
            </w:r>
            <w:r w:rsidRPr="006027AF">
              <w:rPr>
                <w:rFonts w:ascii="Arial" w:hAnsi="Arial" w:cs="Arial"/>
                <w:sz w:val="22"/>
                <w:szCs w:val="22"/>
              </w:rPr>
              <w:t xml:space="preserve">he applicant’s </w:t>
            </w:r>
            <w:r w:rsidRPr="001A0A50">
              <w:rPr>
                <w:rFonts w:ascii="Arial" w:hAnsi="Arial" w:cs="Arial"/>
                <w:sz w:val="22"/>
                <w:szCs w:val="22"/>
              </w:rPr>
              <w:t xml:space="preserve">engineer </w:t>
            </w:r>
            <w:r>
              <w:rPr>
                <w:rFonts w:ascii="Arial" w:hAnsi="Arial" w:cs="Arial"/>
                <w:sz w:val="22"/>
                <w:szCs w:val="22"/>
              </w:rPr>
              <w:t xml:space="preserve">shall </w:t>
            </w:r>
            <w:r w:rsidRPr="001A0A50">
              <w:rPr>
                <w:rFonts w:ascii="Arial" w:hAnsi="Arial" w:cs="Arial"/>
                <w:sz w:val="22"/>
                <w:szCs w:val="22"/>
              </w:rPr>
              <w:t>regularly inspect the erosion control measures and determine that they are functioning as designed and that proper maintenance is being performed.  Deficiencies shall be immediately co</w:t>
            </w:r>
            <w:r w:rsidRPr="00183E99">
              <w:rPr>
                <w:rFonts w:ascii="Arial" w:hAnsi="Arial" w:cs="Arial"/>
                <w:sz w:val="22"/>
                <w:szCs w:val="22"/>
              </w:rPr>
              <w:t>rrected</w:t>
            </w:r>
            <w:r>
              <w:rPr>
                <w:rFonts w:ascii="Arial" w:hAnsi="Arial" w:cs="Arial"/>
                <w:sz w:val="22"/>
                <w:szCs w:val="22"/>
              </w:rPr>
              <w:t xml:space="preserve"> to the satisfaction of County Building Inspectors</w:t>
            </w:r>
            <w:r w:rsidRPr="00183E99">
              <w:rPr>
                <w:rFonts w:ascii="Arial" w:hAnsi="Arial" w:cs="Arial"/>
                <w:sz w:val="22"/>
                <w:szCs w:val="22"/>
              </w:rPr>
              <w:t>.</w:t>
            </w:r>
          </w:p>
          <w:p w14:paraId="02E641FA"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48</w:t>
            </w:r>
            <w:r w:rsidRPr="00183E99">
              <w:rPr>
                <w:rFonts w:ascii="Arial" w:hAnsi="Arial" w:cs="Arial"/>
                <w:b/>
                <w:bCs/>
                <w:sz w:val="22"/>
                <w:szCs w:val="22"/>
              </w:rPr>
              <w:t>:</w:t>
            </w:r>
            <w:r w:rsidRPr="00183E99">
              <w:rPr>
                <w:rFonts w:ascii="Arial" w:hAnsi="Arial" w:cs="Arial"/>
                <w:sz w:val="22"/>
                <w:szCs w:val="22"/>
              </w:rPr>
              <w:t xml:space="preserve">  Prior to the issuance of the grading permit, the applicant shall submit, to the Department of Public Works for review and approval, a plan for any off-site hauling operations.  This plan shall include, but not be limited to, the following information:  size of trucks, haul route, disposal site, dust and debris control measures, and time and frequency of haul trips.  As part of the review of the submitted plan, the County may place such restrictions on the hauling operation as it deems necessary</w:t>
            </w:r>
            <w:r>
              <w:rPr>
                <w:rFonts w:ascii="Arial" w:hAnsi="Arial" w:cs="Arial"/>
                <w:sz w:val="22"/>
                <w:szCs w:val="22"/>
              </w:rPr>
              <w:t xml:space="preserve"> to avoid any impacts to traffic.</w:t>
            </w:r>
          </w:p>
          <w:p w14:paraId="567DB324" w14:textId="77777777" w:rsidR="006470FB" w:rsidRDefault="006470FB" w:rsidP="006470FB">
            <w:pPr>
              <w:autoSpaceDE w:val="0"/>
              <w:autoSpaceDN w:val="0"/>
              <w:rPr>
                <w:rFonts w:ascii="Arial" w:eastAsia="Calibri"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49</w:t>
            </w:r>
            <w:r w:rsidRPr="00183E99">
              <w:rPr>
                <w:rFonts w:ascii="Arial" w:hAnsi="Arial" w:cs="Arial"/>
                <w:b/>
                <w:bCs/>
                <w:sz w:val="22"/>
                <w:szCs w:val="22"/>
              </w:rPr>
              <w:t>:</w:t>
            </w:r>
            <w:r w:rsidRPr="00183E99">
              <w:rPr>
                <w:rFonts w:ascii="Arial" w:hAnsi="Arial" w:cs="Arial"/>
                <w:sz w:val="22"/>
                <w:szCs w:val="22"/>
              </w:rPr>
              <w:t xml:space="preserve">  </w:t>
            </w:r>
            <w:r w:rsidRPr="00395523">
              <w:rPr>
                <w:rFonts w:ascii="Arial" w:eastAsia="Calibri" w:hAnsi="Arial" w:cs="Arial"/>
                <w:sz w:val="22"/>
                <w:szCs w:val="22"/>
              </w:rPr>
              <w:t>For the final approval of the grading permit, the property owner shall ensure the</w:t>
            </w:r>
            <w:r>
              <w:rPr>
                <w:rFonts w:ascii="Arial" w:eastAsia="Calibri" w:hAnsi="Arial" w:cs="Arial"/>
                <w:sz w:val="22"/>
                <w:szCs w:val="22"/>
              </w:rPr>
              <w:t xml:space="preserve"> </w:t>
            </w:r>
            <w:r w:rsidRPr="00395523">
              <w:rPr>
                <w:rFonts w:ascii="Arial" w:eastAsia="Calibri" w:hAnsi="Arial" w:cs="Arial"/>
                <w:sz w:val="22"/>
                <w:szCs w:val="22"/>
              </w:rPr>
              <w:t>performance of the following activities within thirty (30) days of the completion of grading at</w:t>
            </w:r>
            <w:r>
              <w:rPr>
                <w:rFonts w:ascii="Arial" w:eastAsia="Calibri" w:hAnsi="Arial" w:cs="Arial"/>
                <w:sz w:val="22"/>
                <w:szCs w:val="22"/>
              </w:rPr>
              <w:t xml:space="preserve"> the project site:</w:t>
            </w:r>
          </w:p>
          <w:p w14:paraId="2F4E4313" w14:textId="77777777" w:rsidR="006470FB" w:rsidRDefault="006470FB" w:rsidP="006470FB">
            <w:pPr>
              <w:tabs>
                <w:tab w:val="left" w:pos="547"/>
              </w:tabs>
              <w:autoSpaceDE w:val="0"/>
              <w:autoSpaceDN w:val="0"/>
              <w:ind w:left="547" w:hanging="547"/>
              <w:rPr>
                <w:rFonts w:ascii="Arial" w:eastAsia="Calibri" w:hAnsi="Arial" w:cs="Arial"/>
                <w:sz w:val="22"/>
                <w:szCs w:val="22"/>
              </w:rPr>
            </w:pPr>
            <w:r>
              <w:rPr>
                <w:rFonts w:ascii="Arial" w:eastAsia="Calibri" w:hAnsi="Arial" w:cs="Arial"/>
                <w:sz w:val="22"/>
                <w:szCs w:val="22"/>
              </w:rPr>
              <w:t>a.</w:t>
            </w:r>
            <w:r>
              <w:rPr>
                <w:rFonts w:ascii="Arial" w:eastAsia="Calibri" w:hAnsi="Arial" w:cs="Arial"/>
                <w:sz w:val="22"/>
                <w:szCs w:val="22"/>
              </w:rPr>
              <w:tab/>
            </w:r>
            <w:r w:rsidRPr="00395523">
              <w:rPr>
                <w:rFonts w:ascii="Arial" w:eastAsia="Calibri" w:hAnsi="Arial" w:cs="Arial"/>
                <w:sz w:val="22"/>
                <w:szCs w:val="22"/>
              </w:rPr>
              <w:t>The engineer shall submit written certification that all grading has been</w:t>
            </w:r>
            <w:r>
              <w:rPr>
                <w:rFonts w:ascii="Arial" w:eastAsia="Calibri" w:hAnsi="Arial" w:cs="Arial"/>
                <w:sz w:val="22"/>
                <w:szCs w:val="22"/>
              </w:rPr>
              <w:t xml:space="preserve"> </w:t>
            </w:r>
            <w:r w:rsidRPr="00395523">
              <w:rPr>
                <w:rFonts w:ascii="Arial" w:eastAsia="Calibri" w:hAnsi="Arial" w:cs="Arial"/>
                <w:sz w:val="22"/>
                <w:szCs w:val="22"/>
              </w:rPr>
              <w:t>completed in conformance with the approved plans, conditions of approval/mitigation</w:t>
            </w:r>
            <w:r>
              <w:rPr>
                <w:rFonts w:ascii="Arial" w:eastAsia="Calibri" w:hAnsi="Arial" w:cs="Arial"/>
                <w:sz w:val="22"/>
                <w:szCs w:val="22"/>
              </w:rPr>
              <w:t xml:space="preserve"> </w:t>
            </w:r>
            <w:r w:rsidRPr="00395523">
              <w:rPr>
                <w:rFonts w:ascii="Arial" w:eastAsia="Calibri" w:hAnsi="Arial" w:cs="Arial"/>
                <w:sz w:val="22"/>
                <w:szCs w:val="22"/>
              </w:rPr>
              <w:t>measures, and the Grading Regulations, to the Department of Public Works and the</w:t>
            </w:r>
            <w:r>
              <w:rPr>
                <w:rFonts w:ascii="Arial" w:eastAsia="Calibri" w:hAnsi="Arial" w:cs="Arial"/>
                <w:sz w:val="22"/>
                <w:szCs w:val="22"/>
              </w:rPr>
              <w:t xml:space="preserve"> </w:t>
            </w:r>
            <w:r w:rsidRPr="00395523">
              <w:rPr>
                <w:rFonts w:ascii="Arial" w:eastAsia="Calibri" w:hAnsi="Arial" w:cs="Arial"/>
                <w:sz w:val="22"/>
                <w:szCs w:val="22"/>
              </w:rPr>
              <w:t>Planning and Building Depa</w:t>
            </w:r>
            <w:r>
              <w:rPr>
                <w:rFonts w:ascii="Arial" w:eastAsia="Calibri" w:hAnsi="Arial" w:cs="Arial"/>
                <w:sz w:val="22"/>
                <w:szCs w:val="22"/>
              </w:rPr>
              <w:t>rtment’s Geotechnical Engineer.</w:t>
            </w:r>
          </w:p>
          <w:p w14:paraId="686FF5F5" w14:textId="77777777" w:rsidR="006470FB" w:rsidRPr="00475855" w:rsidRDefault="006470FB" w:rsidP="006470FB">
            <w:pPr>
              <w:tabs>
                <w:tab w:val="left" w:pos="547"/>
              </w:tabs>
              <w:autoSpaceDE w:val="0"/>
              <w:autoSpaceDN w:val="0"/>
              <w:ind w:left="547" w:hanging="547"/>
              <w:rPr>
                <w:rFonts w:ascii="Arial" w:eastAsia="Calibri" w:hAnsi="Arial" w:cs="Arial"/>
                <w:sz w:val="22"/>
                <w:szCs w:val="22"/>
              </w:rPr>
            </w:pPr>
            <w:r w:rsidRPr="00395523">
              <w:rPr>
                <w:rFonts w:ascii="Arial" w:eastAsia="Calibri" w:hAnsi="Arial" w:cs="Arial"/>
                <w:sz w:val="22"/>
                <w:szCs w:val="22"/>
              </w:rPr>
              <w:t>b.</w:t>
            </w:r>
            <w:r>
              <w:rPr>
                <w:rFonts w:ascii="Arial" w:eastAsia="Calibri" w:hAnsi="Arial" w:cs="Arial"/>
                <w:sz w:val="22"/>
                <w:szCs w:val="22"/>
              </w:rPr>
              <w:tab/>
            </w:r>
            <w:r w:rsidRPr="00395523">
              <w:rPr>
                <w:rFonts w:ascii="Arial" w:eastAsia="Calibri" w:hAnsi="Arial" w:cs="Arial"/>
                <w:sz w:val="22"/>
                <w:szCs w:val="22"/>
              </w:rPr>
              <w:t>The geotechnical</w:t>
            </w:r>
            <w:r>
              <w:rPr>
                <w:rFonts w:ascii="Arial" w:eastAsia="Calibri" w:hAnsi="Arial" w:cs="Arial"/>
                <w:sz w:val="22"/>
                <w:szCs w:val="22"/>
              </w:rPr>
              <w:t xml:space="preserve"> </w:t>
            </w:r>
            <w:r w:rsidRPr="00395523">
              <w:rPr>
                <w:rFonts w:ascii="Arial" w:eastAsia="Calibri" w:hAnsi="Arial" w:cs="Arial"/>
                <w:sz w:val="22"/>
                <w:szCs w:val="22"/>
              </w:rPr>
              <w:t>consultant shall observe and approve all applicable work during construction and sign</w:t>
            </w:r>
            <w:r>
              <w:rPr>
                <w:rFonts w:ascii="Arial" w:eastAsia="Calibri" w:hAnsi="Arial" w:cs="Arial"/>
                <w:sz w:val="22"/>
                <w:szCs w:val="22"/>
              </w:rPr>
              <w:t xml:space="preserve"> </w:t>
            </w:r>
            <w:r w:rsidRPr="00395523">
              <w:rPr>
                <w:rFonts w:ascii="Arial" w:eastAsia="Calibri" w:hAnsi="Arial" w:cs="Arial"/>
                <w:sz w:val="22"/>
                <w:szCs w:val="22"/>
              </w:rPr>
              <w:t>Section II of the Geotechnical Consultant Approval form, for submittal to the Planning and</w:t>
            </w:r>
            <w:r>
              <w:rPr>
                <w:rFonts w:ascii="Arial" w:eastAsia="Calibri" w:hAnsi="Arial" w:cs="Arial"/>
                <w:sz w:val="22"/>
                <w:szCs w:val="22"/>
              </w:rPr>
              <w:t xml:space="preserve"> </w:t>
            </w:r>
            <w:r w:rsidRPr="00395523">
              <w:rPr>
                <w:rFonts w:ascii="Arial" w:eastAsia="Calibri" w:hAnsi="Arial" w:cs="Arial"/>
                <w:sz w:val="22"/>
                <w:szCs w:val="22"/>
              </w:rPr>
              <w:t>Building Department’s Geotechnical Engineer and Current Planning Section.</w:t>
            </w:r>
          </w:p>
          <w:p w14:paraId="2A3BB1D7"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50</w:t>
            </w:r>
            <w:r w:rsidRPr="00183E99">
              <w:rPr>
                <w:rFonts w:ascii="Arial" w:hAnsi="Arial" w:cs="Arial"/>
                <w:b/>
                <w:bCs/>
                <w:sz w:val="22"/>
                <w:szCs w:val="22"/>
              </w:rPr>
              <w:t>:</w:t>
            </w:r>
            <w:r w:rsidRPr="00183E99">
              <w:rPr>
                <w:rFonts w:ascii="Arial" w:hAnsi="Arial" w:cs="Arial"/>
                <w:sz w:val="22"/>
                <w:szCs w:val="22"/>
              </w:rPr>
              <w:t xml:space="preserve">  At the completion of </w:t>
            </w:r>
            <w:r>
              <w:rPr>
                <w:rFonts w:ascii="Arial" w:hAnsi="Arial" w:cs="Arial"/>
                <w:sz w:val="22"/>
                <w:szCs w:val="22"/>
              </w:rPr>
              <w:t xml:space="preserve">all earthwork </w:t>
            </w:r>
            <w:r w:rsidRPr="00183E99">
              <w:rPr>
                <w:rFonts w:ascii="Arial" w:hAnsi="Arial" w:cs="Arial"/>
                <w:sz w:val="22"/>
                <w:szCs w:val="22"/>
              </w:rPr>
              <w:t>work, the engineer who prepared the approved grading plan shall submit a signed “as-graded” grading plan conforming to the requirements of the Grading Regulations.</w:t>
            </w:r>
          </w:p>
          <w:p w14:paraId="4F2245EB"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51</w:t>
            </w:r>
            <w:r w:rsidRPr="00183E99">
              <w:rPr>
                <w:rFonts w:ascii="Arial" w:hAnsi="Arial" w:cs="Arial"/>
                <w:b/>
                <w:bCs/>
                <w:sz w:val="22"/>
                <w:szCs w:val="22"/>
              </w:rPr>
              <w:t>:</w:t>
            </w:r>
            <w:r w:rsidRPr="00183E99">
              <w:rPr>
                <w:rFonts w:ascii="Arial" w:hAnsi="Arial" w:cs="Arial"/>
                <w:sz w:val="22"/>
                <w:szCs w:val="22"/>
              </w:rPr>
              <w:t xml:space="preserve">  Prior to the issuance of the grading permit “hard card,” the applicant shall revise the Erosion Control and Sediment Control Plan, dated December 21, 2012, to include the proposed measures and additional measures as follows, subject to the review and approval of the Community Development Director:</w:t>
            </w:r>
          </w:p>
          <w:p w14:paraId="70E126C7"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a.</w:t>
            </w:r>
            <w:r w:rsidRPr="00183E99">
              <w:rPr>
                <w:rFonts w:ascii="Arial" w:hAnsi="Arial" w:cs="Arial"/>
                <w:sz w:val="22"/>
                <w:szCs w:val="22"/>
              </w:rPr>
              <w:tab/>
              <w:t>Provide stabilized construction entrance(s) using a minimum 3”-4” fractured aggregate over geo-textile fabric and stabilize all on-site unpaved construction access routes (e.g., aggregate over path of travel).  For unpaved routes, use ridges running diagonally across the road that run to a stabilized outlet</w:t>
            </w:r>
          </w:p>
          <w:p w14:paraId="08999B67"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b.</w:t>
            </w:r>
            <w:r w:rsidRPr="00183E99">
              <w:rPr>
                <w:rFonts w:ascii="Arial" w:hAnsi="Arial" w:cs="Arial"/>
                <w:sz w:val="22"/>
                <w:szCs w:val="22"/>
              </w:rPr>
              <w:tab/>
              <w:t>Provide a designated area for parking of construction vehicles, using aggregate over geo</w:t>
            </w:r>
            <w:r w:rsidRPr="00183E99">
              <w:rPr>
                <w:rFonts w:ascii="Arial" w:hAnsi="Arial" w:cs="Arial"/>
                <w:sz w:val="22"/>
                <w:szCs w:val="22"/>
              </w:rPr>
              <w:noBreakHyphen/>
              <w:t>textile fabric.</w:t>
            </w:r>
          </w:p>
          <w:p w14:paraId="07EB82AE"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c.</w:t>
            </w:r>
            <w:r w:rsidRPr="00183E99">
              <w:rPr>
                <w:rFonts w:ascii="Arial" w:hAnsi="Arial" w:cs="Arial"/>
                <w:sz w:val="22"/>
                <w:szCs w:val="22"/>
              </w:rPr>
              <w:tab/>
              <w:t>Show re-vegetation of fill deposit areas, to be performed immediate after soils spreading.  Use seeding and/or mulching and the following, as necessary:</w:t>
            </w:r>
          </w:p>
          <w:p w14:paraId="710112E4" w14:textId="77777777" w:rsidR="006470FB" w:rsidRPr="00183E99" w:rsidRDefault="006470FB" w:rsidP="006470FB">
            <w:pPr>
              <w:tabs>
                <w:tab w:val="left" w:pos="547"/>
                <w:tab w:val="left" w:pos="1080"/>
              </w:tabs>
              <w:rPr>
                <w:rFonts w:ascii="Arial" w:hAnsi="Arial" w:cs="Arial"/>
                <w:sz w:val="22"/>
                <w:szCs w:val="22"/>
              </w:rPr>
            </w:pPr>
            <w:r w:rsidRPr="00183E99">
              <w:rPr>
                <w:rFonts w:ascii="Arial" w:hAnsi="Arial" w:cs="Arial"/>
                <w:sz w:val="22"/>
                <w:szCs w:val="22"/>
              </w:rPr>
              <w:tab/>
              <w:t>i.</w:t>
            </w:r>
            <w:r w:rsidRPr="00183E99">
              <w:rPr>
                <w:rFonts w:ascii="Arial" w:hAnsi="Arial" w:cs="Arial"/>
                <w:sz w:val="22"/>
                <w:szCs w:val="22"/>
              </w:rPr>
              <w:tab/>
              <w:t>(For slopes 3:1 or greater) Anchored erosion control blankets (rice straw or coconut).</w:t>
            </w:r>
          </w:p>
          <w:p w14:paraId="513EB22F" w14:textId="77777777" w:rsidR="006470FB" w:rsidRPr="00183E99" w:rsidRDefault="006470FB" w:rsidP="006470FB">
            <w:pPr>
              <w:tabs>
                <w:tab w:val="left" w:pos="547"/>
                <w:tab w:val="left" w:pos="1080"/>
              </w:tabs>
              <w:rPr>
                <w:rFonts w:ascii="Arial" w:hAnsi="Arial" w:cs="Arial"/>
                <w:sz w:val="22"/>
                <w:szCs w:val="22"/>
              </w:rPr>
            </w:pPr>
            <w:r w:rsidRPr="00183E99">
              <w:rPr>
                <w:rFonts w:ascii="Arial" w:hAnsi="Arial" w:cs="Arial"/>
                <w:sz w:val="22"/>
                <w:szCs w:val="22"/>
              </w:rPr>
              <w:tab/>
              <w:t>ii.</w:t>
            </w:r>
            <w:r w:rsidRPr="00183E99">
              <w:rPr>
                <w:rFonts w:ascii="Arial" w:hAnsi="Arial" w:cs="Arial"/>
                <w:sz w:val="22"/>
                <w:szCs w:val="22"/>
              </w:rPr>
              <w:tab/>
              <w:t>(For slopes less than 3:1) Anchored fiber fabric/netting or surface roughening.</w:t>
            </w:r>
          </w:p>
          <w:p w14:paraId="6D468A91"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d.</w:t>
            </w:r>
            <w:r w:rsidRPr="00183E99">
              <w:rPr>
                <w:rFonts w:ascii="Arial" w:hAnsi="Arial" w:cs="Arial"/>
                <w:sz w:val="22"/>
                <w:szCs w:val="22"/>
              </w:rPr>
              <w:tab/>
              <w:t>Protect areas to remain undisturbed.  These areas shall be delineated and protected using a fence or other kind of barrier.</w:t>
            </w:r>
          </w:p>
          <w:p w14:paraId="463EC02E"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e.</w:t>
            </w:r>
            <w:r w:rsidRPr="00183E99">
              <w:rPr>
                <w:rFonts w:ascii="Arial" w:hAnsi="Arial" w:cs="Arial"/>
                <w:sz w:val="22"/>
                <w:szCs w:val="22"/>
              </w:rPr>
              <w:tab/>
              <w:t>Use diversion berms to divert water from unstable or denuded areas (top and base of a disturbed slope, grade breaks where slopes transition to a steeper slope).</w:t>
            </w:r>
          </w:p>
          <w:p w14:paraId="705F86F0"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f.</w:t>
            </w:r>
            <w:r w:rsidRPr="00183E99">
              <w:rPr>
                <w:rFonts w:ascii="Arial" w:hAnsi="Arial" w:cs="Arial"/>
                <w:sz w:val="22"/>
                <w:szCs w:val="22"/>
              </w:rPr>
              <w:tab/>
              <w:t>Show location of office trailer(s), temporary power pole, and scaffold footprint.</w:t>
            </w:r>
          </w:p>
          <w:p w14:paraId="1BC8AA6A"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g.</w:t>
            </w:r>
            <w:r w:rsidRPr="00183E99">
              <w:rPr>
                <w:rFonts w:ascii="Arial" w:hAnsi="Arial" w:cs="Arial"/>
                <w:sz w:val="22"/>
                <w:szCs w:val="22"/>
              </w:rPr>
              <w:tab/>
              <w:t>Show location of utility trenches, indicate utility type.</w:t>
            </w:r>
          </w:p>
          <w:p w14:paraId="7C3E567B"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h.</w:t>
            </w:r>
            <w:r w:rsidRPr="00183E99">
              <w:rPr>
                <w:rFonts w:ascii="Arial" w:hAnsi="Arial" w:cs="Arial"/>
                <w:sz w:val="22"/>
                <w:szCs w:val="22"/>
              </w:rPr>
              <w:tab/>
              <w:t>Show location, installation and maintenance of a concrete/stucco mixer, washout, and pits.</w:t>
            </w:r>
          </w:p>
          <w:p w14:paraId="7E88B2CD"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i.</w:t>
            </w:r>
            <w:r w:rsidRPr="00183E99">
              <w:rPr>
                <w:rFonts w:ascii="Arial" w:hAnsi="Arial" w:cs="Arial"/>
                <w:sz w:val="22"/>
                <w:szCs w:val="22"/>
              </w:rPr>
              <w:tab/>
              <w:t>Show storage location and containment (as necessary) of construction materials for durin</w:t>
            </w:r>
            <w:r>
              <w:rPr>
                <w:rFonts w:ascii="Arial" w:hAnsi="Arial" w:cs="Arial"/>
                <w:sz w:val="22"/>
                <w:szCs w:val="22"/>
              </w:rPr>
              <w:t>g work, as well as afterhours/</w:t>
            </w:r>
            <w:r w:rsidRPr="00183E99">
              <w:rPr>
                <w:rFonts w:ascii="Arial" w:hAnsi="Arial" w:cs="Arial"/>
                <w:sz w:val="22"/>
                <w:szCs w:val="22"/>
              </w:rPr>
              <w:t>weekends)</w:t>
            </w:r>
          </w:p>
          <w:p w14:paraId="5D406811"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j.</w:t>
            </w:r>
            <w:r w:rsidRPr="00183E99">
              <w:rPr>
                <w:rFonts w:ascii="Arial" w:hAnsi="Arial" w:cs="Arial"/>
                <w:sz w:val="22"/>
                <w:szCs w:val="22"/>
              </w:rPr>
              <w:tab/>
              <w:t>Show areas for stockpiling.  Cover temporary stockpiles using anchored-down plastic sheeting.  For longer storage, use seeding and mulching, soil blankets or mats.</w:t>
            </w:r>
          </w:p>
          <w:p w14:paraId="0AE54F49"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k.</w:t>
            </w:r>
            <w:r w:rsidRPr="00183E99">
              <w:rPr>
                <w:rFonts w:ascii="Arial" w:hAnsi="Arial" w:cs="Arial"/>
                <w:sz w:val="22"/>
                <w:szCs w:val="22"/>
              </w:rPr>
              <w:tab/>
              <w:t>Show location of garbage and dumpster(s).</w:t>
            </w:r>
          </w:p>
          <w:p w14:paraId="1A1F67B5"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l.</w:t>
            </w:r>
            <w:r w:rsidRPr="00183E99">
              <w:rPr>
                <w:rFonts w:ascii="Arial" w:hAnsi="Arial" w:cs="Arial"/>
                <w:sz w:val="22"/>
                <w:szCs w:val="22"/>
              </w:rPr>
              <w:tab/>
              <w:t>If these measures conflict with measures prescribed by the geotechnical consultant, measures as recommended by the geotechnical consultant shall rule.</w:t>
            </w:r>
          </w:p>
          <w:p w14:paraId="41DA4978"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52</w:t>
            </w:r>
            <w:r w:rsidRPr="00183E99">
              <w:rPr>
                <w:rFonts w:ascii="Arial" w:hAnsi="Arial" w:cs="Arial"/>
                <w:b/>
                <w:bCs/>
                <w:sz w:val="22"/>
                <w:szCs w:val="22"/>
              </w:rPr>
              <w:t>:</w:t>
            </w:r>
            <w:r w:rsidRPr="00183E99">
              <w:rPr>
                <w:rFonts w:ascii="Arial" w:hAnsi="Arial" w:cs="Arial"/>
                <w:sz w:val="22"/>
                <w:szCs w:val="22"/>
              </w:rPr>
              <w:t xml:space="preserve">  The applicant shall adhere to the San Mateo Countywide Stormwater Pollution Prevention Program “General Construction and Site Supervision Guidelines,” including, but not limited to, the following:</w:t>
            </w:r>
          </w:p>
          <w:p w14:paraId="6E415BB4"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a.</w:t>
            </w:r>
            <w:r w:rsidRPr="00183E99">
              <w:rPr>
                <w:rFonts w:ascii="Arial" w:hAnsi="Arial" w:cs="Arial"/>
                <w:sz w:val="22"/>
                <w:szCs w:val="22"/>
              </w:rPr>
              <w:tab/>
              <w:t>Delineation with field markers clearing limits, easements, setbacks, sensitive or critical areas, buffer zones, trees, and drainage courses within the vicinity of areas to be disturbed by construction and/or grading.</w:t>
            </w:r>
          </w:p>
          <w:p w14:paraId="5C6803CC"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b.</w:t>
            </w:r>
            <w:r w:rsidRPr="00183E99">
              <w:rPr>
                <w:rFonts w:ascii="Arial" w:hAnsi="Arial" w:cs="Arial"/>
                <w:sz w:val="22"/>
                <w:szCs w:val="22"/>
              </w:rPr>
              <w:tab/>
              <w:t>Protection of adjacent properties and undisturbed areas from construction impacts using vegetative buffer strips, sediment barriers or filters, dikes, mulching, or other measures as appropriate.</w:t>
            </w:r>
          </w:p>
          <w:p w14:paraId="1D66893F"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c.</w:t>
            </w:r>
            <w:r w:rsidRPr="00183E99">
              <w:rPr>
                <w:rFonts w:ascii="Arial" w:hAnsi="Arial" w:cs="Arial"/>
                <w:sz w:val="22"/>
                <w:szCs w:val="22"/>
              </w:rPr>
              <w:tab/>
              <w:t>Performing clearing and earth moving activities only during dry weather.</w:t>
            </w:r>
          </w:p>
          <w:p w14:paraId="01ABEB17"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d.</w:t>
            </w:r>
            <w:r w:rsidRPr="00183E99">
              <w:rPr>
                <w:rFonts w:ascii="Arial" w:hAnsi="Arial" w:cs="Arial"/>
                <w:sz w:val="22"/>
                <w:szCs w:val="22"/>
              </w:rPr>
              <w:tab/>
              <w:t>Stabilization of all denuded areas and maintenance of erosion control measures continuously between October 1 and April 30.  Stabilization shall include both proactive measures, such as the placement of hay bales or coir netting, and passive measures, such as re-vegetating disturbed areas with plants propagated from seed collected in the immediate area.</w:t>
            </w:r>
          </w:p>
          <w:p w14:paraId="3B66837C"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e.</w:t>
            </w:r>
            <w:r w:rsidRPr="00183E99">
              <w:rPr>
                <w:rFonts w:ascii="Arial" w:hAnsi="Arial" w:cs="Arial"/>
                <w:sz w:val="22"/>
                <w:szCs w:val="22"/>
              </w:rPr>
              <w:tab/>
            </w:r>
            <w:r>
              <w:rPr>
                <w:rFonts w:ascii="Arial" w:hAnsi="Arial" w:cs="Arial"/>
                <w:sz w:val="22"/>
                <w:szCs w:val="22"/>
              </w:rPr>
              <w:t>Proper s</w:t>
            </w:r>
            <w:r w:rsidRPr="00183E99">
              <w:rPr>
                <w:rFonts w:ascii="Arial" w:hAnsi="Arial" w:cs="Arial"/>
                <w:sz w:val="22"/>
                <w:szCs w:val="22"/>
              </w:rPr>
              <w:t>torage, handling, and disposal of construction materials and wastes, so as to prevent their contact with stormwater.</w:t>
            </w:r>
          </w:p>
          <w:p w14:paraId="66CEF361"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f.</w:t>
            </w:r>
            <w:r w:rsidRPr="00183E99">
              <w:rPr>
                <w:rFonts w:ascii="Arial" w:hAnsi="Arial" w:cs="Arial"/>
                <w:sz w:val="22"/>
                <w:szCs w:val="22"/>
              </w:rPr>
              <w:tab/>
              <w:t>Control and prevention of the discharge of all potential pollutants, including pavement cutting wastes, paints, concrete, petroleum products, chemicals, wash water or sediments, and non-stormwater discharges to storm drains and watercourses.</w:t>
            </w:r>
          </w:p>
          <w:p w14:paraId="2C5BBE16"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g.</w:t>
            </w:r>
            <w:r w:rsidRPr="00183E99">
              <w:rPr>
                <w:rFonts w:ascii="Arial" w:hAnsi="Arial" w:cs="Arial"/>
                <w:sz w:val="22"/>
                <w:szCs w:val="22"/>
              </w:rPr>
              <w:tab/>
              <w:t xml:space="preserve">Use of sediment controls or filtration to remove sediment when dewatering site and obtain all necessary </w:t>
            </w:r>
            <w:r>
              <w:rPr>
                <w:rFonts w:ascii="Arial" w:hAnsi="Arial" w:cs="Arial"/>
                <w:sz w:val="22"/>
                <w:szCs w:val="22"/>
              </w:rPr>
              <w:t xml:space="preserve">stormwater </w:t>
            </w:r>
            <w:r w:rsidRPr="00183E99">
              <w:rPr>
                <w:rFonts w:ascii="Arial" w:hAnsi="Arial" w:cs="Arial"/>
                <w:sz w:val="22"/>
                <w:szCs w:val="22"/>
              </w:rPr>
              <w:t>permits.</w:t>
            </w:r>
          </w:p>
          <w:p w14:paraId="56981068"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h.</w:t>
            </w:r>
            <w:r w:rsidRPr="00183E99">
              <w:rPr>
                <w:rFonts w:ascii="Arial" w:hAnsi="Arial" w:cs="Arial"/>
                <w:sz w:val="22"/>
                <w:szCs w:val="22"/>
              </w:rPr>
              <w:tab/>
              <w:t>Avoiding cleaning or maintaining vehicles on-site, except in a designated area where wash water is contained and treated.</w:t>
            </w:r>
          </w:p>
          <w:p w14:paraId="22BA4B63"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i.</w:t>
            </w:r>
            <w:r w:rsidRPr="00183E99">
              <w:rPr>
                <w:rFonts w:ascii="Arial" w:hAnsi="Arial" w:cs="Arial"/>
                <w:sz w:val="22"/>
                <w:szCs w:val="22"/>
              </w:rPr>
              <w:tab/>
              <w:t>Limiting and timing application of pesticides and fertilizers to prevent polluted runoff.</w:t>
            </w:r>
          </w:p>
          <w:p w14:paraId="5FEAD421"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j.</w:t>
            </w:r>
            <w:r w:rsidRPr="00183E99">
              <w:rPr>
                <w:rFonts w:ascii="Arial" w:hAnsi="Arial" w:cs="Arial"/>
                <w:sz w:val="22"/>
                <w:szCs w:val="22"/>
              </w:rPr>
              <w:tab/>
              <w:t>Limiting construction access routes and stabilization of designated access points.</w:t>
            </w:r>
          </w:p>
          <w:p w14:paraId="4ED8D48C"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k.</w:t>
            </w:r>
            <w:r w:rsidRPr="00183E99">
              <w:rPr>
                <w:rFonts w:ascii="Arial" w:hAnsi="Arial" w:cs="Arial"/>
                <w:sz w:val="22"/>
                <w:szCs w:val="22"/>
              </w:rPr>
              <w:tab/>
              <w:t>Avoiding tracking dirt or other materials off-site; cleaning off-site paved areas and sidewalks using dry sweeping methods.</w:t>
            </w:r>
          </w:p>
          <w:p w14:paraId="6F5EE18A"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l.</w:t>
            </w:r>
            <w:r w:rsidRPr="00183E99">
              <w:rPr>
                <w:rFonts w:ascii="Arial" w:hAnsi="Arial" w:cs="Arial"/>
                <w:sz w:val="22"/>
                <w:szCs w:val="22"/>
              </w:rPr>
              <w:tab/>
              <w:t>Training and providing instruction to all employees and subcontractors regarding the Watershed Protection Maintenance Standards and construction Best Management Practices.</w:t>
            </w:r>
          </w:p>
          <w:p w14:paraId="25FF4D71" w14:textId="77777777" w:rsidR="006470FB" w:rsidRPr="00183E99" w:rsidRDefault="006470FB" w:rsidP="006470FB">
            <w:pPr>
              <w:tabs>
                <w:tab w:val="left" w:pos="547"/>
              </w:tabs>
              <w:ind w:left="547" w:hanging="547"/>
              <w:rPr>
                <w:rFonts w:ascii="Arial" w:hAnsi="Arial" w:cs="Arial"/>
                <w:sz w:val="22"/>
                <w:szCs w:val="22"/>
              </w:rPr>
            </w:pPr>
            <w:r w:rsidRPr="00183E99">
              <w:rPr>
                <w:rFonts w:ascii="Arial" w:hAnsi="Arial" w:cs="Arial"/>
                <w:sz w:val="22"/>
                <w:szCs w:val="22"/>
              </w:rPr>
              <w:t>m.</w:t>
            </w:r>
            <w:r w:rsidRPr="00183E99">
              <w:rPr>
                <w:rFonts w:ascii="Arial" w:hAnsi="Arial" w:cs="Arial"/>
                <w:sz w:val="22"/>
                <w:szCs w:val="22"/>
              </w:rPr>
              <w:tab/>
              <w:t>Additional Best Management Practices in addition to those shown on the plans may be required by the Building Inspector to maintain effective stormwater management during construction activities.  Any water leaving site shall be clear and running slowly at all times.</w:t>
            </w:r>
          </w:p>
          <w:p w14:paraId="4E4AA784"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53</w:t>
            </w:r>
            <w:r w:rsidRPr="00183E99">
              <w:rPr>
                <w:rFonts w:ascii="Arial" w:hAnsi="Arial" w:cs="Arial"/>
                <w:b/>
                <w:bCs/>
                <w:sz w:val="22"/>
                <w:szCs w:val="22"/>
              </w:rPr>
              <w:t>:</w:t>
            </w:r>
            <w:r w:rsidRPr="00183E99">
              <w:rPr>
                <w:rFonts w:ascii="Arial" w:hAnsi="Arial" w:cs="Arial"/>
                <w:sz w:val="22"/>
                <w:szCs w:val="22"/>
              </w:rPr>
              <w:t xml:space="preserve">  Once approved, erosion and sediment control measures of the Erosion Control and Sedimentation Plan shall be installed prior to beginning any site work and maintained throughout the term of the grading permit and building permit.  Failure to maintain these measures will result in stoppage of construction until the corrections have been made and fees paid for staff enforcement time.  Revisions to the approved erosion and sediment control plan shall be prepared and signed by the engineer and </w:t>
            </w:r>
            <w:r>
              <w:rPr>
                <w:rFonts w:ascii="Arial" w:hAnsi="Arial" w:cs="Arial"/>
                <w:sz w:val="22"/>
                <w:szCs w:val="22"/>
              </w:rPr>
              <w:t xml:space="preserve">subject to </w:t>
            </w:r>
            <w:r w:rsidRPr="00183E99">
              <w:rPr>
                <w:rFonts w:ascii="Arial" w:hAnsi="Arial" w:cs="Arial"/>
                <w:sz w:val="22"/>
                <w:szCs w:val="22"/>
              </w:rPr>
              <w:t>review</w:t>
            </w:r>
            <w:r>
              <w:rPr>
                <w:rFonts w:ascii="Arial" w:hAnsi="Arial" w:cs="Arial"/>
                <w:sz w:val="22"/>
                <w:szCs w:val="22"/>
              </w:rPr>
              <w:t xml:space="preserve"> and approval of</w:t>
            </w:r>
            <w:r w:rsidRPr="00183E99">
              <w:rPr>
                <w:rFonts w:ascii="Arial" w:hAnsi="Arial" w:cs="Arial"/>
                <w:sz w:val="22"/>
                <w:szCs w:val="22"/>
              </w:rPr>
              <w:t xml:space="preserve"> the Department of Public Works and the Community Development Director.</w:t>
            </w:r>
          </w:p>
          <w:p w14:paraId="21094706" w14:textId="77777777" w:rsidR="006470FB" w:rsidRPr="00183E99"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54</w:t>
            </w:r>
            <w:r w:rsidRPr="00183E99">
              <w:rPr>
                <w:rFonts w:ascii="Arial" w:hAnsi="Arial" w:cs="Arial"/>
                <w:b/>
                <w:bCs/>
                <w:sz w:val="22"/>
                <w:szCs w:val="22"/>
              </w:rPr>
              <w:t>:</w:t>
            </w:r>
            <w:r w:rsidRPr="00183E99">
              <w:rPr>
                <w:rFonts w:ascii="Arial" w:hAnsi="Arial" w:cs="Arial"/>
                <w:sz w:val="22"/>
                <w:szCs w:val="22"/>
              </w:rPr>
              <w:t xml:space="preserve"> </w:t>
            </w:r>
            <w:r>
              <w:rPr>
                <w:rFonts w:ascii="Arial" w:hAnsi="Arial" w:cs="Arial"/>
                <w:sz w:val="22"/>
                <w:szCs w:val="22"/>
              </w:rPr>
              <w:t xml:space="preserve"> </w:t>
            </w:r>
            <w:r w:rsidRPr="00183E99">
              <w:rPr>
                <w:rFonts w:ascii="Arial" w:hAnsi="Arial" w:cs="Arial"/>
                <w:sz w:val="22"/>
                <w:szCs w:val="22"/>
              </w:rPr>
              <w:t>No grading shall be allowed during the winter season (October 1 to April 30) to avoid potential soil erosion unless reviewed and recommended by the project geotechnical consultant and approved, in writing, by the Community Development Director.  An applicant-completed and County-issued grading permit “hard card” is required prior to the start of any land disturbance/grading operations.  The applicant shall submit a letter to the Current Planning Section, at least, two (2) weeks prior to commencement of grading with the project geotechnical consultants review recommendations (if any) for winter grading, stating the date when erosion controls will be installed, date when grading operations will begin, anticipated end date of grading operations, and date of re-vegetation.  If the schedule of grading operations calls for grading to be completed in one grading season, then the winterizing plan shall be considered a contingent plan to be implemented if work falls behind schedule.  All submitted schedules shall represent the work in detail and shall project the grading operations through to completion.</w:t>
            </w:r>
          </w:p>
          <w:p w14:paraId="7BF6835F" w14:textId="77777777" w:rsidR="006470FB" w:rsidRDefault="006470FB" w:rsidP="006470FB">
            <w:pPr>
              <w:tabs>
                <w:tab w:val="left" w:pos="547"/>
              </w:tabs>
              <w:rPr>
                <w:rFonts w:ascii="Arial" w:hAnsi="Arial" w:cs="Arial"/>
                <w:sz w:val="22"/>
                <w:szCs w:val="22"/>
              </w:rPr>
            </w:pPr>
            <w:r w:rsidRPr="00183E99">
              <w:rPr>
                <w:rFonts w:ascii="Arial" w:hAnsi="Arial" w:cs="Arial"/>
                <w:b/>
                <w:bCs/>
                <w:sz w:val="22"/>
                <w:szCs w:val="22"/>
                <w:u w:val="single"/>
              </w:rPr>
              <w:t xml:space="preserve">Mitigation Measure </w:t>
            </w:r>
            <w:r>
              <w:rPr>
                <w:rFonts w:ascii="Arial" w:hAnsi="Arial" w:cs="Arial"/>
                <w:b/>
                <w:bCs/>
                <w:sz w:val="22"/>
                <w:szCs w:val="22"/>
                <w:u w:val="single"/>
              </w:rPr>
              <w:t>55</w:t>
            </w:r>
            <w:r w:rsidRPr="00183E99">
              <w:rPr>
                <w:rFonts w:ascii="Arial" w:hAnsi="Arial" w:cs="Arial"/>
                <w:b/>
                <w:bCs/>
                <w:sz w:val="22"/>
                <w:szCs w:val="22"/>
              </w:rPr>
              <w:t>:</w:t>
            </w:r>
            <w:r w:rsidRPr="00183E99">
              <w:rPr>
                <w:rFonts w:ascii="Arial" w:hAnsi="Arial" w:cs="Arial"/>
                <w:sz w:val="22"/>
                <w:szCs w:val="22"/>
              </w:rPr>
              <w:t xml:space="preserve">  Should the area of disturbance equal one area or more, the applicant shall file a Notice of Intent (NOI) with the State Water Resources Board to obtain coverage under the State General Construction Activity NPDES Permit.  A copy of the project’s NOI (containing the WDID No.) shall be submitted to the Current Planning Section and the Department of Public Works, prior to the issuance of the grading permit “hard card.”</w:t>
            </w:r>
          </w:p>
          <w:p w14:paraId="3B1ADDAE" w14:textId="77777777" w:rsidR="006470FB" w:rsidRPr="00C50423" w:rsidRDefault="006470FB" w:rsidP="006470FB">
            <w:pPr>
              <w:rPr>
                <w:rFonts w:ascii="Arial" w:hAnsi="Arial" w:cs="Arial"/>
                <w:sz w:val="22"/>
                <w:szCs w:val="22"/>
              </w:rPr>
            </w:pPr>
            <w:r w:rsidRPr="00EE5A2E">
              <w:rPr>
                <w:rFonts w:ascii="Arial" w:hAnsi="Arial" w:cs="Arial"/>
                <w:b/>
                <w:bCs/>
                <w:sz w:val="22"/>
                <w:szCs w:val="22"/>
                <w:u w:val="single"/>
              </w:rPr>
              <w:t>Mitigation Measure</w:t>
            </w:r>
            <w:r w:rsidRPr="00816589">
              <w:rPr>
                <w:rFonts w:ascii="Arial" w:hAnsi="Arial" w:cs="Arial"/>
                <w:b/>
                <w:bCs/>
                <w:sz w:val="22"/>
                <w:szCs w:val="22"/>
                <w:u w:val="single"/>
              </w:rPr>
              <w:t xml:space="preserve"> </w:t>
            </w:r>
            <w:r>
              <w:rPr>
                <w:rFonts w:ascii="Arial" w:hAnsi="Arial" w:cs="Arial"/>
                <w:b/>
                <w:bCs/>
                <w:sz w:val="22"/>
                <w:szCs w:val="22"/>
                <w:u w:val="single"/>
              </w:rPr>
              <w:t>56</w:t>
            </w:r>
            <w:r w:rsidRPr="00816589">
              <w:rPr>
                <w:rFonts w:ascii="Arial" w:hAnsi="Arial" w:cs="Arial"/>
                <w:b/>
                <w:bCs/>
                <w:sz w:val="22"/>
                <w:szCs w:val="22"/>
              </w:rPr>
              <w:t>:</w:t>
            </w:r>
            <w:r w:rsidRPr="00C50423">
              <w:rPr>
                <w:rFonts w:ascii="Arial" w:hAnsi="Arial" w:cs="Arial"/>
                <w:sz w:val="22"/>
                <w:szCs w:val="22"/>
              </w:rPr>
              <w:t xml:space="preserve">  The applicant shall implement the following basic construction measures at all times:</w:t>
            </w:r>
          </w:p>
          <w:p w14:paraId="10B733F5" w14:textId="77777777" w:rsidR="006470FB" w:rsidRPr="00C50423" w:rsidRDefault="006470FB" w:rsidP="006470FB">
            <w:pPr>
              <w:tabs>
                <w:tab w:val="left" w:pos="547"/>
              </w:tabs>
              <w:ind w:left="547" w:hanging="547"/>
              <w:rPr>
                <w:rFonts w:ascii="Arial" w:hAnsi="Arial" w:cs="Arial"/>
                <w:sz w:val="22"/>
                <w:szCs w:val="22"/>
              </w:rPr>
            </w:pPr>
            <w:r w:rsidRPr="00C50423">
              <w:rPr>
                <w:rFonts w:ascii="Arial" w:hAnsi="Arial" w:cs="Arial"/>
                <w:sz w:val="22"/>
                <w:szCs w:val="22"/>
              </w:rPr>
              <w:t>a.</w:t>
            </w:r>
            <w:r w:rsidRPr="00C50423">
              <w:rPr>
                <w:rFonts w:ascii="Arial" w:hAnsi="Arial" w:cs="Arial"/>
                <w:sz w:val="22"/>
                <w:szCs w:val="22"/>
              </w:rPr>
              <w:tab/>
              <w:t>Idling times shall be minimized either by shutting equipment off when not in use or reducing the maximum idling time to 5 minutes (as required by the California Airborne Toxic Control Measure Title13, Section 2485 of California Code of Regulations [CCR]).  Clear signage shall be provided for construction workers at all access points.</w:t>
            </w:r>
          </w:p>
          <w:p w14:paraId="5F50E604" w14:textId="77777777" w:rsidR="006470FB" w:rsidRPr="00C50423" w:rsidRDefault="006470FB" w:rsidP="006470FB">
            <w:pPr>
              <w:tabs>
                <w:tab w:val="left" w:pos="547"/>
              </w:tabs>
              <w:ind w:left="547" w:hanging="547"/>
              <w:rPr>
                <w:rFonts w:ascii="Arial" w:hAnsi="Arial" w:cs="Arial"/>
                <w:sz w:val="22"/>
                <w:szCs w:val="22"/>
              </w:rPr>
            </w:pPr>
            <w:r w:rsidRPr="00C50423">
              <w:rPr>
                <w:rFonts w:ascii="Arial" w:hAnsi="Arial" w:cs="Arial"/>
                <w:sz w:val="22"/>
                <w:szCs w:val="22"/>
              </w:rPr>
              <w:t>b.</w:t>
            </w:r>
            <w:r w:rsidRPr="00C50423">
              <w:rPr>
                <w:rFonts w:ascii="Arial" w:hAnsi="Arial" w:cs="Arial"/>
                <w:sz w:val="22"/>
                <w:szCs w:val="22"/>
              </w:rPr>
              <w:tab/>
              <w:t>All construction equipment shall be maintained and properly tuned in accordance with manufacturer’s specifications.  All equipment shall be checked by a certified visible emissions evaluator.</w:t>
            </w:r>
          </w:p>
          <w:p w14:paraId="3D950125" w14:textId="77777777" w:rsidR="006470FB" w:rsidRDefault="006470FB" w:rsidP="006470FB">
            <w:pPr>
              <w:tabs>
                <w:tab w:val="left" w:pos="547"/>
              </w:tabs>
              <w:ind w:left="547" w:hanging="547"/>
              <w:rPr>
                <w:rFonts w:ascii="Arial" w:hAnsi="Arial" w:cs="Arial"/>
                <w:sz w:val="22"/>
                <w:szCs w:val="22"/>
              </w:rPr>
            </w:pPr>
            <w:r w:rsidRPr="00C50423">
              <w:rPr>
                <w:rFonts w:ascii="Arial" w:hAnsi="Arial" w:cs="Arial"/>
                <w:sz w:val="22"/>
                <w:szCs w:val="22"/>
              </w:rPr>
              <w:t>c.</w:t>
            </w:r>
            <w:r w:rsidRPr="00C50423">
              <w:rPr>
                <w:rFonts w:ascii="Arial" w:hAnsi="Arial" w:cs="Arial"/>
                <w:sz w:val="22"/>
                <w:szCs w:val="22"/>
              </w:rPr>
              <w:tab/>
              <w:t>Post a publicly visible sign with the telephone number and person to contact at the lead agency regarding dust complaints.  This person, or his/her designee, shall respond and take corrective action within 48 hours.  The Air District’s phone number shall also be visible to ensure compliance with applicable regulations.</w:t>
            </w:r>
          </w:p>
          <w:p w14:paraId="1859AC2E" w14:textId="77777777" w:rsidR="006470FB"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57</w:t>
            </w:r>
            <w:r w:rsidRPr="00C64DFC">
              <w:rPr>
                <w:rFonts w:ascii="Arial" w:hAnsi="Arial" w:cs="Arial"/>
                <w:b/>
                <w:sz w:val="22"/>
                <w:szCs w:val="22"/>
              </w:rPr>
              <w:t>:</w:t>
            </w:r>
            <w:r>
              <w:rPr>
                <w:rFonts w:ascii="Arial" w:hAnsi="Arial" w:cs="Arial"/>
                <w:sz w:val="22"/>
                <w:szCs w:val="22"/>
              </w:rPr>
              <w:t xml:space="preserve">  All roofing, attic ventilation, exterior walls, windows, exterior doors, decking, floors and underfloor protection shall meet the latest version of the California Residential Code, R327 or California Building Code Chapter 7A requirements.</w:t>
            </w:r>
          </w:p>
          <w:p w14:paraId="432F1BFB" w14:textId="77777777" w:rsidR="006470FB" w:rsidRPr="00DC7E94" w:rsidRDefault="006470FB" w:rsidP="006470FB">
            <w:pPr>
              <w:tabs>
                <w:tab w:val="left" w:pos="547"/>
              </w:tabs>
              <w:rPr>
                <w:rFonts w:ascii="Arial" w:hAnsi="Arial" w:cs="Arial"/>
                <w:sz w:val="22"/>
                <w:szCs w:val="22"/>
              </w:rPr>
            </w:pPr>
            <w:r w:rsidRPr="00BE1AC6">
              <w:rPr>
                <w:rFonts w:ascii="Arial" w:hAnsi="Arial" w:cs="Arial"/>
                <w:b/>
                <w:bCs/>
                <w:sz w:val="22"/>
                <w:szCs w:val="22"/>
                <w:u w:val="single"/>
              </w:rPr>
              <w:t xml:space="preserve">Mitigation Measure </w:t>
            </w:r>
            <w:r>
              <w:rPr>
                <w:rFonts w:ascii="Arial" w:hAnsi="Arial" w:cs="Arial"/>
                <w:b/>
                <w:bCs/>
                <w:sz w:val="22"/>
                <w:szCs w:val="22"/>
                <w:u w:val="single"/>
              </w:rPr>
              <w:t>58</w:t>
            </w:r>
            <w:r w:rsidRPr="00BE1AC6">
              <w:rPr>
                <w:rFonts w:ascii="Arial" w:hAnsi="Arial" w:cs="Arial"/>
                <w:b/>
                <w:bCs/>
                <w:sz w:val="22"/>
                <w:szCs w:val="22"/>
              </w:rPr>
              <w:t>:</w:t>
            </w:r>
            <w:r w:rsidRPr="00BE1AC6">
              <w:rPr>
                <w:rFonts w:ascii="Arial" w:hAnsi="Arial" w:cs="Arial"/>
                <w:sz w:val="22"/>
                <w:szCs w:val="22"/>
              </w:rPr>
              <w:t xml:space="preserve">  At the time of application for a building permit, the applicant shall submit a permanent stormwater management plan to the Department of Public Works in compliance with Municipal Stormwater Regional Permit Provision C.3.i and the County’s Drainage Policy.</w:t>
            </w:r>
          </w:p>
          <w:p w14:paraId="015139AA" w14:textId="77777777" w:rsidR="006470FB" w:rsidRPr="00DC7E94"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59</w:t>
            </w:r>
            <w:r w:rsidRPr="00816589">
              <w:rPr>
                <w:rFonts w:ascii="Arial" w:hAnsi="Arial" w:cs="Arial"/>
                <w:b/>
                <w:bCs/>
                <w:sz w:val="22"/>
                <w:szCs w:val="22"/>
              </w:rPr>
              <w:t>:</w:t>
            </w:r>
            <w:r w:rsidRPr="00DC7E94">
              <w:rPr>
                <w:rFonts w:ascii="Arial" w:hAnsi="Arial" w:cs="Arial"/>
                <w:sz w:val="22"/>
                <w:szCs w:val="22"/>
              </w:rPr>
              <w:t xml:space="preserve">  Projects subject to Provision C.3.i (individual single-family home projects that create and/or replace 2,500 sq. ft. or more of impervious surface, and other projects that create and/or replace at least 2,500 sq. ft. of impervious surface but are not C.3 Regulated Projects) shall implement at least one (1) of the six (6) site design measures listed below:</w:t>
            </w:r>
          </w:p>
          <w:p w14:paraId="241DDB31" w14:textId="77777777" w:rsidR="006470FB" w:rsidRPr="00DC7E94" w:rsidRDefault="006470FB" w:rsidP="006470FB">
            <w:pPr>
              <w:tabs>
                <w:tab w:val="left" w:pos="547"/>
              </w:tabs>
              <w:ind w:left="547" w:hanging="547"/>
              <w:rPr>
                <w:rFonts w:ascii="Arial" w:hAnsi="Arial" w:cs="Arial"/>
                <w:sz w:val="22"/>
                <w:szCs w:val="22"/>
              </w:rPr>
            </w:pPr>
            <w:r w:rsidRPr="00DC7E94">
              <w:rPr>
                <w:rFonts w:ascii="Arial" w:hAnsi="Arial" w:cs="Arial"/>
                <w:sz w:val="22"/>
                <w:szCs w:val="22"/>
              </w:rPr>
              <w:t>a.</w:t>
            </w:r>
            <w:r w:rsidRPr="00DC7E94">
              <w:rPr>
                <w:rFonts w:ascii="Arial" w:hAnsi="Arial" w:cs="Arial"/>
                <w:sz w:val="22"/>
                <w:szCs w:val="22"/>
              </w:rPr>
              <w:tab/>
              <w:t>Direct roof runoff into cisterns or rain barrels and use rainwater for irrigation or other non</w:t>
            </w:r>
            <w:r>
              <w:rPr>
                <w:rFonts w:ascii="Arial" w:hAnsi="Arial" w:cs="Arial"/>
                <w:sz w:val="22"/>
                <w:szCs w:val="22"/>
              </w:rPr>
              <w:noBreakHyphen/>
            </w:r>
            <w:r w:rsidRPr="00DC7E94">
              <w:rPr>
                <w:rFonts w:ascii="Arial" w:hAnsi="Arial" w:cs="Arial"/>
                <w:sz w:val="22"/>
                <w:szCs w:val="22"/>
              </w:rPr>
              <w:t>potable use.</w:t>
            </w:r>
          </w:p>
          <w:p w14:paraId="286EB5A1" w14:textId="77777777" w:rsidR="006470FB" w:rsidRPr="00DC7E94" w:rsidRDefault="006470FB" w:rsidP="006470FB">
            <w:pPr>
              <w:tabs>
                <w:tab w:val="left" w:pos="547"/>
              </w:tabs>
              <w:ind w:left="547" w:hanging="547"/>
              <w:rPr>
                <w:rFonts w:ascii="Arial" w:hAnsi="Arial" w:cs="Arial"/>
                <w:sz w:val="22"/>
                <w:szCs w:val="22"/>
              </w:rPr>
            </w:pPr>
            <w:r w:rsidRPr="00DC7E94">
              <w:rPr>
                <w:rFonts w:ascii="Arial" w:hAnsi="Arial" w:cs="Arial"/>
                <w:sz w:val="22"/>
                <w:szCs w:val="22"/>
              </w:rPr>
              <w:t>b.</w:t>
            </w:r>
            <w:r w:rsidRPr="00DC7E94">
              <w:rPr>
                <w:rFonts w:ascii="Arial" w:hAnsi="Arial" w:cs="Arial"/>
                <w:sz w:val="22"/>
                <w:szCs w:val="22"/>
              </w:rPr>
              <w:tab/>
              <w:t>Direct roof runoff onto vegetated areas.</w:t>
            </w:r>
          </w:p>
          <w:p w14:paraId="3A3AA3C3" w14:textId="77777777" w:rsidR="006470FB" w:rsidRPr="00DC7E94" w:rsidRDefault="006470FB" w:rsidP="006470FB">
            <w:pPr>
              <w:tabs>
                <w:tab w:val="left" w:pos="547"/>
              </w:tabs>
              <w:ind w:left="547" w:hanging="547"/>
              <w:rPr>
                <w:rFonts w:ascii="Arial" w:hAnsi="Arial" w:cs="Arial"/>
                <w:sz w:val="22"/>
                <w:szCs w:val="22"/>
              </w:rPr>
            </w:pPr>
            <w:r w:rsidRPr="00DC7E94">
              <w:rPr>
                <w:rFonts w:ascii="Arial" w:hAnsi="Arial" w:cs="Arial"/>
                <w:sz w:val="22"/>
                <w:szCs w:val="22"/>
              </w:rPr>
              <w:t>c.</w:t>
            </w:r>
            <w:r w:rsidRPr="00DC7E94">
              <w:rPr>
                <w:rFonts w:ascii="Arial" w:hAnsi="Arial" w:cs="Arial"/>
                <w:sz w:val="22"/>
                <w:szCs w:val="22"/>
              </w:rPr>
              <w:tab/>
              <w:t>Direct runoff from sidewalks, walkways, and/or patios onto vegetated areas.</w:t>
            </w:r>
          </w:p>
          <w:p w14:paraId="76A94FDC" w14:textId="77777777" w:rsidR="006470FB" w:rsidRPr="00DC7E94" w:rsidRDefault="006470FB" w:rsidP="006470FB">
            <w:pPr>
              <w:tabs>
                <w:tab w:val="left" w:pos="547"/>
              </w:tabs>
              <w:ind w:left="547" w:hanging="547"/>
              <w:rPr>
                <w:rFonts w:ascii="Arial" w:hAnsi="Arial" w:cs="Arial"/>
                <w:sz w:val="22"/>
                <w:szCs w:val="22"/>
              </w:rPr>
            </w:pPr>
            <w:r w:rsidRPr="00DC7E94">
              <w:rPr>
                <w:rFonts w:ascii="Arial" w:hAnsi="Arial" w:cs="Arial"/>
                <w:sz w:val="22"/>
                <w:szCs w:val="22"/>
              </w:rPr>
              <w:t>d.</w:t>
            </w:r>
            <w:r w:rsidRPr="00DC7E94">
              <w:rPr>
                <w:rFonts w:ascii="Arial" w:hAnsi="Arial" w:cs="Arial"/>
                <w:sz w:val="22"/>
                <w:szCs w:val="22"/>
              </w:rPr>
              <w:tab/>
              <w:t>Direct runoff from driveways and/or uncovered parking lots onto vegetated areas.</w:t>
            </w:r>
          </w:p>
          <w:p w14:paraId="58698F2D" w14:textId="77777777" w:rsidR="006470FB" w:rsidRPr="00DC7E94" w:rsidRDefault="006470FB" w:rsidP="006470FB">
            <w:pPr>
              <w:tabs>
                <w:tab w:val="left" w:pos="547"/>
              </w:tabs>
              <w:ind w:left="547" w:hanging="547"/>
              <w:rPr>
                <w:rFonts w:ascii="Arial" w:hAnsi="Arial" w:cs="Arial"/>
                <w:sz w:val="22"/>
                <w:szCs w:val="22"/>
              </w:rPr>
            </w:pPr>
            <w:r w:rsidRPr="00DC7E94">
              <w:rPr>
                <w:rFonts w:ascii="Arial" w:hAnsi="Arial" w:cs="Arial"/>
                <w:sz w:val="22"/>
                <w:szCs w:val="22"/>
              </w:rPr>
              <w:t>e.</w:t>
            </w:r>
            <w:r w:rsidRPr="00DC7E94">
              <w:rPr>
                <w:rFonts w:ascii="Arial" w:hAnsi="Arial" w:cs="Arial"/>
                <w:sz w:val="22"/>
                <w:szCs w:val="22"/>
              </w:rPr>
              <w:tab/>
              <w:t>Construct sidewalks, walkways, and/or patios with permeable surfaces.</w:t>
            </w:r>
          </w:p>
          <w:p w14:paraId="64A68CAF" w14:textId="77777777" w:rsidR="006470FB" w:rsidRDefault="006470FB" w:rsidP="006470FB">
            <w:pPr>
              <w:tabs>
                <w:tab w:val="left" w:pos="547"/>
              </w:tabs>
              <w:rPr>
                <w:rFonts w:ascii="Arial" w:hAnsi="Arial" w:cs="Arial"/>
                <w:sz w:val="22"/>
                <w:szCs w:val="22"/>
              </w:rPr>
            </w:pPr>
            <w:r w:rsidRPr="00DC7E94">
              <w:rPr>
                <w:rFonts w:ascii="Arial" w:hAnsi="Arial" w:cs="Arial"/>
                <w:sz w:val="22"/>
                <w:szCs w:val="22"/>
              </w:rPr>
              <w:t>f.</w:t>
            </w:r>
            <w:r w:rsidRPr="00DC7E94">
              <w:rPr>
                <w:rFonts w:ascii="Arial" w:hAnsi="Arial" w:cs="Arial"/>
                <w:sz w:val="22"/>
                <w:szCs w:val="22"/>
              </w:rPr>
              <w:tab/>
              <w:t>Construct bike lanes, driveways, and/or uncovered parking lots with permeable surfaces.</w:t>
            </w:r>
          </w:p>
          <w:p w14:paraId="646FFF85" w14:textId="77777777" w:rsidR="006470FB" w:rsidRDefault="006470FB" w:rsidP="006470FB">
            <w:pPr>
              <w:spacing w:line="259" w:lineRule="auto"/>
              <w:rPr>
                <w:rFonts w:ascii="Arial" w:eastAsia="Calibri" w:hAnsi="Arial" w:cs="Arial"/>
                <w:sz w:val="22"/>
                <w:szCs w:val="22"/>
              </w:rPr>
            </w:pPr>
            <w:r w:rsidRPr="00EE5A2E">
              <w:rPr>
                <w:rFonts w:ascii="Arial" w:eastAsia="Calibri" w:hAnsi="Arial" w:cs="Arial"/>
                <w:b/>
                <w:bCs/>
                <w:sz w:val="22"/>
                <w:szCs w:val="22"/>
                <w:u w:val="single"/>
              </w:rPr>
              <w:t xml:space="preserve">Mitigation Measure </w:t>
            </w:r>
            <w:r>
              <w:rPr>
                <w:rFonts w:ascii="Arial" w:eastAsia="Calibri" w:hAnsi="Arial" w:cs="Arial"/>
                <w:b/>
                <w:bCs/>
                <w:sz w:val="22"/>
                <w:szCs w:val="22"/>
                <w:u w:val="single"/>
              </w:rPr>
              <w:t>60</w:t>
            </w:r>
            <w:r w:rsidRPr="00816589">
              <w:rPr>
                <w:rFonts w:ascii="Arial" w:eastAsia="Calibri" w:hAnsi="Arial" w:cs="Arial"/>
                <w:b/>
                <w:bCs/>
                <w:sz w:val="22"/>
                <w:szCs w:val="22"/>
              </w:rPr>
              <w:t>:</w:t>
            </w:r>
            <w:r w:rsidRPr="00457090">
              <w:rPr>
                <w:rFonts w:ascii="Arial" w:eastAsia="Calibri" w:hAnsi="Arial" w:cs="Arial"/>
                <w:sz w:val="22"/>
                <w:szCs w:val="22"/>
              </w:rPr>
              <w:t xml:space="preserve">  In the event that tribal cultural resources are inadvertently discovered during project implementation, all work shall stop until a qualified professional can evaluate the find and recommend appropriate measures to avoid and preserve the resource in place, or minimize adverse impacts to the resource, and those measures shall be approved by the Current Planning Section prior to implementation and continuing any work associated with the project.</w:t>
            </w:r>
          </w:p>
          <w:p w14:paraId="37AA8B60" w14:textId="77777777" w:rsidR="006470FB" w:rsidRDefault="006470FB" w:rsidP="006470FB">
            <w:pPr>
              <w:tabs>
                <w:tab w:val="left" w:pos="547"/>
              </w:tabs>
              <w:rPr>
                <w:rFonts w:ascii="Arial" w:eastAsia="Calibri" w:hAnsi="Arial" w:cs="Arial"/>
                <w:sz w:val="22"/>
                <w:szCs w:val="22"/>
              </w:rPr>
            </w:pPr>
            <w:r w:rsidRPr="00EE5A2E">
              <w:rPr>
                <w:rFonts w:ascii="Arial" w:eastAsia="Calibri" w:hAnsi="Arial" w:cs="Arial"/>
                <w:b/>
                <w:bCs/>
                <w:sz w:val="22"/>
                <w:szCs w:val="22"/>
                <w:u w:val="single"/>
              </w:rPr>
              <w:t xml:space="preserve">Mitigation Measure </w:t>
            </w:r>
            <w:r>
              <w:rPr>
                <w:rFonts w:ascii="Arial" w:eastAsia="Calibri" w:hAnsi="Arial" w:cs="Arial"/>
                <w:b/>
                <w:bCs/>
                <w:sz w:val="22"/>
                <w:szCs w:val="22"/>
                <w:u w:val="single"/>
              </w:rPr>
              <w:t>61</w:t>
            </w:r>
            <w:r w:rsidRPr="00816589">
              <w:rPr>
                <w:rFonts w:ascii="Arial" w:eastAsia="Calibri" w:hAnsi="Arial" w:cs="Arial"/>
                <w:b/>
                <w:bCs/>
                <w:sz w:val="22"/>
                <w:szCs w:val="22"/>
              </w:rPr>
              <w:t>:</w:t>
            </w:r>
            <w:r w:rsidRPr="00457090">
              <w:rPr>
                <w:rFonts w:ascii="Arial" w:eastAsia="Calibri" w:hAnsi="Arial" w:cs="Arial"/>
                <w:sz w:val="22"/>
                <w:szCs w:val="22"/>
              </w:rPr>
              <w:t xml:space="preserve">  Any inadvertently discovered tribal cultural resources shall be treated with culturally appropriate dignity taking into account the tribal cultural values and meaning of the resource, including, but not limited to, protecting the cultural character and integrity of the resource, protecting the traditional use of the resource, and protecting the confidentiality of the resource.</w:t>
            </w:r>
          </w:p>
          <w:p w14:paraId="24B1B798" w14:textId="77777777" w:rsidR="006470FB" w:rsidRPr="00EE44BC" w:rsidRDefault="006470FB" w:rsidP="006470FB">
            <w:pPr>
              <w:rPr>
                <w:rFonts w:ascii="Arial" w:hAnsi="Arial" w:cs="Arial"/>
                <w:sz w:val="22"/>
                <w:szCs w:val="22"/>
              </w:rPr>
            </w:pPr>
            <w:r w:rsidRPr="00306898">
              <w:rPr>
                <w:rFonts w:ascii="Arial" w:hAnsi="Arial" w:cs="Arial"/>
                <w:b/>
                <w:bCs/>
                <w:sz w:val="22"/>
                <w:szCs w:val="22"/>
                <w:u w:val="single"/>
              </w:rPr>
              <w:t xml:space="preserve">Mitigation Measure </w:t>
            </w:r>
            <w:r>
              <w:rPr>
                <w:rFonts w:ascii="Arial" w:hAnsi="Arial" w:cs="Arial"/>
                <w:b/>
                <w:bCs/>
                <w:sz w:val="22"/>
                <w:szCs w:val="22"/>
                <w:u w:val="single"/>
              </w:rPr>
              <w:t>62</w:t>
            </w:r>
            <w:r w:rsidRPr="00306898">
              <w:rPr>
                <w:rFonts w:ascii="Arial" w:hAnsi="Arial" w:cs="Arial"/>
                <w:b/>
                <w:bCs/>
                <w:sz w:val="22"/>
                <w:szCs w:val="22"/>
              </w:rPr>
              <w:t>:</w:t>
            </w:r>
            <w:r w:rsidRPr="00306898">
              <w:rPr>
                <w:rFonts w:ascii="Arial" w:hAnsi="Arial" w:cs="Arial"/>
                <w:sz w:val="22"/>
                <w:szCs w:val="22"/>
              </w:rPr>
              <w:t xml:space="preserve">  The project shall minimize its impact on the downstream systems by completing capital improvement projects within the Crystal Springs Sanitation District (District) that would reduce inflow and infiltration into the District’s system in an amount equal to the projected sewage discharge amount to </w:t>
            </w:r>
            <w:r w:rsidRPr="009655A5">
              <w:rPr>
                <w:rFonts w:ascii="Arial" w:hAnsi="Arial" w:cs="Arial"/>
                <w:sz w:val="22"/>
                <w:szCs w:val="22"/>
              </w:rPr>
              <w:t>the District from the project.</w:t>
            </w:r>
          </w:p>
          <w:p w14:paraId="50DD1444" w14:textId="77777777" w:rsidR="006470FB" w:rsidRPr="00306898" w:rsidRDefault="006470FB" w:rsidP="006470FB">
            <w:pPr>
              <w:rPr>
                <w:rFonts w:ascii="Arial" w:hAnsi="Arial" w:cs="Arial"/>
                <w:sz w:val="22"/>
                <w:szCs w:val="22"/>
              </w:rPr>
            </w:pPr>
            <w:r w:rsidRPr="00AE1E36">
              <w:rPr>
                <w:rFonts w:ascii="Arial" w:hAnsi="Arial" w:cs="Arial"/>
                <w:b/>
                <w:bCs/>
                <w:sz w:val="22"/>
                <w:szCs w:val="22"/>
                <w:u w:val="single"/>
              </w:rPr>
              <w:t xml:space="preserve">Mitigation Measure </w:t>
            </w:r>
            <w:r>
              <w:rPr>
                <w:rFonts w:ascii="Arial" w:hAnsi="Arial" w:cs="Arial"/>
                <w:b/>
                <w:bCs/>
                <w:sz w:val="22"/>
                <w:szCs w:val="22"/>
                <w:u w:val="single"/>
              </w:rPr>
              <w:t>63</w:t>
            </w:r>
            <w:r w:rsidRPr="00AE1E36">
              <w:rPr>
                <w:rFonts w:ascii="Arial" w:hAnsi="Arial" w:cs="Arial"/>
                <w:b/>
                <w:bCs/>
                <w:sz w:val="22"/>
                <w:szCs w:val="22"/>
              </w:rPr>
              <w:t>:</w:t>
            </w:r>
            <w:r w:rsidRPr="00AE1E36">
              <w:rPr>
                <w:rFonts w:ascii="Arial" w:hAnsi="Arial" w:cs="Arial"/>
                <w:sz w:val="22"/>
                <w:szCs w:val="22"/>
              </w:rPr>
              <w:t xml:space="preserve"> </w:t>
            </w:r>
            <w:r>
              <w:rPr>
                <w:rFonts w:ascii="Arial" w:hAnsi="Arial" w:cs="Arial"/>
                <w:sz w:val="22"/>
                <w:szCs w:val="22"/>
              </w:rPr>
              <w:t xml:space="preserve"> </w:t>
            </w:r>
            <w:r w:rsidRPr="00AE1E36">
              <w:rPr>
                <w:rFonts w:ascii="Arial" w:hAnsi="Arial" w:cs="Arial"/>
                <w:sz w:val="22"/>
                <w:szCs w:val="22"/>
              </w:rPr>
              <w:t>The applicant shall demonstrate that the District sewer mains utilized to transport sewage from the subdivision have the peak wet weather capacity for conveying the additional flow generated from the three residences.  If it is determined that the lines are insufficient to convey the additional flow, the developer may need to upgrade the sewer lines to accommodate this subdivision.</w:t>
            </w:r>
          </w:p>
          <w:p w14:paraId="4C5F4A92" w14:textId="108BD221" w:rsidR="006470FB" w:rsidRPr="00703331" w:rsidRDefault="006470FB" w:rsidP="006470FB">
            <w:pPr>
              <w:rPr>
                <w:rFonts w:ascii="Arial" w:hAnsi="Arial" w:cs="Arial"/>
                <w:sz w:val="22"/>
                <w:szCs w:val="22"/>
              </w:rPr>
            </w:pPr>
            <w:r w:rsidRPr="00306898">
              <w:rPr>
                <w:rFonts w:ascii="Arial" w:hAnsi="Arial" w:cs="Arial"/>
                <w:b/>
                <w:bCs/>
                <w:sz w:val="22"/>
                <w:szCs w:val="22"/>
                <w:u w:val="single"/>
              </w:rPr>
              <w:t xml:space="preserve">Mitigation Measure </w:t>
            </w:r>
            <w:r>
              <w:rPr>
                <w:rFonts w:ascii="Arial" w:hAnsi="Arial" w:cs="Arial"/>
                <w:b/>
                <w:bCs/>
                <w:sz w:val="22"/>
                <w:szCs w:val="22"/>
                <w:u w:val="single"/>
              </w:rPr>
              <w:t>64</w:t>
            </w:r>
            <w:r w:rsidRPr="00306898">
              <w:rPr>
                <w:rFonts w:ascii="Arial" w:hAnsi="Arial" w:cs="Arial"/>
                <w:b/>
                <w:bCs/>
                <w:sz w:val="22"/>
                <w:szCs w:val="22"/>
              </w:rPr>
              <w:t>:</w:t>
            </w:r>
            <w:r w:rsidRPr="00306898">
              <w:rPr>
                <w:rFonts w:ascii="Arial" w:hAnsi="Arial" w:cs="Arial"/>
                <w:sz w:val="22"/>
                <w:szCs w:val="22"/>
              </w:rPr>
              <w:t xml:space="preserve">  Should a pump system be utilized to deliver sewage from the </w:t>
            </w:r>
            <w:r>
              <w:rPr>
                <w:rFonts w:ascii="Arial" w:hAnsi="Arial" w:cs="Arial"/>
                <w:sz w:val="22"/>
                <w:szCs w:val="22"/>
              </w:rPr>
              <w:t>three</w:t>
            </w:r>
            <w:r w:rsidRPr="00306898">
              <w:rPr>
                <w:rFonts w:ascii="Arial" w:hAnsi="Arial" w:cs="Arial"/>
                <w:sz w:val="22"/>
                <w:szCs w:val="22"/>
              </w:rPr>
              <w:t xml:space="preserve"> </w:t>
            </w:r>
            <w:r w:rsidR="00EB2361">
              <w:rPr>
                <w:rFonts w:ascii="Arial" w:hAnsi="Arial" w:cs="Arial"/>
                <w:sz w:val="22"/>
                <w:szCs w:val="22"/>
              </w:rPr>
              <w:t>lots</w:t>
            </w:r>
            <w:r w:rsidRPr="00306898">
              <w:rPr>
                <w:rFonts w:ascii="Arial" w:hAnsi="Arial" w:cs="Arial"/>
                <w:sz w:val="22"/>
                <w:szCs w:val="22"/>
              </w:rPr>
              <w:t xml:space="preserve"> to the District’s sewer main on Parrott D</w:t>
            </w:r>
            <w:r w:rsidRPr="00703331">
              <w:rPr>
                <w:rFonts w:ascii="Arial" w:hAnsi="Arial" w:cs="Arial"/>
                <w:sz w:val="22"/>
                <w:szCs w:val="22"/>
              </w:rPr>
              <w:t>rive, the District will require that a covenant for each parcel be prepared, signed, notarized, recorded with the San Mateo County Recorder’s Office, and a copy provided to the District prior to final sewer sign-off for the building permit.</w:t>
            </w:r>
          </w:p>
          <w:p w14:paraId="7EBCA305" w14:textId="77777777" w:rsidR="006470FB" w:rsidRDefault="006470FB" w:rsidP="006470FB">
            <w:pPr>
              <w:tabs>
                <w:tab w:val="left" w:pos="547"/>
              </w:tabs>
              <w:rPr>
                <w:rFonts w:ascii="Arial" w:hAnsi="Arial" w:cs="Arial"/>
                <w:sz w:val="22"/>
                <w:szCs w:val="22"/>
              </w:rPr>
            </w:pPr>
            <w:r w:rsidRPr="00703331">
              <w:rPr>
                <w:rFonts w:ascii="Arial" w:hAnsi="Arial" w:cs="Arial"/>
                <w:b/>
                <w:bCs/>
                <w:sz w:val="22"/>
                <w:szCs w:val="22"/>
                <w:u w:val="single"/>
              </w:rPr>
              <w:t xml:space="preserve">Mitigation Measure </w:t>
            </w:r>
            <w:r>
              <w:rPr>
                <w:rFonts w:ascii="Arial" w:hAnsi="Arial" w:cs="Arial"/>
                <w:b/>
                <w:bCs/>
                <w:sz w:val="22"/>
                <w:szCs w:val="22"/>
                <w:u w:val="single"/>
              </w:rPr>
              <w:t>65</w:t>
            </w:r>
            <w:r w:rsidRPr="00703331">
              <w:rPr>
                <w:rFonts w:ascii="Arial" w:hAnsi="Arial" w:cs="Arial"/>
                <w:b/>
                <w:bCs/>
                <w:sz w:val="22"/>
                <w:szCs w:val="22"/>
              </w:rPr>
              <w:t>:</w:t>
            </w:r>
            <w:r w:rsidRPr="00703331">
              <w:rPr>
                <w:rFonts w:ascii="Arial" w:hAnsi="Arial" w:cs="Arial"/>
                <w:sz w:val="22"/>
                <w:szCs w:val="22"/>
              </w:rPr>
              <w:t xml:space="preserve">  Each new parcel will require a 4-inch lateral with a minimum of 2% slope and a standard cleanout installed at the property line or the property within 5 feet of the property line.</w:t>
            </w:r>
          </w:p>
          <w:p w14:paraId="68FC45ED" w14:textId="1250C4A0" w:rsidR="006470FB" w:rsidRPr="000D0223" w:rsidRDefault="006470FB" w:rsidP="006470FB">
            <w:pPr>
              <w:tabs>
                <w:tab w:val="left" w:pos="547"/>
              </w:tabs>
              <w:rPr>
                <w:rFonts w:ascii="Arial" w:hAnsi="Arial" w:cs="Arial"/>
                <w:sz w:val="22"/>
                <w:szCs w:val="22"/>
              </w:rPr>
            </w:pPr>
            <w:r w:rsidRPr="00EE5A2E">
              <w:rPr>
                <w:rFonts w:ascii="Arial" w:hAnsi="Arial" w:cs="Arial"/>
                <w:b/>
                <w:bCs/>
                <w:sz w:val="22"/>
                <w:szCs w:val="22"/>
                <w:u w:val="single"/>
              </w:rPr>
              <w:t xml:space="preserve">Mitigation Measure </w:t>
            </w:r>
            <w:r>
              <w:rPr>
                <w:rFonts w:ascii="Arial" w:hAnsi="Arial" w:cs="Arial"/>
                <w:b/>
                <w:bCs/>
                <w:sz w:val="22"/>
                <w:szCs w:val="22"/>
                <w:u w:val="single"/>
              </w:rPr>
              <w:t>66</w:t>
            </w:r>
            <w:r w:rsidRPr="00816589">
              <w:rPr>
                <w:rFonts w:ascii="Arial" w:hAnsi="Arial" w:cs="Arial"/>
                <w:b/>
                <w:bCs/>
                <w:sz w:val="22"/>
                <w:szCs w:val="22"/>
              </w:rPr>
              <w:t>:</w:t>
            </w:r>
            <w:r>
              <w:rPr>
                <w:rFonts w:ascii="Arial" w:hAnsi="Arial" w:cs="Arial"/>
                <w:sz w:val="22"/>
                <w:szCs w:val="22"/>
              </w:rPr>
              <w:t xml:space="preserve">  The applicant shall meet EECAP goals by including tree replanting, using a zero waste approach, use of 15% recycled materials, installation of energy-efficient equipment, reduced hardscape, and compliance with the Green Building Ordinance.</w:t>
            </w:r>
          </w:p>
        </w:tc>
      </w:tr>
    </w:tbl>
    <w:p w14:paraId="5265956B" w14:textId="77777777" w:rsidR="00202B64" w:rsidRPr="000D0223" w:rsidRDefault="00202B64" w:rsidP="00AA2A69">
      <w:pPr>
        <w:rPr>
          <w:rFonts w:ascii="Arial" w:hAnsi="Arial" w:cs="Arial"/>
          <w:sz w:val="22"/>
          <w:szCs w:val="22"/>
          <w:highlight w:val="yellow"/>
        </w:rPr>
      </w:pPr>
    </w:p>
    <w:tbl>
      <w:tblPr>
        <w:tblW w:w="9918" w:type="dxa"/>
        <w:tblLayout w:type="fixed"/>
        <w:tblLook w:val="0000" w:firstRow="0" w:lastRow="0" w:firstColumn="0" w:lastColumn="0" w:noHBand="0" w:noVBand="0"/>
      </w:tblPr>
      <w:tblGrid>
        <w:gridCol w:w="918"/>
        <w:gridCol w:w="9000"/>
      </w:tblGrid>
      <w:tr w:rsidR="00CC27FA" w:rsidRPr="000D0223" w14:paraId="3CB1DA93" w14:textId="77777777" w:rsidTr="00816589">
        <w:trPr>
          <w:cantSplit/>
        </w:trPr>
        <w:tc>
          <w:tcPr>
            <w:tcW w:w="9918" w:type="dxa"/>
            <w:gridSpan w:val="2"/>
          </w:tcPr>
          <w:p w14:paraId="1E220955" w14:textId="77777777" w:rsidR="00871825" w:rsidRPr="000D0223" w:rsidRDefault="00871825" w:rsidP="00C54C1F">
            <w:pPr>
              <w:spacing w:after="0"/>
              <w:rPr>
                <w:rFonts w:ascii="Arial" w:hAnsi="Arial" w:cs="Arial"/>
                <w:sz w:val="22"/>
                <w:szCs w:val="22"/>
              </w:rPr>
            </w:pPr>
            <w:r w:rsidRPr="00670BDC">
              <w:rPr>
                <w:rFonts w:ascii="Arial" w:hAnsi="Arial" w:cs="Arial"/>
                <w:b/>
                <w:bCs/>
                <w:sz w:val="22"/>
                <w:szCs w:val="22"/>
              </w:rPr>
              <w:t>DETERMINATION</w:t>
            </w:r>
            <w:r w:rsidRPr="000D0223">
              <w:rPr>
                <w:rFonts w:ascii="Arial" w:hAnsi="Arial" w:cs="Arial"/>
                <w:sz w:val="22"/>
                <w:szCs w:val="22"/>
              </w:rPr>
              <w:t xml:space="preserve"> (</w:t>
            </w:r>
            <w:r w:rsidR="00611E2F" w:rsidRPr="000D0223">
              <w:rPr>
                <w:rFonts w:ascii="Arial" w:hAnsi="Arial" w:cs="Arial"/>
                <w:sz w:val="22"/>
                <w:szCs w:val="22"/>
              </w:rPr>
              <w:t>t</w:t>
            </w:r>
            <w:r w:rsidRPr="000D0223">
              <w:rPr>
                <w:rFonts w:ascii="Arial" w:hAnsi="Arial" w:cs="Arial"/>
                <w:sz w:val="22"/>
                <w:szCs w:val="22"/>
              </w:rPr>
              <w:t>o be completed by the Lead Agency).</w:t>
            </w:r>
          </w:p>
          <w:p w14:paraId="1ACCC518" w14:textId="77777777" w:rsidR="00CC27FA" w:rsidRPr="000D0223" w:rsidRDefault="00871825" w:rsidP="00C54C1F">
            <w:pPr>
              <w:spacing w:after="0"/>
              <w:rPr>
                <w:rFonts w:ascii="Arial" w:hAnsi="Arial" w:cs="Arial"/>
                <w:sz w:val="22"/>
                <w:szCs w:val="22"/>
              </w:rPr>
            </w:pPr>
            <w:r w:rsidRPr="000D0223">
              <w:rPr>
                <w:rFonts w:ascii="Arial" w:hAnsi="Arial" w:cs="Arial"/>
                <w:sz w:val="22"/>
                <w:szCs w:val="22"/>
              </w:rPr>
              <w:t>On the basis of this initial evaluation:</w:t>
            </w:r>
          </w:p>
        </w:tc>
      </w:tr>
      <w:tr w:rsidR="00437B43" w:rsidRPr="000D0223" w14:paraId="2F3CA67B" w14:textId="77777777" w:rsidTr="00816589">
        <w:trPr>
          <w:cantSplit/>
          <w:trHeight w:val="20"/>
        </w:trPr>
        <w:tc>
          <w:tcPr>
            <w:tcW w:w="918" w:type="dxa"/>
            <w:vAlign w:val="bottom"/>
          </w:tcPr>
          <w:p w14:paraId="0E1AFD5E" w14:textId="77777777" w:rsidR="00CC27FA" w:rsidRPr="000D0223" w:rsidRDefault="00CC27FA" w:rsidP="00C54C1F">
            <w:pPr>
              <w:spacing w:before="0" w:after="0"/>
              <w:jc w:val="center"/>
              <w:rPr>
                <w:rFonts w:ascii="Arial" w:hAnsi="Arial" w:cs="Arial"/>
                <w:sz w:val="22"/>
                <w:szCs w:val="22"/>
              </w:rPr>
            </w:pPr>
          </w:p>
        </w:tc>
        <w:tc>
          <w:tcPr>
            <w:tcW w:w="9000" w:type="dxa"/>
          </w:tcPr>
          <w:p w14:paraId="3C76A8F5" w14:textId="77777777" w:rsidR="00CC27FA" w:rsidRPr="000D0223" w:rsidRDefault="00CC27FA" w:rsidP="00C54C1F">
            <w:pPr>
              <w:spacing w:before="0" w:after="0"/>
              <w:rPr>
                <w:rFonts w:ascii="Arial" w:hAnsi="Arial" w:cs="Arial"/>
                <w:sz w:val="22"/>
                <w:szCs w:val="22"/>
              </w:rPr>
            </w:pPr>
          </w:p>
        </w:tc>
      </w:tr>
      <w:tr w:rsidR="00437B43" w:rsidRPr="000D0223" w14:paraId="0C0DFCBA" w14:textId="77777777" w:rsidTr="00816589">
        <w:trPr>
          <w:cantSplit/>
        </w:trPr>
        <w:tc>
          <w:tcPr>
            <w:tcW w:w="918" w:type="dxa"/>
            <w:tcBorders>
              <w:bottom w:val="single" w:sz="4" w:space="0" w:color="auto"/>
            </w:tcBorders>
            <w:vAlign w:val="bottom"/>
          </w:tcPr>
          <w:p w14:paraId="44CB909A" w14:textId="77777777" w:rsidR="00CC27FA" w:rsidRPr="000D0223" w:rsidRDefault="00CC27FA" w:rsidP="00C54C1F">
            <w:pPr>
              <w:jc w:val="center"/>
              <w:rPr>
                <w:rFonts w:ascii="Arial" w:hAnsi="Arial" w:cs="Arial"/>
                <w:sz w:val="22"/>
                <w:szCs w:val="22"/>
              </w:rPr>
            </w:pPr>
          </w:p>
        </w:tc>
        <w:tc>
          <w:tcPr>
            <w:tcW w:w="9000" w:type="dxa"/>
          </w:tcPr>
          <w:p w14:paraId="50774E91" w14:textId="77777777" w:rsidR="00CC27FA" w:rsidRPr="000D0223" w:rsidRDefault="00CC27FA" w:rsidP="00C54C1F">
            <w:pPr>
              <w:rPr>
                <w:rFonts w:ascii="Arial" w:hAnsi="Arial" w:cs="Arial"/>
                <w:sz w:val="22"/>
                <w:szCs w:val="22"/>
              </w:rPr>
            </w:pPr>
            <w:r w:rsidRPr="000D0223">
              <w:rPr>
                <w:rFonts w:ascii="Arial" w:hAnsi="Arial" w:cs="Arial"/>
                <w:sz w:val="22"/>
                <w:szCs w:val="22"/>
              </w:rPr>
              <w:t>I find the proposed project COULD NOT have a significant effect on the environment, and a NEGATIVE DECLARATION will be prepared by the Planning D</w:t>
            </w:r>
            <w:r w:rsidR="00843045" w:rsidRPr="000D0223">
              <w:rPr>
                <w:rFonts w:ascii="Arial" w:hAnsi="Arial" w:cs="Arial"/>
                <w:sz w:val="22"/>
                <w:szCs w:val="22"/>
              </w:rPr>
              <w:t>epartment</w:t>
            </w:r>
            <w:r w:rsidRPr="000D0223">
              <w:rPr>
                <w:rFonts w:ascii="Arial" w:hAnsi="Arial" w:cs="Arial"/>
                <w:sz w:val="22"/>
                <w:szCs w:val="22"/>
              </w:rPr>
              <w:t>.</w:t>
            </w:r>
          </w:p>
        </w:tc>
      </w:tr>
      <w:tr w:rsidR="00437B43" w:rsidRPr="000D0223" w14:paraId="0DE61174" w14:textId="77777777" w:rsidTr="00816589">
        <w:trPr>
          <w:cantSplit/>
        </w:trPr>
        <w:tc>
          <w:tcPr>
            <w:tcW w:w="918" w:type="dxa"/>
            <w:vAlign w:val="bottom"/>
          </w:tcPr>
          <w:p w14:paraId="0FA51C34" w14:textId="77777777" w:rsidR="00CC27FA" w:rsidRPr="000D0223" w:rsidRDefault="00CC27FA" w:rsidP="00AA2A69">
            <w:pPr>
              <w:spacing w:before="0" w:after="0"/>
              <w:jc w:val="center"/>
              <w:rPr>
                <w:rFonts w:ascii="Arial" w:hAnsi="Arial" w:cs="Arial"/>
                <w:sz w:val="22"/>
                <w:szCs w:val="22"/>
              </w:rPr>
            </w:pPr>
          </w:p>
        </w:tc>
        <w:tc>
          <w:tcPr>
            <w:tcW w:w="9000" w:type="dxa"/>
          </w:tcPr>
          <w:p w14:paraId="4C37A5F2" w14:textId="77777777" w:rsidR="00CC27FA" w:rsidRPr="000D0223" w:rsidRDefault="00CC27FA" w:rsidP="00AA2A69">
            <w:pPr>
              <w:spacing w:before="0" w:after="0"/>
              <w:rPr>
                <w:rFonts w:ascii="Arial" w:hAnsi="Arial" w:cs="Arial"/>
                <w:sz w:val="22"/>
                <w:szCs w:val="22"/>
              </w:rPr>
            </w:pPr>
          </w:p>
        </w:tc>
      </w:tr>
      <w:tr w:rsidR="00437B43" w:rsidRPr="000D0223" w14:paraId="030094AC" w14:textId="77777777" w:rsidTr="00816589">
        <w:trPr>
          <w:cantSplit/>
        </w:trPr>
        <w:tc>
          <w:tcPr>
            <w:tcW w:w="918" w:type="dxa"/>
            <w:tcBorders>
              <w:bottom w:val="single" w:sz="4" w:space="0" w:color="auto"/>
            </w:tcBorders>
            <w:vAlign w:val="bottom"/>
          </w:tcPr>
          <w:p w14:paraId="4E384F21" w14:textId="77777777" w:rsidR="00CC27FA" w:rsidRPr="000D0223" w:rsidRDefault="00D573AA" w:rsidP="00AA2A69">
            <w:pPr>
              <w:jc w:val="center"/>
              <w:rPr>
                <w:rFonts w:ascii="Arial" w:hAnsi="Arial" w:cs="Arial"/>
                <w:sz w:val="22"/>
                <w:szCs w:val="22"/>
              </w:rPr>
            </w:pPr>
            <w:r>
              <w:rPr>
                <w:rFonts w:ascii="Arial" w:hAnsi="Arial" w:cs="Arial"/>
                <w:sz w:val="22"/>
                <w:szCs w:val="22"/>
              </w:rPr>
              <w:t>X</w:t>
            </w:r>
          </w:p>
        </w:tc>
        <w:tc>
          <w:tcPr>
            <w:tcW w:w="9000" w:type="dxa"/>
          </w:tcPr>
          <w:p w14:paraId="61408379" w14:textId="77777777" w:rsidR="00CC27FA" w:rsidRPr="000D0223" w:rsidRDefault="00CC27FA" w:rsidP="00AA2A69">
            <w:pPr>
              <w:rPr>
                <w:rFonts w:ascii="Arial" w:hAnsi="Arial" w:cs="Arial"/>
                <w:sz w:val="22"/>
                <w:szCs w:val="22"/>
              </w:rPr>
            </w:pPr>
            <w:r w:rsidRPr="000D0223">
              <w:rPr>
                <w:rFonts w:ascii="Arial" w:hAnsi="Arial" w:cs="Arial"/>
                <w:sz w:val="22"/>
                <w:szCs w:val="22"/>
              </w:rPr>
              <w:t>I find that although the proposed project could have a significant effect on the environ</w:t>
            </w:r>
            <w:r w:rsidR="0076618A" w:rsidRPr="000D0223">
              <w:rPr>
                <w:rFonts w:ascii="Arial" w:hAnsi="Arial" w:cs="Arial"/>
                <w:sz w:val="22"/>
                <w:szCs w:val="22"/>
              </w:rPr>
              <w:softHyphen/>
            </w:r>
            <w:r w:rsidRPr="000D0223">
              <w:rPr>
                <w:rFonts w:ascii="Arial" w:hAnsi="Arial" w:cs="Arial"/>
                <w:sz w:val="22"/>
                <w:szCs w:val="22"/>
              </w:rPr>
              <w:t>ment, there WILL NOT be a significant effect in this case because of the mitigation measures in the discussion have been included as part of the proposed project.  A NEGATIVE DECLARATION will be prepared.</w:t>
            </w:r>
          </w:p>
        </w:tc>
      </w:tr>
      <w:tr w:rsidR="00437B43" w:rsidRPr="000D0223" w14:paraId="387765A8" w14:textId="77777777" w:rsidTr="00816589">
        <w:trPr>
          <w:cantSplit/>
        </w:trPr>
        <w:tc>
          <w:tcPr>
            <w:tcW w:w="918" w:type="dxa"/>
            <w:vAlign w:val="bottom"/>
          </w:tcPr>
          <w:p w14:paraId="48544A8C" w14:textId="77777777" w:rsidR="00CC27FA" w:rsidRPr="000D0223" w:rsidRDefault="00CC27FA" w:rsidP="00AA2A69">
            <w:pPr>
              <w:spacing w:before="0" w:after="0"/>
              <w:jc w:val="center"/>
              <w:rPr>
                <w:rFonts w:ascii="Arial" w:hAnsi="Arial" w:cs="Arial"/>
                <w:sz w:val="22"/>
                <w:szCs w:val="22"/>
              </w:rPr>
            </w:pPr>
          </w:p>
        </w:tc>
        <w:tc>
          <w:tcPr>
            <w:tcW w:w="9000" w:type="dxa"/>
          </w:tcPr>
          <w:p w14:paraId="64BCC250" w14:textId="77777777" w:rsidR="00CC27FA" w:rsidRPr="000D0223" w:rsidRDefault="00CC27FA" w:rsidP="00AA2A69">
            <w:pPr>
              <w:spacing w:before="0" w:after="0"/>
              <w:rPr>
                <w:rFonts w:ascii="Arial" w:hAnsi="Arial" w:cs="Arial"/>
                <w:sz w:val="22"/>
                <w:szCs w:val="22"/>
              </w:rPr>
            </w:pPr>
          </w:p>
        </w:tc>
      </w:tr>
      <w:tr w:rsidR="00437B43" w:rsidRPr="000D0223" w14:paraId="3BAE1047" w14:textId="77777777" w:rsidTr="00816589">
        <w:trPr>
          <w:cantSplit/>
        </w:trPr>
        <w:tc>
          <w:tcPr>
            <w:tcW w:w="918" w:type="dxa"/>
            <w:tcBorders>
              <w:bottom w:val="single" w:sz="4" w:space="0" w:color="auto"/>
            </w:tcBorders>
            <w:vAlign w:val="bottom"/>
          </w:tcPr>
          <w:p w14:paraId="5783BBC4" w14:textId="77777777" w:rsidR="00CC27FA" w:rsidRPr="000D0223" w:rsidRDefault="00CC27FA" w:rsidP="00AA2A69">
            <w:pPr>
              <w:jc w:val="center"/>
              <w:rPr>
                <w:rFonts w:ascii="Arial" w:hAnsi="Arial" w:cs="Arial"/>
                <w:sz w:val="22"/>
                <w:szCs w:val="22"/>
              </w:rPr>
            </w:pPr>
          </w:p>
        </w:tc>
        <w:tc>
          <w:tcPr>
            <w:tcW w:w="9000" w:type="dxa"/>
          </w:tcPr>
          <w:p w14:paraId="73C730F5" w14:textId="77777777" w:rsidR="00CC27FA" w:rsidRPr="000D0223" w:rsidRDefault="00CC27FA" w:rsidP="00AA2A69">
            <w:pPr>
              <w:rPr>
                <w:rFonts w:ascii="Arial" w:hAnsi="Arial" w:cs="Arial"/>
                <w:sz w:val="22"/>
                <w:szCs w:val="22"/>
              </w:rPr>
            </w:pPr>
            <w:r w:rsidRPr="000D0223">
              <w:rPr>
                <w:rFonts w:ascii="Arial" w:hAnsi="Arial" w:cs="Arial"/>
                <w:sz w:val="22"/>
                <w:szCs w:val="22"/>
              </w:rPr>
              <w:t>I find that the proposed project MAY have a significant effect on the environment, and an ENVIRONMENTAL IMPACT REPORT is required.</w:t>
            </w:r>
          </w:p>
        </w:tc>
      </w:tr>
    </w:tbl>
    <w:p w14:paraId="1FB35594" w14:textId="77777777" w:rsidR="00F06D40" w:rsidRPr="000D0223" w:rsidRDefault="00F06D40" w:rsidP="00AA2A69">
      <w:pPr>
        <w:rPr>
          <w:rFonts w:ascii="Arial" w:hAnsi="Arial" w:cs="Arial"/>
          <w:sz w:val="22"/>
          <w:szCs w:val="22"/>
        </w:rPr>
      </w:pPr>
    </w:p>
    <w:tbl>
      <w:tblPr>
        <w:tblW w:w="0" w:type="auto"/>
        <w:tblLook w:val="04A0" w:firstRow="1" w:lastRow="0" w:firstColumn="1" w:lastColumn="0" w:noHBand="0" w:noVBand="1"/>
      </w:tblPr>
      <w:tblGrid>
        <w:gridCol w:w="4367"/>
        <w:gridCol w:w="269"/>
        <w:gridCol w:w="5156"/>
      </w:tblGrid>
      <w:tr w:rsidR="00631E44" w:rsidRPr="000D0223" w14:paraId="19CC0B12" w14:textId="77777777" w:rsidTr="00816589">
        <w:tc>
          <w:tcPr>
            <w:tcW w:w="4428" w:type="dxa"/>
            <w:shd w:val="clear" w:color="auto" w:fill="auto"/>
          </w:tcPr>
          <w:p w14:paraId="3DE6C3D1" w14:textId="77777777" w:rsidR="00631E44" w:rsidRPr="000D0223" w:rsidRDefault="00631E44" w:rsidP="005F1F0A">
            <w:pPr>
              <w:keepNext/>
              <w:keepLines/>
              <w:rPr>
                <w:rFonts w:ascii="Arial" w:hAnsi="Arial" w:cs="Arial"/>
                <w:sz w:val="22"/>
                <w:szCs w:val="22"/>
              </w:rPr>
            </w:pPr>
          </w:p>
        </w:tc>
        <w:tc>
          <w:tcPr>
            <w:tcW w:w="270" w:type="dxa"/>
          </w:tcPr>
          <w:p w14:paraId="58F2F37A" w14:textId="77777777" w:rsidR="00631E44" w:rsidRPr="000D0223" w:rsidRDefault="00631E44" w:rsidP="005F1F0A">
            <w:pPr>
              <w:keepNext/>
              <w:keepLines/>
              <w:rPr>
                <w:rFonts w:ascii="Arial" w:hAnsi="Arial" w:cs="Arial"/>
                <w:sz w:val="22"/>
                <w:szCs w:val="22"/>
              </w:rPr>
            </w:pPr>
          </w:p>
        </w:tc>
        <w:tc>
          <w:tcPr>
            <w:tcW w:w="5220" w:type="dxa"/>
            <w:tcBorders>
              <w:bottom w:val="single" w:sz="4" w:space="0" w:color="auto"/>
            </w:tcBorders>
            <w:shd w:val="clear" w:color="auto" w:fill="auto"/>
          </w:tcPr>
          <w:p w14:paraId="7B738541" w14:textId="77777777" w:rsidR="00631E44" w:rsidRPr="000D0223" w:rsidRDefault="00631E44" w:rsidP="005F1F0A">
            <w:pPr>
              <w:keepNext/>
              <w:keepLines/>
              <w:rPr>
                <w:rFonts w:ascii="Arial" w:hAnsi="Arial" w:cs="Arial"/>
                <w:sz w:val="22"/>
                <w:szCs w:val="22"/>
              </w:rPr>
            </w:pPr>
          </w:p>
        </w:tc>
      </w:tr>
      <w:tr w:rsidR="00631E44" w:rsidRPr="000D0223" w14:paraId="5C64BE14" w14:textId="77777777" w:rsidTr="00816589">
        <w:tc>
          <w:tcPr>
            <w:tcW w:w="4428" w:type="dxa"/>
            <w:shd w:val="clear" w:color="auto" w:fill="auto"/>
          </w:tcPr>
          <w:p w14:paraId="43D18024" w14:textId="77777777" w:rsidR="00631E44" w:rsidRPr="000D0223" w:rsidRDefault="00631E44" w:rsidP="005F1F0A">
            <w:pPr>
              <w:keepNext/>
              <w:keepLines/>
              <w:rPr>
                <w:rFonts w:ascii="Arial" w:hAnsi="Arial" w:cs="Arial"/>
                <w:sz w:val="22"/>
                <w:szCs w:val="22"/>
              </w:rPr>
            </w:pPr>
          </w:p>
        </w:tc>
        <w:tc>
          <w:tcPr>
            <w:tcW w:w="270" w:type="dxa"/>
          </w:tcPr>
          <w:p w14:paraId="572DAD4F" w14:textId="77777777" w:rsidR="00631E44" w:rsidRPr="000D0223" w:rsidRDefault="00631E44" w:rsidP="005F1F0A">
            <w:pPr>
              <w:keepNext/>
              <w:keepLines/>
              <w:rPr>
                <w:rFonts w:ascii="Arial" w:hAnsi="Arial" w:cs="Arial"/>
                <w:sz w:val="22"/>
                <w:szCs w:val="22"/>
              </w:rPr>
            </w:pPr>
          </w:p>
        </w:tc>
        <w:tc>
          <w:tcPr>
            <w:tcW w:w="5220" w:type="dxa"/>
            <w:tcBorders>
              <w:top w:val="single" w:sz="4" w:space="0" w:color="auto"/>
            </w:tcBorders>
            <w:shd w:val="clear" w:color="auto" w:fill="auto"/>
          </w:tcPr>
          <w:p w14:paraId="0E5E8D70" w14:textId="77777777" w:rsidR="00631E44" w:rsidRPr="000D0223" w:rsidRDefault="00631E44" w:rsidP="005F1F0A">
            <w:pPr>
              <w:keepNext/>
              <w:keepLines/>
              <w:rPr>
                <w:rFonts w:ascii="Arial" w:hAnsi="Arial" w:cs="Arial"/>
                <w:sz w:val="22"/>
                <w:szCs w:val="22"/>
              </w:rPr>
            </w:pPr>
            <w:r w:rsidRPr="000D0223">
              <w:rPr>
                <w:rFonts w:ascii="Arial" w:hAnsi="Arial" w:cs="Arial"/>
                <w:sz w:val="22"/>
                <w:szCs w:val="22"/>
              </w:rPr>
              <w:t>(Signature)</w:t>
            </w:r>
          </w:p>
        </w:tc>
      </w:tr>
      <w:tr w:rsidR="00631E44" w:rsidRPr="000D0223" w14:paraId="527438F9" w14:textId="77777777" w:rsidTr="00816589">
        <w:tc>
          <w:tcPr>
            <w:tcW w:w="4428" w:type="dxa"/>
            <w:tcBorders>
              <w:bottom w:val="single" w:sz="4" w:space="0" w:color="auto"/>
            </w:tcBorders>
            <w:shd w:val="clear" w:color="auto" w:fill="auto"/>
          </w:tcPr>
          <w:p w14:paraId="1FDCEE8B" w14:textId="77777777" w:rsidR="00631E44" w:rsidRPr="000D0223" w:rsidRDefault="00631E44" w:rsidP="005F1F0A">
            <w:pPr>
              <w:keepNext/>
              <w:keepLines/>
              <w:rPr>
                <w:rFonts w:ascii="Arial" w:hAnsi="Arial" w:cs="Arial"/>
                <w:sz w:val="22"/>
                <w:szCs w:val="22"/>
              </w:rPr>
            </w:pPr>
          </w:p>
        </w:tc>
        <w:tc>
          <w:tcPr>
            <w:tcW w:w="270" w:type="dxa"/>
          </w:tcPr>
          <w:p w14:paraId="79B805D6" w14:textId="77777777" w:rsidR="00631E44" w:rsidRPr="000D0223" w:rsidRDefault="00631E44" w:rsidP="005F1F0A">
            <w:pPr>
              <w:keepNext/>
              <w:keepLines/>
              <w:rPr>
                <w:rFonts w:ascii="Arial" w:hAnsi="Arial" w:cs="Arial"/>
                <w:sz w:val="22"/>
                <w:szCs w:val="22"/>
              </w:rPr>
            </w:pPr>
          </w:p>
        </w:tc>
        <w:tc>
          <w:tcPr>
            <w:tcW w:w="5220" w:type="dxa"/>
            <w:tcBorders>
              <w:bottom w:val="single" w:sz="4" w:space="0" w:color="auto"/>
            </w:tcBorders>
            <w:shd w:val="clear" w:color="auto" w:fill="auto"/>
          </w:tcPr>
          <w:p w14:paraId="23C4DD8D" w14:textId="77777777" w:rsidR="00631E44" w:rsidRPr="000D0223" w:rsidRDefault="00631E44" w:rsidP="005F1F0A">
            <w:pPr>
              <w:keepNext/>
              <w:keepLines/>
              <w:rPr>
                <w:rFonts w:ascii="Arial" w:hAnsi="Arial" w:cs="Arial"/>
                <w:sz w:val="22"/>
                <w:szCs w:val="22"/>
              </w:rPr>
            </w:pPr>
          </w:p>
        </w:tc>
      </w:tr>
      <w:tr w:rsidR="00631E44" w:rsidRPr="000D0223" w14:paraId="6DA5CD26" w14:textId="77777777" w:rsidTr="00816589">
        <w:tc>
          <w:tcPr>
            <w:tcW w:w="4428" w:type="dxa"/>
            <w:tcBorders>
              <w:top w:val="single" w:sz="4" w:space="0" w:color="auto"/>
            </w:tcBorders>
            <w:shd w:val="clear" w:color="auto" w:fill="auto"/>
          </w:tcPr>
          <w:p w14:paraId="4FBA7EA0" w14:textId="77777777" w:rsidR="00631E44" w:rsidRPr="000D0223" w:rsidRDefault="00631E44" w:rsidP="005F1F0A">
            <w:pPr>
              <w:keepNext/>
              <w:keepLines/>
              <w:rPr>
                <w:rFonts w:ascii="Arial" w:hAnsi="Arial" w:cs="Arial"/>
                <w:sz w:val="22"/>
                <w:szCs w:val="22"/>
              </w:rPr>
            </w:pPr>
            <w:r w:rsidRPr="000D0223">
              <w:rPr>
                <w:rFonts w:ascii="Arial" w:hAnsi="Arial" w:cs="Arial"/>
                <w:sz w:val="22"/>
                <w:szCs w:val="22"/>
              </w:rPr>
              <w:t>Date</w:t>
            </w:r>
          </w:p>
        </w:tc>
        <w:tc>
          <w:tcPr>
            <w:tcW w:w="270" w:type="dxa"/>
          </w:tcPr>
          <w:p w14:paraId="4098959E" w14:textId="77777777" w:rsidR="00631E44" w:rsidRPr="000D0223" w:rsidRDefault="00631E44" w:rsidP="005F1F0A">
            <w:pPr>
              <w:keepNext/>
              <w:keepLines/>
              <w:rPr>
                <w:rFonts w:ascii="Arial" w:hAnsi="Arial" w:cs="Arial"/>
                <w:sz w:val="22"/>
                <w:szCs w:val="22"/>
              </w:rPr>
            </w:pPr>
          </w:p>
        </w:tc>
        <w:tc>
          <w:tcPr>
            <w:tcW w:w="5220" w:type="dxa"/>
            <w:tcBorders>
              <w:top w:val="single" w:sz="4" w:space="0" w:color="auto"/>
            </w:tcBorders>
            <w:shd w:val="clear" w:color="auto" w:fill="auto"/>
          </w:tcPr>
          <w:p w14:paraId="38B0B1E7" w14:textId="77777777" w:rsidR="00631E44" w:rsidRPr="000D0223" w:rsidRDefault="00631E44" w:rsidP="005F1F0A">
            <w:pPr>
              <w:keepNext/>
              <w:keepLines/>
              <w:rPr>
                <w:rFonts w:ascii="Arial" w:hAnsi="Arial" w:cs="Arial"/>
                <w:sz w:val="22"/>
                <w:szCs w:val="22"/>
              </w:rPr>
            </w:pPr>
            <w:r w:rsidRPr="000D0223">
              <w:rPr>
                <w:rFonts w:ascii="Arial" w:hAnsi="Arial" w:cs="Arial"/>
                <w:sz w:val="22"/>
                <w:szCs w:val="22"/>
              </w:rPr>
              <w:t>(Title)</w:t>
            </w:r>
          </w:p>
        </w:tc>
      </w:tr>
    </w:tbl>
    <w:p w14:paraId="0CBC09AB" w14:textId="77777777" w:rsidR="000963E2" w:rsidRDefault="000963E2" w:rsidP="00AA2A69">
      <w:pPr>
        <w:rPr>
          <w:rFonts w:ascii="Arial" w:hAnsi="Arial" w:cs="Arial"/>
          <w:sz w:val="22"/>
          <w:szCs w:val="22"/>
        </w:rPr>
      </w:pPr>
    </w:p>
    <w:p w14:paraId="37F39B84" w14:textId="77777777" w:rsidR="000205B9" w:rsidRPr="001B1A11" w:rsidRDefault="000205B9" w:rsidP="00607FD5">
      <w:pPr>
        <w:keepNext/>
        <w:keepLines/>
        <w:rPr>
          <w:rFonts w:ascii="Arial" w:hAnsi="Arial" w:cs="Arial"/>
          <w:b/>
          <w:sz w:val="22"/>
          <w:szCs w:val="22"/>
          <w:u w:val="single"/>
        </w:rPr>
      </w:pPr>
      <w:r w:rsidRPr="001B1A11">
        <w:rPr>
          <w:rFonts w:ascii="Arial" w:hAnsi="Arial" w:cs="Arial"/>
          <w:b/>
          <w:sz w:val="22"/>
          <w:szCs w:val="22"/>
          <w:u w:val="single"/>
        </w:rPr>
        <w:t>Attachments</w:t>
      </w:r>
    </w:p>
    <w:p w14:paraId="5B4F9344" w14:textId="77777777" w:rsidR="00CE7C8B" w:rsidRPr="001B1A11" w:rsidRDefault="00CE7C8B" w:rsidP="00607FD5">
      <w:pPr>
        <w:keepNext/>
        <w:keepLines/>
        <w:tabs>
          <w:tab w:val="left" w:pos="547"/>
        </w:tabs>
        <w:spacing w:before="0" w:after="0"/>
        <w:rPr>
          <w:rFonts w:ascii="Arial" w:hAnsi="Arial" w:cs="Arial"/>
          <w:sz w:val="22"/>
          <w:szCs w:val="22"/>
        </w:rPr>
      </w:pPr>
    </w:p>
    <w:p w14:paraId="45282957" w14:textId="0B309C83" w:rsidR="00806605" w:rsidRPr="001B1A11" w:rsidRDefault="00806605" w:rsidP="00607FD5">
      <w:pPr>
        <w:keepNext/>
        <w:keepLines/>
        <w:tabs>
          <w:tab w:val="left" w:pos="547"/>
        </w:tabs>
        <w:spacing w:before="0" w:after="0"/>
        <w:ind w:left="547" w:hanging="547"/>
        <w:rPr>
          <w:rFonts w:ascii="Arial" w:hAnsi="Arial" w:cs="Arial"/>
          <w:sz w:val="22"/>
          <w:szCs w:val="22"/>
        </w:rPr>
      </w:pPr>
      <w:r w:rsidRPr="001B1A11">
        <w:rPr>
          <w:rFonts w:ascii="Arial" w:hAnsi="Arial" w:cs="Arial"/>
          <w:sz w:val="22"/>
          <w:szCs w:val="22"/>
        </w:rPr>
        <w:t>A.</w:t>
      </w:r>
      <w:r w:rsidRPr="001B1A11">
        <w:rPr>
          <w:rFonts w:ascii="Arial" w:hAnsi="Arial" w:cs="Arial"/>
          <w:sz w:val="22"/>
          <w:szCs w:val="22"/>
        </w:rPr>
        <w:tab/>
        <w:t>Floristic Analysis for the Beeson Property, San Mateo County, by Wood Biological Consulting, Dated September 30, 2007</w:t>
      </w:r>
    </w:p>
    <w:p w14:paraId="30C6D2DC" w14:textId="5F0755CD" w:rsidR="00806605" w:rsidRPr="001B1A11" w:rsidRDefault="00806605" w:rsidP="00607FD5">
      <w:pPr>
        <w:keepNext/>
        <w:keepLines/>
        <w:tabs>
          <w:tab w:val="left" w:pos="547"/>
        </w:tabs>
        <w:spacing w:before="0" w:after="0"/>
        <w:ind w:left="547" w:hanging="547"/>
        <w:rPr>
          <w:rFonts w:ascii="Arial" w:hAnsi="Arial" w:cs="Arial"/>
          <w:sz w:val="22"/>
          <w:szCs w:val="22"/>
        </w:rPr>
      </w:pPr>
      <w:r w:rsidRPr="001B1A11">
        <w:rPr>
          <w:rFonts w:ascii="Arial" w:hAnsi="Arial" w:cs="Arial"/>
          <w:sz w:val="22"/>
          <w:szCs w:val="22"/>
        </w:rPr>
        <w:t>B.</w:t>
      </w:r>
      <w:r w:rsidRPr="001B1A11">
        <w:rPr>
          <w:rFonts w:ascii="Arial" w:hAnsi="Arial" w:cs="Arial"/>
          <w:sz w:val="22"/>
          <w:szCs w:val="22"/>
        </w:rPr>
        <w:tab/>
        <w:t xml:space="preserve">Letter Report for Mission Blue Butterfly Habitat Survey at Lands of Zmay Property, by Coast Ridge Ecology, </w:t>
      </w:r>
      <w:r w:rsidR="00E12D25">
        <w:rPr>
          <w:rFonts w:ascii="Arial" w:hAnsi="Arial" w:cs="Arial"/>
          <w:sz w:val="22"/>
          <w:szCs w:val="22"/>
        </w:rPr>
        <w:t>d</w:t>
      </w:r>
      <w:r w:rsidRPr="001B1A11">
        <w:rPr>
          <w:rFonts w:ascii="Arial" w:hAnsi="Arial" w:cs="Arial"/>
          <w:sz w:val="22"/>
          <w:szCs w:val="22"/>
        </w:rPr>
        <w:t>ated July 22, 2016</w:t>
      </w:r>
    </w:p>
    <w:p w14:paraId="56941D1C" w14:textId="65D3366F"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C.</w:t>
      </w:r>
      <w:r w:rsidRPr="001B1A11">
        <w:rPr>
          <w:rFonts w:ascii="Arial" w:hAnsi="Arial" w:cs="Arial"/>
          <w:sz w:val="22"/>
          <w:szCs w:val="22"/>
        </w:rPr>
        <w:tab/>
        <w:t xml:space="preserve">Wetland Delineation and Preliminary Jurisdictional Determination for the Beeson Property, by Wood Biological Consulting, </w:t>
      </w:r>
      <w:r w:rsidR="00E12D25">
        <w:rPr>
          <w:rFonts w:ascii="Arial" w:hAnsi="Arial" w:cs="Arial"/>
          <w:sz w:val="22"/>
          <w:szCs w:val="22"/>
        </w:rPr>
        <w:t>d</w:t>
      </w:r>
      <w:r w:rsidRPr="001B1A11">
        <w:rPr>
          <w:rFonts w:ascii="Arial" w:hAnsi="Arial" w:cs="Arial"/>
          <w:sz w:val="22"/>
          <w:szCs w:val="22"/>
        </w:rPr>
        <w:t>ated June 18, 2007</w:t>
      </w:r>
    </w:p>
    <w:p w14:paraId="0B2D9730" w14:textId="0698CD3C"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D.</w:t>
      </w:r>
      <w:r w:rsidRPr="001B1A11">
        <w:rPr>
          <w:rFonts w:ascii="Arial" w:hAnsi="Arial" w:cs="Arial"/>
          <w:sz w:val="22"/>
          <w:szCs w:val="22"/>
        </w:rPr>
        <w:tab/>
        <w:t xml:space="preserve">Revised Wetland Evaluation, by Wood Biological Consulting, Dated March 11, 2015, </w:t>
      </w:r>
      <w:r w:rsidR="00E12D25">
        <w:rPr>
          <w:rFonts w:ascii="Arial" w:hAnsi="Arial" w:cs="Arial"/>
          <w:sz w:val="22"/>
          <w:szCs w:val="22"/>
        </w:rPr>
        <w:t>r</w:t>
      </w:r>
      <w:r w:rsidRPr="001B1A11">
        <w:rPr>
          <w:rFonts w:ascii="Arial" w:hAnsi="Arial" w:cs="Arial"/>
          <w:sz w:val="22"/>
          <w:szCs w:val="22"/>
        </w:rPr>
        <w:t>evised June 6, 2017</w:t>
      </w:r>
    </w:p>
    <w:p w14:paraId="6F0DC202" w14:textId="1CFD752B"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E.</w:t>
      </w:r>
      <w:r w:rsidRPr="001B1A11">
        <w:rPr>
          <w:rFonts w:ascii="Arial" w:hAnsi="Arial" w:cs="Arial"/>
          <w:sz w:val="22"/>
          <w:szCs w:val="22"/>
        </w:rPr>
        <w:tab/>
        <w:t xml:space="preserve">Revised Wetlands Evaluation, by Wood Biological Consulting, </w:t>
      </w:r>
      <w:r w:rsidR="00E12D25">
        <w:rPr>
          <w:rFonts w:ascii="Arial" w:hAnsi="Arial" w:cs="Arial"/>
          <w:sz w:val="22"/>
          <w:szCs w:val="22"/>
        </w:rPr>
        <w:t>d</w:t>
      </w:r>
      <w:r w:rsidRPr="001B1A11">
        <w:rPr>
          <w:rFonts w:ascii="Arial" w:hAnsi="Arial" w:cs="Arial"/>
          <w:sz w:val="22"/>
          <w:szCs w:val="22"/>
        </w:rPr>
        <w:t>ated August 16, 2017</w:t>
      </w:r>
    </w:p>
    <w:p w14:paraId="7DD8C20E" w14:textId="04F8F3AE"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F.</w:t>
      </w:r>
      <w:r w:rsidRPr="001B1A11">
        <w:rPr>
          <w:rFonts w:ascii="Arial" w:hAnsi="Arial" w:cs="Arial"/>
          <w:sz w:val="22"/>
          <w:szCs w:val="22"/>
        </w:rPr>
        <w:tab/>
        <w:t xml:space="preserve">Biological Site Assessment for the Proposed Zmay Property Subdivision, by Wood Biological Consulting, Inc., </w:t>
      </w:r>
      <w:r w:rsidR="00E12D25">
        <w:rPr>
          <w:rFonts w:ascii="Arial" w:hAnsi="Arial" w:cs="Arial"/>
          <w:sz w:val="22"/>
          <w:szCs w:val="22"/>
        </w:rPr>
        <w:t>d</w:t>
      </w:r>
      <w:r w:rsidRPr="001B1A11">
        <w:rPr>
          <w:rFonts w:ascii="Arial" w:hAnsi="Arial" w:cs="Arial"/>
          <w:sz w:val="22"/>
          <w:szCs w:val="22"/>
        </w:rPr>
        <w:t xml:space="preserve">ated August 13, 2014 and </w:t>
      </w:r>
      <w:r w:rsidR="00E12D25">
        <w:rPr>
          <w:rFonts w:ascii="Arial" w:hAnsi="Arial" w:cs="Arial"/>
          <w:sz w:val="22"/>
          <w:szCs w:val="22"/>
        </w:rPr>
        <w:t>r</w:t>
      </w:r>
      <w:r w:rsidRPr="001B1A11">
        <w:rPr>
          <w:rFonts w:ascii="Arial" w:hAnsi="Arial" w:cs="Arial"/>
          <w:sz w:val="22"/>
          <w:szCs w:val="22"/>
        </w:rPr>
        <w:t>evised March 10, 2015</w:t>
      </w:r>
    </w:p>
    <w:p w14:paraId="7F9992AF" w14:textId="38FD906E"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G.</w:t>
      </w:r>
      <w:r w:rsidRPr="001B1A11">
        <w:rPr>
          <w:rFonts w:ascii="Arial" w:hAnsi="Arial" w:cs="Arial"/>
          <w:sz w:val="22"/>
          <w:szCs w:val="22"/>
        </w:rPr>
        <w:tab/>
        <w:t xml:space="preserve">Revised Botanical Evaluation, Zmay Property Subdivision, by Wood Biological Consulting, Inc., </w:t>
      </w:r>
      <w:r w:rsidR="00E12D25">
        <w:rPr>
          <w:rFonts w:ascii="Arial" w:hAnsi="Arial" w:cs="Arial"/>
          <w:sz w:val="22"/>
          <w:szCs w:val="22"/>
        </w:rPr>
        <w:t>d</w:t>
      </w:r>
      <w:r w:rsidRPr="001B1A11">
        <w:rPr>
          <w:rFonts w:ascii="Arial" w:hAnsi="Arial" w:cs="Arial"/>
          <w:sz w:val="22"/>
          <w:szCs w:val="22"/>
        </w:rPr>
        <w:t>ated March 11, 2015</w:t>
      </w:r>
    </w:p>
    <w:p w14:paraId="419D50AA" w14:textId="30D1E6EA"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H.</w:t>
      </w:r>
      <w:r w:rsidRPr="001B1A11">
        <w:rPr>
          <w:rFonts w:ascii="Arial" w:hAnsi="Arial" w:cs="Arial"/>
          <w:sz w:val="22"/>
          <w:szCs w:val="22"/>
        </w:rPr>
        <w:tab/>
        <w:t xml:space="preserve">Revised Creek Setback Evaluation, Zmay Property Subdivision, by Wood Biological Consulting, Inc., </w:t>
      </w:r>
      <w:r w:rsidR="00E12D25">
        <w:rPr>
          <w:rFonts w:ascii="Arial" w:hAnsi="Arial" w:cs="Arial"/>
          <w:sz w:val="22"/>
          <w:szCs w:val="22"/>
        </w:rPr>
        <w:t>d</w:t>
      </w:r>
      <w:r w:rsidRPr="001B1A11">
        <w:rPr>
          <w:rFonts w:ascii="Arial" w:hAnsi="Arial" w:cs="Arial"/>
          <w:sz w:val="22"/>
          <w:szCs w:val="22"/>
        </w:rPr>
        <w:t>ated March 11, 2015</w:t>
      </w:r>
    </w:p>
    <w:p w14:paraId="4B2C64CC" w14:textId="50F647FF"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I.</w:t>
      </w:r>
      <w:r w:rsidRPr="001B1A11">
        <w:rPr>
          <w:rFonts w:ascii="Arial" w:hAnsi="Arial" w:cs="Arial"/>
          <w:sz w:val="22"/>
          <w:szCs w:val="22"/>
        </w:rPr>
        <w:tab/>
        <w:t xml:space="preserve">Arborist report, by Kielty Arborist Services LLC, </w:t>
      </w:r>
      <w:r w:rsidR="00E12D25">
        <w:rPr>
          <w:rFonts w:ascii="Arial" w:hAnsi="Arial" w:cs="Arial"/>
          <w:sz w:val="22"/>
          <w:szCs w:val="22"/>
        </w:rPr>
        <w:t>d</w:t>
      </w:r>
      <w:r w:rsidRPr="001B1A11">
        <w:rPr>
          <w:rFonts w:ascii="Arial" w:hAnsi="Arial" w:cs="Arial"/>
          <w:sz w:val="22"/>
          <w:szCs w:val="22"/>
        </w:rPr>
        <w:t>ated September 6, 2016</w:t>
      </w:r>
    </w:p>
    <w:p w14:paraId="0123B430" w14:textId="77777777"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J.</w:t>
      </w:r>
      <w:r w:rsidRPr="001B1A11">
        <w:rPr>
          <w:rFonts w:ascii="Arial" w:hAnsi="Arial" w:cs="Arial"/>
          <w:sz w:val="22"/>
          <w:szCs w:val="22"/>
        </w:rPr>
        <w:tab/>
        <w:t>Applicant EECAP Development Checklist</w:t>
      </w:r>
    </w:p>
    <w:p w14:paraId="51C45341" w14:textId="5C7A6CDA"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K.</w:t>
      </w:r>
      <w:r w:rsidRPr="001B1A11">
        <w:rPr>
          <w:rFonts w:ascii="Arial" w:hAnsi="Arial" w:cs="Arial"/>
          <w:sz w:val="22"/>
          <w:szCs w:val="22"/>
        </w:rPr>
        <w:tab/>
        <w:t xml:space="preserve">Engineering Geologic and Geotechnical Investigation, by Murray Engineers, </w:t>
      </w:r>
      <w:r w:rsidR="00E12D25">
        <w:rPr>
          <w:rFonts w:ascii="Arial" w:hAnsi="Arial" w:cs="Arial"/>
          <w:sz w:val="22"/>
          <w:szCs w:val="22"/>
        </w:rPr>
        <w:t>d</w:t>
      </w:r>
      <w:r w:rsidRPr="001B1A11">
        <w:rPr>
          <w:rFonts w:ascii="Arial" w:hAnsi="Arial" w:cs="Arial"/>
          <w:sz w:val="22"/>
          <w:szCs w:val="22"/>
        </w:rPr>
        <w:t>ated February</w:t>
      </w:r>
      <w:r w:rsidR="00E12D25">
        <w:rPr>
          <w:rFonts w:ascii="Arial" w:hAnsi="Arial" w:cs="Arial"/>
          <w:sz w:val="22"/>
          <w:szCs w:val="22"/>
        </w:rPr>
        <w:t> </w:t>
      </w:r>
      <w:r w:rsidRPr="001B1A11">
        <w:rPr>
          <w:rFonts w:ascii="Arial" w:hAnsi="Arial" w:cs="Arial"/>
          <w:sz w:val="22"/>
          <w:szCs w:val="22"/>
        </w:rPr>
        <w:t>2014</w:t>
      </w:r>
    </w:p>
    <w:p w14:paraId="73BAB8D5" w14:textId="7C93FE05"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L.</w:t>
      </w:r>
      <w:r w:rsidRPr="001B1A11">
        <w:rPr>
          <w:rFonts w:ascii="Arial" w:hAnsi="Arial" w:cs="Arial"/>
          <w:sz w:val="22"/>
          <w:szCs w:val="22"/>
        </w:rPr>
        <w:tab/>
        <w:t xml:space="preserve">Geotechnical Plan Review, Zmay 4 Lot Subdivision, by Murray Engineers, Inc., </w:t>
      </w:r>
      <w:r w:rsidR="00E12D25">
        <w:rPr>
          <w:rFonts w:ascii="Arial" w:hAnsi="Arial" w:cs="Arial"/>
          <w:sz w:val="22"/>
          <w:szCs w:val="22"/>
        </w:rPr>
        <w:t>dated</w:t>
      </w:r>
      <w:r w:rsidRPr="001B1A11">
        <w:rPr>
          <w:rFonts w:ascii="Arial" w:hAnsi="Arial" w:cs="Arial"/>
          <w:sz w:val="22"/>
          <w:szCs w:val="22"/>
        </w:rPr>
        <w:t xml:space="preserve"> June 3, 2015 and Supplemental Evaluation and Response, dated March 18, 2015</w:t>
      </w:r>
    </w:p>
    <w:p w14:paraId="5D51AEF9" w14:textId="25F5063B"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M.</w:t>
      </w:r>
      <w:r w:rsidRPr="001B1A11">
        <w:rPr>
          <w:rFonts w:ascii="Arial" w:hAnsi="Arial" w:cs="Arial"/>
          <w:sz w:val="22"/>
          <w:szCs w:val="22"/>
        </w:rPr>
        <w:tab/>
        <w:t xml:space="preserve">Supplemental Geologic and Geotechnical Peer Review comments, by Cotton Shires and Associates, </w:t>
      </w:r>
      <w:r w:rsidR="00E12D25">
        <w:rPr>
          <w:rFonts w:ascii="Arial" w:hAnsi="Arial" w:cs="Arial"/>
          <w:sz w:val="22"/>
          <w:szCs w:val="22"/>
        </w:rPr>
        <w:t xml:space="preserve">dated </w:t>
      </w:r>
      <w:r w:rsidRPr="001B1A11">
        <w:rPr>
          <w:rFonts w:ascii="Arial" w:hAnsi="Arial" w:cs="Arial"/>
          <w:sz w:val="22"/>
          <w:szCs w:val="22"/>
        </w:rPr>
        <w:t>December 4, 2014, June 24, 2014 and July 14, 2015</w:t>
      </w:r>
    </w:p>
    <w:p w14:paraId="21B2805E" w14:textId="77777777"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N.</w:t>
      </w:r>
      <w:r w:rsidRPr="001B1A11">
        <w:rPr>
          <w:rFonts w:ascii="Arial" w:hAnsi="Arial" w:cs="Arial"/>
          <w:sz w:val="22"/>
          <w:szCs w:val="22"/>
        </w:rPr>
        <w:tab/>
        <w:t>Draft Conservation Easement</w:t>
      </w:r>
    </w:p>
    <w:p w14:paraId="57F35DEE" w14:textId="571411D7"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O.</w:t>
      </w:r>
      <w:r w:rsidRPr="001B1A11">
        <w:rPr>
          <w:rFonts w:ascii="Arial" w:hAnsi="Arial" w:cs="Arial"/>
          <w:sz w:val="22"/>
          <w:szCs w:val="22"/>
        </w:rPr>
        <w:tab/>
        <w:t xml:space="preserve">Cultural Resources Survey Report, by Daniel Shoup RPA, </w:t>
      </w:r>
      <w:r w:rsidR="00E12D25">
        <w:rPr>
          <w:rFonts w:ascii="Arial" w:hAnsi="Arial" w:cs="Arial"/>
          <w:sz w:val="22"/>
          <w:szCs w:val="22"/>
        </w:rPr>
        <w:t>d</w:t>
      </w:r>
      <w:r w:rsidRPr="001B1A11">
        <w:rPr>
          <w:rFonts w:ascii="Arial" w:hAnsi="Arial" w:cs="Arial"/>
          <w:sz w:val="22"/>
          <w:szCs w:val="22"/>
        </w:rPr>
        <w:t>ated August 10, 2015</w:t>
      </w:r>
    </w:p>
    <w:p w14:paraId="2E674DC0" w14:textId="0DD6E860"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P.</w:t>
      </w:r>
      <w:r w:rsidRPr="001B1A11">
        <w:rPr>
          <w:rFonts w:ascii="Arial" w:hAnsi="Arial" w:cs="Arial"/>
          <w:sz w:val="22"/>
          <w:szCs w:val="22"/>
        </w:rPr>
        <w:tab/>
        <w:t xml:space="preserve">Parrot Drive Sanitary Sewer Alternatives Study by Crystal Springs County Sanitation District, </w:t>
      </w:r>
      <w:r w:rsidR="00E12D25">
        <w:rPr>
          <w:rFonts w:ascii="Arial" w:hAnsi="Arial" w:cs="Arial"/>
          <w:sz w:val="22"/>
          <w:szCs w:val="22"/>
        </w:rPr>
        <w:t>d</w:t>
      </w:r>
      <w:r w:rsidRPr="001B1A11">
        <w:rPr>
          <w:rFonts w:ascii="Arial" w:hAnsi="Arial" w:cs="Arial"/>
          <w:sz w:val="22"/>
          <w:szCs w:val="22"/>
        </w:rPr>
        <w:t>ated February 2003</w:t>
      </w:r>
    </w:p>
    <w:p w14:paraId="4C1E93DE" w14:textId="1ACE96A0"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Q.</w:t>
      </w:r>
      <w:r w:rsidRPr="001B1A11">
        <w:rPr>
          <w:rFonts w:ascii="Arial" w:hAnsi="Arial" w:cs="Arial"/>
          <w:sz w:val="22"/>
          <w:szCs w:val="22"/>
        </w:rPr>
        <w:tab/>
        <w:t xml:space="preserve">Sewer Service for Proposed Parrott Drive Subdivision, by County of San Mateo, Department of Public Works, </w:t>
      </w:r>
      <w:r w:rsidR="00E12D25">
        <w:rPr>
          <w:rFonts w:ascii="Arial" w:hAnsi="Arial" w:cs="Arial"/>
          <w:sz w:val="22"/>
          <w:szCs w:val="22"/>
        </w:rPr>
        <w:t>d</w:t>
      </w:r>
      <w:r w:rsidRPr="001B1A11">
        <w:rPr>
          <w:rFonts w:ascii="Arial" w:hAnsi="Arial" w:cs="Arial"/>
          <w:sz w:val="22"/>
          <w:szCs w:val="22"/>
        </w:rPr>
        <w:t>ated December 3, 2013</w:t>
      </w:r>
    </w:p>
    <w:p w14:paraId="4C1B92AD" w14:textId="1DE2609D"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R.</w:t>
      </w:r>
      <w:r w:rsidRPr="001B1A11">
        <w:rPr>
          <w:rFonts w:ascii="Arial" w:hAnsi="Arial" w:cs="Arial"/>
          <w:sz w:val="22"/>
          <w:szCs w:val="22"/>
        </w:rPr>
        <w:tab/>
        <w:t xml:space="preserve">Project plans </w:t>
      </w:r>
      <w:r w:rsidR="003A2CBD">
        <w:rPr>
          <w:rFonts w:ascii="Arial" w:hAnsi="Arial" w:cs="Arial"/>
          <w:sz w:val="22"/>
          <w:szCs w:val="22"/>
        </w:rPr>
        <w:t>dated October 3, 2018</w:t>
      </w:r>
      <w:r w:rsidRPr="001B1A11">
        <w:rPr>
          <w:rFonts w:ascii="Arial" w:hAnsi="Arial" w:cs="Arial"/>
          <w:sz w:val="22"/>
          <w:szCs w:val="22"/>
        </w:rPr>
        <w:t xml:space="preserve"> </w:t>
      </w:r>
    </w:p>
    <w:p w14:paraId="58D6C752" w14:textId="65B471FE"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S.</w:t>
      </w:r>
      <w:r w:rsidRPr="001B1A11">
        <w:rPr>
          <w:rFonts w:ascii="Arial" w:hAnsi="Arial" w:cs="Arial"/>
          <w:sz w:val="22"/>
          <w:szCs w:val="22"/>
        </w:rPr>
        <w:tab/>
        <w:t>Landside Impact Analysis map, prepared by County Geotechnical Section, prepared January</w:t>
      </w:r>
      <w:r w:rsidR="00E12D25">
        <w:rPr>
          <w:rFonts w:ascii="Arial" w:hAnsi="Arial" w:cs="Arial"/>
          <w:sz w:val="22"/>
          <w:szCs w:val="22"/>
        </w:rPr>
        <w:t> </w:t>
      </w:r>
      <w:r w:rsidRPr="001B1A11">
        <w:rPr>
          <w:rFonts w:ascii="Arial" w:hAnsi="Arial" w:cs="Arial"/>
          <w:sz w:val="22"/>
          <w:szCs w:val="22"/>
        </w:rPr>
        <w:t>15, 2019</w:t>
      </w:r>
    </w:p>
    <w:p w14:paraId="00D02D88" w14:textId="42A971C6" w:rsidR="00806605" w:rsidRPr="001B1A11" w:rsidRDefault="00806605" w:rsidP="00806605">
      <w:pPr>
        <w:tabs>
          <w:tab w:val="left" w:pos="547"/>
        </w:tabs>
        <w:spacing w:before="0" w:after="0"/>
        <w:ind w:left="547" w:hanging="547"/>
        <w:rPr>
          <w:rFonts w:ascii="Arial" w:hAnsi="Arial" w:cs="Arial"/>
          <w:sz w:val="22"/>
          <w:szCs w:val="22"/>
        </w:rPr>
      </w:pPr>
      <w:r w:rsidRPr="001B1A11">
        <w:rPr>
          <w:rFonts w:ascii="Arial" w:hAnsi="Arial" w:cs="Arial"/>
          <w:sz w:val="22"/>
          <w:szCs w:val="22"/>
        </w:rPr>
        <w:t>T.</w:t>
      </w:r>
      <w:r w:rsidRPr="001B1A11">
        <w:rPr>
          <w:rFonts w:ascii="Arial" w:hAnsi="Arial" w:cs="Arial"/>
          <w:sz w:val="22"/>
          <w:szCs w:val="22"/>
        </w:rPr>
        <w:tab/>
        <w:t>Applicant statement, submitted June 17, 2019</w:t>
      </w:r>
    </w:p>
    <w:p w14:paraId="797EA2BA" w14:textId="77777777" w:rsidR="00806605" w:rsidRPr="001B1A11" w:rsidRDefault="00806605" w:rsidP="00806605">
      <w:pPr>
        <w:tabs>
          <w:tab w:val="left" w:pos="547"/>
        </w:tabs>
        <w:spacing w:before="0" w:after="0"/>
        <w:rPr>
          <w:rFonts w:ascii="Arial" w:hAnsi="Arial" w:cs="Arial"/>
          <w:sz w:val="22"/>
          <w:szCs w:val="22"/>
        </w:rPr>
      </w:pPr>
    </w:p>
    <w:p w14:paraId="0164EEBB" w14:textId="63511470" w:rsidR="001B1A11" w:rsidRPr="001B1A11" w:rsidRDefault="001B1A11" w:rsidP="00806605">
      <w:pPr>
        <w:tabs>
          <w:tab w:val="left" w:pos="547"/>
        </w:tabs>
        <w:spacing w:before="0" w:after="0"/>
        <w:rPr>
          <w:rFonts w:ascii="Arial" w:hAnsi="Arial" w:cs="Arial"/>
          <w:sz w:val="22"/>
          <w:szCs w:val="22"/>
        </w:rPr>
      </w:pPr>
      <w:r>
        <w:rPr>
          <w:rFonts w:ascii="Arial" w:hAnsi="Arial" w:cs="Arial"/>
          <w:sz w:val="22"/>
          <w:szCs w:val="22"/>
        </w:rPr>
        <w:t>EA:pac - EDADD0307</w:t>
      </w:r>
      <w:r w:rsidR="002C5818">
        <w:rPr>
          <w:rFonts w:ascii="Arial" w:hAnsi="Arial" w:cs="Arial"/>
          <w:sz w:val="22"/>
          <w:szCs w:val="22"/>
        </w:rPr>
        <w:t>(REV)</w:t>
      </w:r>
      <w:r>
        <w:rPr>
          <w:rFonts w:ascii="Arial" w:hAnsi="Arial" w:cs="Arial"/>
          <w:sz w:val="22"/>
          <w:szCs w:val="22"/>
        </w:rPr>
        <w:t>_WPH.DOCX</w:t>
      </w:r>
    </w:p>
    <w:sectPr w:rsidR="001B1A11" w:rsidRPr="001B1A11" w:rsidSect="00B37AF0">
      <w:endnotePr>
        <w:numFmt w:val="decimal"/>
      </w:endnotePr>
      <w:type w:val="continuous"/>
      <w:pgSz w:w="12240" w:h="15840" w:code="1"/>
      <w:pgMar w:top="1296" w:right="1224" w:bottom="1296" w:left="1224" w:header="432"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BECD" w14:textId="77777777" w:rsidR="00A33639" w:rsidRDefault="00A33639">
      <w:r>
        <w:separator/>
      </w:r>
    </w:p>
  </w:endnote>
  <w:endnote w:type="continuationSeparator" w:id="0">
    <w:p w14:paraId="129C4D34" w14:textId="77777777" w:rsidR="00A33639" w:rsidRDefault="00A33639">
      <w:r>
        <w:continuationSeparator/>
      </w:r>
    </w:p>
  </w:endnote>
  <w:endnote w:type="continuationNotice" w:id="1">
    <w:p w14:paraId="72E30B06" w14:textId="77777777" w:rsidR="00A33639" w:rsidRDefault="00A336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9CF6" w14:textId="77777777" w:rsidR="00A74EC3" w:rsidRPr="00666DD1" w:rsidRDefault="00A74EC3" w:rsidP="00666DD1">
    <w:pPr>
      <w:pStyle w:val="Footer"/>
      <w:jc w:val="center"/>
      <w:rPr>
        <w:rFonts w:ascii="Arial" w:hAnsi="Arial" w:cs="Arial"/>
        <w:sz w:val="22"/>
        <w:szCs w:val="22"/>
      </w:rPr>
    </w:pPr>
    <w:r>
      <w:fldChar w:fldCharType="begin"/>
    </w:r>
    <w:r>
      <w:instrText xml:space="preserve"> PAGE   \* MERGEFORMAT </w:instrText>
    </w:r>
    <w:r>
      <w:fldChar w:fldCharType="separate"/>
    </w:r>
    <w:r w:rsidR="0068781C" w:rsidRPr="0068781C">
      <w:rPr>
        <w:rFonts w:ascii="Arial" w:hAnsi="Arial" w:cs="Arial"/>
        <w:noProof/>
        <w:sz w:val="22"/>
        <w:szCs w:val="22"/>
      </w:rPr>
      <w:t>1</w:t>
    </w:r>
    <w:r>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40617" w14:textId="77777777" w:rsidR="00A33639" w:rsidRDefault="00A33639">
      <w:r>
        <w:separator/>
      </w:r>
    </w:p>
  </w:footnote>
  <w:footnote w:type="continuationSeparator" w:id="0">
    <w:p w14:paraId="61040EE2" w14:textId="77777777" w:rsidR="00A33639" w:rsidRDefault="00A33639">
      <w:r>
        <w:continuationSeparator/>
      </w:r>
    </w:p>
  </w:footnote>
  <w:footnote w:type="continuationNotice" w:id="1">
    <w:p w14:paraId="08091A85" w14:textId="77777777" w:rsidR="00A33639" w:rsidRDefault="00A3363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Palatino Linotype" w:hAnsi="Palatino Linotype" w:cs="Consolas"/>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C81458"/>
    <w:multiLevelType w:val="hybridMultilevel"/>
    <w:tmpl w:val="4B905F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E47"/>
    <w:multiLevelType w:val="hybridMultilevel"/>
    <w:tmpl w:val="4096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0648"/>
    <w:multiLevelType w:val="hybridMultilevel"/>
    <w:tmpl w:val="6494E9C0"/>
    <w:lvl w:ilvl="0" w:tplc="46A46DF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C2F5B"/>
    <w:multiLevelType w:val="hybridMultilevel"/>
    <w:tmpl w:val="EDE64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41DA"/>
    <w:multiLevelType w:val="hybridMultilevel"/>
    <w:tmpl w:val="1136A686"/>
    <w:lvl w:ilvl="0" w:tplc="68921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28B0"/>
    <w:multiLevelType w:val="hybridMultilevel"/>
    <w:tmpl w:val="1CE86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278F"/>
    <w:multiLevelType w:val="hybridMultilevel"/>
    <w:tmpl w:val="066CA1E6"/>
    <w:lvl w:ilvl="0" w:tplc="DBBE89A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DC230A3"/>
    <w:multiLevelType w:val="hybridMultilevel"/>
    <w:tmpl w:val="36B4F80C"/>
    <w:lvl w:ilvl="0" w:tplc="71F6522E">
      <w:start w:val="1"/>
      <w:numFmt w:val="upperRoman"/>
      <w:lvlText w:val="%1."/>
      <w:lvlJc w:val="left"/>
      <w:pPr>
        <w:ind w:left="720" w:hanging="360"/>
      </w:pPr>
    </w:lvl>
    <w:lvl w:ilvl="1" w:tplc="091243D0">
      <w:start w:val="1"/>
      <w:numFmt w:val="lowerLetter"/>
      <w:lvlText w:val="%2."/>
      <w:lvlJc w:val="left"/>
      <w:pPr>
        <w:ind w:left="1440" w:hanging="360"/>
      </w:pPr>
    </w:lvl>
    <w:lvl w:ilvl="2" w:tplc="D6F29C46">
      <w:start w:val="1"/>
      <w:numFmt w:val="lowerRoman"/>
      <w:lvlText w:val="%3."/>
      <w:lvlJc w:val="right"/>
      <w:pPr>
        <w:ind w:left="2160" w:hanging="180"/>
      </w:pPr>
    </w:lvl>
    <w:lvl w:ilvl="3" w:tplc="9AF40B7A">
      <w:start w:val="1"/>
      <w:numFmt w:val="decimal"/>
      <w:lvlText w:val="%4."/>
      <w:lvlJc w:val="left"/>
      <w:pPr>
        <w:ind w:left="2880" w:hanging="360"/>
      </w:pPr>
    </w:lvl>
    <w:lvl w:ilvl="4" w:tplc="BD30849A">
      <w:start w:val="1"/>
      <w:numFmt w:val="lowerLetter"/>
      <w:lvlText w:val="%5."/>
      <w:lvlJc w:val="left"/>
      <w:pPr>
        <w:ind w:left="3600" w:hanging="360"/>
      </w:pPr>
    </w:lvl>
    <w:lvl w:ilvl="5" w:tplc="986C15A8">
      <w:start w:val="1"/>
      <w:numFmt w:val="lowerRoman"/>
      <w:lvlText w:val="%6."/>
      <w:lvlJc w:val="right"/>
      <w:pPr>
        <w:ind w:left="4320" w:hanging="180"/>
      </w:pPr>
    </w:lvl>
    <w:lvl w:ilvl="6" w:tplc="0B38C1AE">
      <w:start w:val="1"/>
      <w:numFmt w:val="decimal"/>
      <w:lvlText w:val="%7."/>
      <w:lvlJc w:val="left"/>
      <w:pPr>
        <w:ind w:left="5040" w:hanging="360"/>
      </w:pPr>
    </w:lvl>
    <w:lvl w:ilvl="7" w:tplc="D7D800BC">
      <w:start w:val="1"/>
      <w:numFmt w:val="lowerLetter"/>
      <w:lvlText w:val="%8."/>
      <w:lvlJc w:val="left"/>
      <w:pPr>
        <w:ind w:left="5760" w:hanging="360"/>
      </w:pPr>
    </w:lvl>
    <w:lvl w:ilvl="8" w:tplc="9232FB78">
      <w:start w:val="1"/>
      <w:numFmt w:val="lowerRoman"/>
      <w:lvlText w:val="%9."/>
      <w:lvlJc w:val="right"/>
      <w:pPr>
        <w:ind w:left="6480" w:hanging="180"/>
      </w:pPr>
    </w:lvl>
  </w:abstractNum>
  <w:abstractNum w:abstractNumId="9" w15:restartNumberingAfterBreak="0">
    <w:nsid w:val="3A22752F"/>
    <w:multiLevelType w:val="multilevel"/>
    <w:tmpl w:val="95D2F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211113"/>
    <w:multiLevelType w:val="hybridMultilevel"/>
    <w:tmpl w:val="5E6CE8AE"/>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215A5"/>
    <w:multiLevelType w:val="hybridMultilevel"/>
    <w:tmpl w:val="AFF0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82FB2"/>
    <w:multiLevelType w:val="hybridMultilevel"/>
    <w:tmpl w:val="C1A4472C"/>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A067D"/>
    <w:multiLevelType w:val="hybridMultilevel"/>
    <w:tmpl w:val="D3807B44"/>
    <w:lvl w:ilvl="0" w:tplc="8EB8C3B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25B82"/>
    <w:multiLevelType w:val="hybridMultilevel"/>
    <w:tmpl w:val="EE2CC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8334B"/>
    <w:multiLevelType w:val="hybridMultilevel"/>
    <w:tmpl w:val="873A2A1A"/>
    <w:lvl w:ilvl="0" w:tplc="D9504968">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2"/>
  </w:num>
  <w:num w:numId="4">
    <w:abstractNumId w:val="12"/>
  </w:num>
  <w:num w:numId="5">
    <w:abstractNumId w:val="15"/>
  </w:num>
  <w:num w:numId="6">
    <w:abstractNumId w:val="1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3"/>
  </w:num>
  <w:num w:numId="12">
    <w:abstractNumId w:val="1"/>
  </w:num>
  <w:num w:numId="13">
    <w:abstractNumId w:val="7"/>
  </w:num>
  <w:num w:numId="14">
    <w:abstractNumId w:val="5"/>
  </w:num>
  <w:num w:numId="15">
    <w:abstractNumId w:val="6"/>
  </w:num>
  <w:num w:numId="16">
    <w:abstractNumId w:val="4"/>
  </w:num>
  <w:num w:numId="17">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22"/>
    <w:rsid w:val="00002573"/>
    <w:rsid w:val="0000318F"/>
    <w:rsid w:val="000034AF"/>
    <w:rsid w:val="00003A99"/>
    <w:rsid w:val="0000589A"/>
    <w:rsid w:val="00006755"/>
    <w:rsid w:val="000102EA"/>
    <w:rsid w:val="000117B3"/>
    <w:rsid w:val="00011B94"/>
    <w:rsid w:val="00011E2A"/>
    <w:rsid w:val="00011F6E"/>
    <w:rsid w:val="00011F73"/>
    <w:rsid w:val="00012DC1"/>
    <w:rsid w:val="0001315D"/>
    <w:rsid w:val="000136E9"/>
    <w:rsid w:val="00014355"/>
    <w:rsid w:val="00014A82"/>
    <w:rsid w:val="00014DDF"/>
    <w:rsid w:val="00015588"/>
    <w:rsid w:val="00015AEA"/>
    <w:rsid w:val="00015B96"/>
    <w:rsid w:val="000168EF"/>
    <w:rsid w:val="00017A8D"/>
    <w:rsid w:val="000202C1"/>
    <w:rsid w:val="000205B9"/>
    <w:rsid w:val="000215C5"/>
    <w:rsid w:val="00021D1A"/>
    <w:rsid w:val="00021F53"/>
    <w:rsid w:val="00022B25"/>
    <w:rsid w:val="00022BFA"/>
    <w:rsid w:val="00023609"/>
    <w:rsid w:val="000245B8"/>
    <w:rsid w:val="00026A97"/>
    <w:rsid w:val="0003011D"/>
    <w:rsid w:val="000308F3"/>
    <w:rsid w:val="00030BD3"/>
    <w:rsid w:val="000316BD"/>
    <w:rsid w:val="00031A16"/>
    <w:rsid w:val="00031BC6"/>
    <w:rsid w:val="00032157"/>
    <w:rsid w:val="00032D1D"/>
    <w:rsid w:val="00034003"/>
    <w:rsid w:val="00034391"/>
    <w:rsid w:val="00034A8B"/>
    <w:rsid w:val="00034C96"/>
    <w:rsid w:val="00034E08"/>
    <w:rsid w:val="00035402"/>
    <w:rsid w:val="00035DA3"/>
    <w:rsid w:val="000402B6"/>
    <w:rsid w:val="00040C6E"/>
    <w:rsid w:val="0004165E"/>
    <w:rsid w:val="00042ED3"/>
    <w:rsid w:val="00042F7F"/>
    <w:rsid w:val="00043F44"/>
    <w:rsid w:val="00044F14"/>
    <w:rsid w:val="00045546"/>
    <w:rsid w:val="00046040"/>
    <w:rsid w:val="00047B29"/>
    <w:rsid w:val="00047E64"/>
    <w:rsid w:val="0005058F"/>
    <w:rsid w:val="000512CF"/>
    <w:rsid w:val="000532B1"/>
    <w:rsid w:val="00053B92"/>
    <w:rsid w:val="000544C9"/>
    <w:rsid w:val="0005476F"/>
    <w:rsid w:val="00054770"/>
    <w:rsid w:val="0005516E"/>
    <w:rsid w:val="00056CC9"/>
    <w:rsid w:val="00057088"/>
    <w:rsid w:val="000603AB"/>
    <w:rsid w:val="000610B8"/>
    <w:rsid w:val="000618DC"/>
    <w:rsid w:val="00062049"/>
    <w:rsid w:val="00064D7A"/>
    <w:rsid w:val="00064F47"/>
    <w:rsid w:val="00067C00"/>
    <w:rsid w:val="00070180"/>
    <w:rsid w:val="000708F7"/>
    <w:rsid w:val="00070AD3"/>
    <w:rsid w:val="00070C76"/>
    <w:rsid w:val="0007252B"/>
    <w:rsid w:val="00073543"/>
    <w:rsid w:val="00073C20"/>
    <w:rsid w:val="00073D0C"/>
    <w:rsid w:val="00074919"/>
    <w:rsid w:val="00074C84"/>
    <w:rsid w:val="00075AF7"/>
    <w:rsid w:val="00076903"/>
    <w:rsid w:val="00076C83"/>
    <w:rsid w:val="0007736A"/>
    <w:rsid w:val="000773AC"/>
    <w:rsid w:val="00077B2C"/>
    <w:rsid w:val="000802F9"/>
    <w:rsid w:val="00084A77"/>
    <w:rsid w:val="00084E2D"/>
    <w:rsid w:val="00085961"/>
    <w:rsid w:val="000859F4"/>
    <w:rsid w:val="00085AD2"/>
    <w:rsid w:val="000865BA"/>
    <w:rsid w:val="000866BD"/>
    <w:rsid w:val="00086A7C"/>
    <w:rsid w:val="00087C04"/>
    <w:rsid w:val="00090340"/>
    <w:rsid w:val="00091259"/>
    <w:rsid w:val="00091FEE"/>
    <w:rsid w:val="00095086"/>
    <w:rsid w:val="000963E2"/>
    <w:rsid w:val="00096486"/>
    <w:rsid w:val="00096D9A"/>
    <w:rsid w:val="00097D28"/>
    <w:rsid w:val="000A0A4F"/>
    <w:rsid w:val="000A18D5"/>
    <w:rsid w:val="000A3A9C"/>
    <w:rsid w:val="000A3FA3"/>
    <w:rsid w:val="000A41CE"/>
    <w:rsid w:val="000A4724"/>
    <w:rsid w:val="000A4E13"/>
    <w:rsid w:val="000A51E3"/>
    <w:rsid w:val="000A6310"/>
    <w:rsid w:val="000A795E"/>
    <w:rsid w:val="000A7FCE"/>
    <w:rsid w:val="000B00E8"/>
    <w:rsid w:val="000B0521"/>
    <w:rsid w:val="000B13B7"/>
    <w:rsid w:val="000B20A2"/>
    <w:rsid w:val="000B2F3D"/>
    <w:rsid w:val="000B4CF3"/>
    <w:rsid w:val="000B5268"/>
    <w:rsid w:val="000B5908"/>
    <w:rsid w:val="000B5B1A"/>
    <w:rsid w:val="000B6D2B"/>
    <w:rsid w:val="000C0AA4"/>
    <w:rsid w:val="000C20E1"/>
    <w:rsid w:val="000C3583"/>
    <w:rsid w:val="000C39CC"/>
    <w:rsid w:val="000C3F09"/>
    <w:rsid w:val="000C46B5"/>
    <w:rsid w:val="000C4BBF"/>
    <w:rsid w:val="000C527D"/>
    <w:rsid w:val="000C75C9"/>
    <w:rsid w:val="000C78CB"/>
    <w:rsid w:val="000D0223"/>
    <w:rsid w:val="000D0B4B"/>
    <w:rsid w:val="000D2128"/>
    <w:rsid w:val="000D3351"/>
    <w:rsid w:val="000D4CF3"/>
    <w:rsid w:val="000D50AD"/>
    <w:rsid w:val="000D55CB"/>
    <w:rsid w:val="000D5FBF"/>
    <w:rsid w:val="000D6894"/>
    <w:rsid w:val="000D6FB9"/>
    <w:rsid w:val="000D7413"/>
    <w:rsid w:val="000E10B9"/>
    <w:rsid w:val="000E181F"/>
    <w:rsid w:val="000E1F9A"/>
    <w:rsid w:val="000E2363"/>
    <w:rsid w:val="000E240D"/>
    <w:rsid w:val="000E24D3"/>
    <w:rsid w:val="000E26D7"/>
    <w:rsid w:val="000E3F10"/>
    <w:rsid w:val="000E50B2"/>
    <w:rsid w:val="000E5655"/>
    <w:rsid w:val="000E5F02"/>
    <w:rsid w:val="000E6427"/>
    <w:rsid w:val="000E693B"/>
    <w:rsid w:val="000E6FE4"/>
    <w:rsid w:val="000E7003"/>
    <w:rsid w:val="000F06FB"/>
    <w:rsid w:val="000F0703"/>
    <w:rsid w:val="000F08E3"/>
    <w:rsid w:val="000F0C0D"/>
    <w:rsid w:val="000F0E58"/>
    <w:rsid w:val="000F1023"/>
    <w:rsid w:val="000F2A5C"/>
    <w:rsid w:val="000F2C05"/>
    <w:rsid w:val="000F51D8"/>
    <w:rsid w:val="000F57BD"/>
    <w:rsid w:val="000F777A"/>
    <w:rsid w:val="0010081D"/>
    <w:rsid w:val="00100958"/>
    <w:rsid w:val="00100C5E"/>
    <w:rsid w:val="001017F6"/>
    <w:rsid w:val="00102125"/>
    <w:rsid w:val="00105919"/>
    <w:rsid w:val="001079A6"/>
    <w:rsid w:val="00107D9A"/>
    <w:rsid w:val="00111C69"/>
    <w:rsid w:val="00112547"/>
    <w:rsid w:val="00112FDD"/>
    <w:rsid w:val="001134FE"/>
    <w:rsid w:val="00114BFF"/>
    <w:rsid w:val="00114EB8"/>
    <w:rsid w:val="001160C9"/>
    <w:rsid w:val="00116995"/>
    <w:rsid w:val="00117227"/>
    <w:rsid w:val="001175A6"/>
    <w:rsid w:val="00120375"/>
    <w:rsid w:val="001223EC"/>
    <w:rsid w:val="0012273D"/>
    <w:rsid w:val="001247EB"/>
    <w:rsid w:val="00125492"/>
    <w:rsid w:val="001270C4"/>
    <w:rsid w:val="00130995"/>
    <w:rsid w:val="001309ED"/>
    <w:rsid w:val="00131801"/>
    <w:rsid w:val="00131A11"/>
    <w:rsid w:val="00131F80"/>
    <w:rsid w:val="0013344C"/>
    <w:rsid w:val="00133D55"/>
    <w:rsid w:val="00133DC1"/>
    <w:rsid w:val="001352A2"/>
    <w:rsid w:val="00135CF9"/>
    <w:rsid w:val="00135E69"/>
    <w:rsid w:val="00136AF6"/>
    <w:rsid w:val="00136CF4"/>
    <w:rsid w:val="00137267"/>
    <w:rsid w:val="001373A9"/>
    <w:rsid w:val="00137AF5"/>
    <w:rsid w:val="001403EE"/>
    <w:rsid w:val="0014065E"/>
    <w:rsid w:val="001425C9"/>
    <w:rsid w:val="0014329D"/>
    <w:rsid w:val="001446CA"/>
    <w:rsid w:val="00144C3F"/>
    <w:rsid w:val="00144D28"/>
    <w:rsid w:val="00146EF6"/>
    <w:rsid w:val="0014774F"/>
    <w:rsid w:val="00147B8F"/>
    <w:rsid w:val="00150139"/>
    <w:rsid w:val="00150AAC"/>
    <w:rsid w:val="00151B8B"/>
    <w:rsid w:val="00153018"/>
    <w:rsid w:val="00153D0F"/>
    <w:rsid w:val="00155AD8"/>
    <w:rsid w:val="00156EB4"/>
    <w:rsid w:val="00157618"/>
    <w:rsid w:val="0016016D"/>
    <w:rsid w:val="00160426"/>
    <w:rsid w:val="00160521"/>
    <w:rsid w:val="00160891"/>
    <w:rsid w:val="00160AB2"/>
    <w:rsid w:val="001612C4"/>
    <w:rsid w:val="0016318A"/>
    <w:rsid w:val="00163506"/>
    <w:rsid w:val="001651C0"/>
    <w:rsid w:val="001665BD"/>
    <w:rsid w:val="0016740E"/>
    <w:rsid w:val="001677D5"/>
    <w:rsid w:val="00167D9A"/>
    <w:rsid w:val="00170111"/>
    <w:rsid w:val="00170254"/>
    <w:rsid w:val="0017036A"/>
    <w:rsid w:val="001704D0"/>
    <w:rsid w:val="0017062B"/>
    <w:rsid w:val="0017131E"/>
    <w:rsid w:val="00171ED5"/>
    <w:rsid w:val="001729FC"/>
    <w:rsid w:val="00172A28"/>
    <w:rsid w:val="0017438B"/>
    <w:rsid w:val="0017480C"/>
    <w:rsid w:val="00176444"/>
    <w:rsid w:val="00176B81"/>
    <w:rsid w:val="00176FC6"/>
    <w:rsid w:val="0017797B"/>
    <w:rsid w:val="00177A2B"/>
    <w:rsid w:val="00177D04"/>
    <w:rsid w:val="0018066C"/>
    <w:rsid w:val="00181C0D"/>
    <w:rsid w:val="00181DD3"/>
    <w:rsid w:val="00181EB5"/>
    <w:rsid w:val="001821F6"/>
    <w:rsid w:val="00182A9A"/>
    <w:rsid w:val="00182D00"/>
    <w:rsid w:val="001833B3"/>
    <w:rsid w:val="00183C5A"/>
    <w:rsid w:val="00183E99"/>
    <w:rsid w:val="00184C05"/>
    <w:rsid w:val="00184D43"/>
    <w:rsid w:val="0018553D"/>
    <w:rsid w:val="00186218"/>
    <w:rsid w:val="001862A6"/>
    <w:rsid w:val="001864FB"/>
    <w:rsid w:val="001866B6"/>
    <w:rsid w:val="001905A3"/>
    <w:rsid w:val="00192AAE"/>
    <w:rsid w:val="001937E7"/>
    <w:rsid w:val="0019398F"/>
    <w:rsid w:val="0019424A"/>
    <w:rsid w:val="00194D72"/>
    <w:rsid w:val="00195122"/>
    <w:rsid w:val="001951B3"/>
    <w:rsid w:val="001969A7"/>
    <w:rsid w:val="001A0164"/>
    <w:rsid w:val="001A08E0"/>
    <w:rsid w:val="001A0A50"/>
    <w:rsid w:val="001A10D2"/>
    <w:rsid w:val="001A1161"/>
    <w:rsid w:val="001A18D5"/>
    <w:rsid w:val="001A3413"/>
    <w:rsid w:val="001A46E5"/>
    <w:rsid w:val="001A68D9"/>
    <w:rsid w:val="001B0279"/>
    <w:rsid w:val="001B05E0"/>
    <w:rsid w:val="001B0999"/>
    <w:rsid w:val="001B1A11"/>
    <w:rsid w:val="001B3AEE"/>
    <w:rsid w:val="001B3F1A"/>
    <w:rsid w:val="001B42CE"/>
    <w:rsid w:val="001B45D7"/>
    <w:rsid w:val="001B5FA4"/>
    <w:rsid w:val="001B7035"/>
    <w:rsid w:val="001B713D"/>
    <w:rsid w:val="001C1817"/>
    <w:rsid w:val="001C1A59"/>
    <w:rsid w:val="001C1DA8"/>
    <w:rsid w:val="001C2694"/>
    <w:rsid w:val="001C2AC4"/>
    <w:rsid w:val="001C3102"/>
    <w:rsid w:val="001C597F"/>
    <w:rsid w:val="001D0682"/>
    <w:rsid w:val="001D2822"/>
    <w:rsid w:val="001D3339"/>
    <w:rsid w:val="001D4966"/>
    <w:rsid w:val="001D4F49"/>
    <w:rsid w:val="001D654B"/>
    <w:rsid w:val="001D716B"/>
    <w:rsid w:val="001D75B0"/>
    <w:rsid w:val="001E0798"/>
    <w:rsid w:val="001E0FEA"/>
    <w:rsid w:val="001E13D9"/>
    <w:rsid w:val="001E1959"/>
    <w:rsid w:val="001E2841"/>
    <w:rsid w:val="001E38D2"/>
    <w:rsid w:val="001E4759"/>
    <w:rsid w:val="001E5951"/>
    <w:rsid w:val="001E5F39"/>
    <w:rsid w:val="001E71D3"/>
    <w:rsid w:val="001F1DC9"/>
    <w:rsid w:val="001F22EA"/>
    <w:rsid w:val="001F3DDF"/>
    <w:rsid w:val="001F4CBC"/>
    <w:rsid w:val="001F51C2"/>
    <w:rsid w:val="001F6D8A"/>
    <w:rsid w:val="001F7B2E"/>
    <w:rsid w:val="001F7D9E"/>
    <w:rsid w:val="00200218"/>
    <w:rsid w:val="002009CE"/>
    <w:rsid w:val="00201285"/>
    <w:rsid w:val="00202146"/>
    <w:rsid w:val="00202B64"/>
    <w:rsid w:val="002034FE"/>
    <w:rsid w:val="00203DDB"/>
    <w:rsid w:val="00204E51"/>
    <w:rsid w:val="00205AD7"/>
    <w:rsid w:val="00207B65"/>
    <w:rsid w:val="0021053F"/>
    <w:rsid w:val="00210584"/>
    <w:rsid w:val="00211CDD"/>
    <w:rsid w:val="002128A6"/>
    <w:rsid w:val="002131AC"/>
    <w:rsid w:val="00213341"/>
    <w:rsid w:val="00213BC6"/>
    <w:rsid w:val="00213ED3"/>
    <w:rsid w:val="00214387"/>
    <w:rsid w:val="002149D9"/>
    <w:rsid w:val="0021719D"/>
    <w:rsid w:val="00217E0B"/>
    <w:rsid w:val="00220894"/>
    <w:rsid w:val="00220BC9"/>
    <w:rsid w:val="00220BF5"/>
    <w:rsid w:val="002211CC"/>
    <w:rsid w:val="002219DE"/>
    <w:rsid w:val="00221E23"/>
    <w:rsid w:val="00221E51"/>
    <w:rsid w:val="002232A9"/>
    <w:rsid w:val="00224267"/>
    <w:rsid w:val="00224449"/>
    <w:rsid w:val="0022495D"/>
    <w:rsid w:val="002255FE"/>
    <w:rsid w:val="0022661B"/>
    <w:rsid w:val="00227291"/>
    <w:rsid w:val="00227514"/>
    <w:rsid w:val="00227596"/>
    <w:rsid w:val="00227C8D"/>
    <w:rsid w:val="002312FA"/>
    <w:rsid w:val="00231A99"/>
    <w:rsid w:val="00231B82"/>
    <w:rsid w:val="00231C66"/>
    <w:rsid w:val="00232609"/>
    <w:rsid w:val="00232E17"/>
    <w:rsid w:val="00233320"/>
    <w:rsid w:val="00233F3D"/>
    <w:rsid w:val="00234239"/>
    <w:rsid w:val="002351BF"/>
    <w:rsid w:val="00235BA4"/>
    <w:rsid w:val="00236272"/>
    <w:rsid w:val="00236627"/>
    <w:rsid w:val="002367E6"/>
    <w:rsid w:val="00236C75"/>
    <w:rsid w:val="002370B3"/>
    <w:rsid w:val="0023784F"/>
    <w:rsid w:val="00237B54"/>
    <w:rsid w:val="002406E3"/>
    <w:rsid w:val="00242E0B"/>
    <w:rsid w:val="0024384C"/>
    <w:rsid w:val="00244CDD"/>
    <w:rsid w:val="00245080"/>
    <w:rsid w:val="00245489"/>
    <w:rsid w:val="00245814"/>
    <w:rsid w:val="00247716"/>
    <w:rsid w:val="002479AF"/>
    <w:rsid w:val="00247B03"/>
    <w:rsid w:val="00250AAB"/>
    <w:rsid w:val="002514C1"/>
    <w:rsid w:val="00251F0B"/>
    <w:rsid w:val="00253BFD"/>
    <w:rsid w:val="00254624"/>
    <w:rsid w:val="002550CF"/>
    <w:rsid w:val="00257781"/>
    <w:rsid w:val="00257C3D"/>
    <w:rsid w:val="0026069B"/>
    <w:rsid w:val="00261803"/>
    <w:rsid w:val="00261951"/>
    <w:rsid w:val="0026254A"/>
    <w:rsid w:val="002626CF"/>
    <w:rsid w:val="00263B8E"/>
    <w:rsid w:val="00263EBF"/>
    <w:rsid w:val="00264248"/>
    <w:rsid w:val="00264D10"/>
    <w:rsid w:val="00266F2C"/>
    <w:rsid w:val="00267324"/>
    <w:rsid w:val="0026741C"/>
    <w:rsid w:val="00267CCB"/>
    <w:rsid w:val="00270614"/>
    <w:rsid w:val="0027134A"/>
    <w:rsid w:val="00271867"/>
    <w:rsid w:val="00271953"/>
    <w:rsid w:val="00271DE4"/>
    <w:rsid w:val="00274519"/>
    <w:rsid w:val="0027492A"/>
    <w:rsid w:val="002752C5"/>
    <w:rsid w:val="00275DF3"/>
    <w:rsid w:val="00277CD4"/>
    <w:rsid w:val="00280095"/>
    <w:rsid w:val="002814B4"/>
    <w:rsid w:val="00281DFD"/>
    <w:rsid w:val="002828AE"/>
    <w:rsid w:val="00282E41"/>
    <w:rsid w:val="00283658"/>
    <w:rsid w:val="00287D8B"/>
    <w:rsid w:val="002910EA"/>
    <w:rsid w:val="002949C6"/>
    <w:rsid w:val="00296201"/>
    <w:rsid w:val="0029677F"/>
    <w:rsid w:val="00296DE4"/>
    <w:rsid w:val="00297B67"/>
    <w:rsid w:val="002A0701"/>
    <w:rsid w:val="002A0820"/>
    <w:rsid w:val="002A0CD7"/>
    <w:rsid w:val="002A0D7F"/>
    <w:rsid w:val="002A1126"/>
    <w:rsid w:val="002A13AA"/>
    <w:rsid w:val="002A1E44"/>
    <w:rsid w:val="002A2469"/>
    <w:rsid w:val="002A34B9"/>
    <w:rsid w:val="002A3585"/>
    <w:rsid w:val="002A3699"/>
    <w:rsid w:val="002A44AB"/>
    <w:rsid w:val="002A44CC"/>
    <w:rsid w:val="002A54FD"/>
    <w:rsid w:val="002A5B90"/>
    <w:rsid w:val="002A60FA"/>
    <w:rsid w:val="002A6167"/>
    <w:rsid w:val="002A6F2D"/>
    <w:rsid w:val="002A7419"/>
    <w:rsid w:val="002A7D56"/>
    <w:rsid w:val="002A7F3B"/>
    <w:rsid w:val="002B018D"/>
    <w:rsid w:val="002B1127"/>
    <w:rsid w:val="002B64AE"/>
    <w:rsid w:val="002B746B"/>
    <w:rsid w:val="002B7CE7"/>
    <w:rsid w:val="002B7F8F"/>
    <w:rsid w:val="002C0E45"/>
    <w:rsid w:val="002C1ECF"/>
    <w:rsid w:val="002C44B3"/>
    <w:rsid w:val="002C45F9"/>
    <w:rsid w:val="002C4839"/>
    <w:rsid w:val="002C48CC"/>
    <w:rsid w:val="002C4E38"/>
    <w:rsid w:val="002C5818"/>
    <w:rsid w:val="002C5C93"/>
    <w:rsid w:val="002C6239"/>
    <w:rsid w:val="002C7360"/>
    <w:rsid w:val="002D0892"/>
    <w:rsid w:val="002D0C44"/>
    <w:rsid w:val="002D0D43"/>
    <w:rsid w:val="002D0F35"/>
    <w:rsid w:val="002D0FB2"/>
    <w:rsid w:val="002D0FCC"/>
    <w:rsid w:val="002D17D6"/>
    <w:rsid w:val="002D1B3F"/>
    <w:rsid w:val="002D2277"/>
    <w:rsid w:val="002D3555"/>
    <w:rsid w:val="002D36E2"/>
    <w:rsid w:val="002D431D"/>
    <w:rsid w:val="002D57C6"/>
    <w:rsid w:val="002D592D"/>
    <w:rsid w:val="002D76D5"/>
    <w:rsid w:val="002D7E21"/>
    <w:rsid w:val="002E0AEE"/>
    <w:rsid w:val="002E1116"/>
    <w:rsid w:val="002E20A4"/>
    <w:rsid w:val="002E2C9B"/>
    <w:rsid w:val="002E3765"/>
    <w:rsid w:val="002E41DE"/>
    <w:rsid w:val="002E46C4"/>
    <w:rsid w:val="002E4E57"/>
    <w:rsid w:val="002E4F39"/>
    <w:rsid w:val="002E613C"/>
    <w:rsid w:val="002E65B5"/>
    <w:rsid w:val="002E669E"/>
    <w:rsid w:val="002F0732"/>
    <w:rsid w:val="002F128E"/>
    <w:rsid w:val="002F13A4"/>
    <w:rsid w:val="002F18D7"/>
    <w:rsid w:val="002F39E7"/>
    <w:rsid w:val="002F4E89"/>
    <w:rsid w:val="002F502F"/>
    <w:rsid w:val="002F531F"/>
    <w:rsid w:val="002F53FA"/>
    <w:rsid w:val="002F58F6"/>
    <w:rsid w:val="002F5A3C"/>
    <w:rsid w:val="00300CE9"/>
    <w:rsid w:val="0030161B"/>
    <w:rsid w:val="00301E9B"/>
    <w:rsid w:val="0030294F"/>
    <w:rsid w:val="00302B9B"/>
    <w:rsid w:val="00302BAD"/>
    <w:rsid w:val="0030494F"/>
    <w:rsid w:val="00306898"/>
    <w:rsid w:val="003074BE"/>
    <w:rsid w:val="0031033E"/>
    <w:rsid w:val="00310A0D"/>
    <w:rsid w:val="00312CD6"/>
    <w:rsid w:val="00313102"/>
    <w:rsid w:val="00313F65"/>
    <w:rsid w:val="00314B59"/>
    <w:rsid w:val="0031612F"/>
    <w:rsid w:val="003165B1"/>
    <w:rsid w:val="003178B4"/>
    <w:rsid w:val="00320C21"/>
    <w:rsid w:val="00320CD3"/>
    <w:rsid w:val="0032159F"/>
    <w:rsid w:val="00324D1B"/>
    <w:rsid w:val="00325295"/>
    <w:rsid w:val="00325441"/>
    <w:rsid w:val="003261F4"/>
    <w:rsid w:val="00326882"/>
    <w:rsid w:val="00327F19"/>
    <w:rsid w:val="0033132B"/>
    <w:rsid w:val="0033331D"/>
    <w:rsid w:val="00333428"/>
    <w:rsid w:val="0033592A"/>
    <w:rsid w:val="00335DF9"/>
    <w:rsid w:val="003368BF"/>
    <w:rsid w:val="003400B7"/>
    <w:rsid w:val="00340366"/>
    <w:rsid w:val="003403FF"/>
    <w:rsid w:val="0034069C"/>
    <w:rsid w:val="00340FB8"/>
    <w:rsid w:val="00341529"/>
    <w:rsid w:val="00341D94"/>
    <w:rsid w:val="003422B0"/>
    <w:rsid w:val="003436E0"/>
    <w:rsid w:val="00343B4B"/>
    <w:rsid w:val="003447ED"/>
    <w:rsid w:val="003455D2"/>
    <w:rsid w:val="00345775"/>
    <w:rsid w:val="003459E0"/>
    <w:rsid w:val="00346AA2"/>
    <w:rsid w:val="00347FD2"/>
    <w:rsid w:val="00351461"/>
    <w:rsid w:val="00351A64"/>
    <w:rsid w:val="00352075"/>
    <w:rsid w:val="00352278"/>
    <w:rsid w:val="00353B67"/>
    <w:rsid w:val="003549B9"/>
    <w:rsid w:val="0035698F"/>
    <w:rsid w:val="00357ACE"/>
    <w:rsid w:val="003605AC"/>
    <w:rsid w:val="003626AE"/>
    <w:rsid w:val="00363DFE"/>
    <w:rsid w:val="0036475F"/>
    <w:rsid w:val="00364DF7"/>
    <w:rsid w:val="00365BFD"/>
    <w:rsid w:val="00365D1E"/>
    <w:rsid w:val="003666E2"/>
    <w:rsid w:val="003670F8"/>
    <w:rsid w:val="00367AD9"/>
    <w:rsid w:val="00367CFF"/>
    <w:rsid w:val="0037174F"/>
    <w:rsid w:val="003726FE"/>
    <w:rsid w:val="00373587"/>
    <w:rsid w:val="00373C1B"/>
    <w:rsid w:val="00374151"/>
    <w:rsid w:val="0037518F"/>
    <w:rsid w:val="00376BCE"/>
    <w:rsid w:val="00377AA5"/>
    <w:rsid w:val="00380065"/>
    <w:rsid w:val="00380546"/>
    <w:rsid w:val="003810A9"/>
    <w:rsid w:val="00381971"/>
    <w:rsid w:val="00381E7F"/>
    <w:rsid w:val="00382812"/>
    <w:rsid w:val="00382D33"/>
    <w:rsid w:val="0038306A"/>
    <w:rsid w:val="003833A8"/>
    <w:rsid w:val="00383627"/>
    <w:rsid w:val="003837D5"/>
    <w:rsid w:val="003845F2"/>
    <w:rsid w:val="003862D0"/>
    <w:rsid w:val="00391A86"/>
    <w:rsid w:val="0039230E"/>
    <w:rsid w:val="0039292F"/>
    <w:rsid w:val="0039368E"/>
    <w:rsid w:val="0039384B"/>
    <w:rsid w:val="00395523"/>
    <w:rsid w:val="00395CA8"/>
    <w:rsid w:val="00395F49"/>
    <w:rsid w:val="003A0527"/>
    <w:rsid w:val="003A1568"/>
    <w:rsid w:val="003A258B"/>
    <w:rsid w:val="003A2CBD"/>
    <w:rsid w:val="003A2D89"/>
    <w:rsid w:val="003A342C"/>
    <w:rsid w:val="003A4346"/>
    <w:rsid w:val="003A4F80"/>
    <w:rsid w:val="003A51AD"/>
    <w:rsid w:val="003A51DC"/>
    <w:rsid w:val="003A6EC8"/>
    <w:rsid w:val="003A77B3"/>
    <w:rsid w:val="003B02A2"/>
    <w:rsid w:val="003B0D27"/>
    <w:rsid w:val="003B0F67"/>
    <w:rsid w:val="003B241C"/>
    <w:rsid w:val="003B36EA"/>
    <w:rsid w:val="003B3B76"/>
    <w:rsid w:val="003B3FB1"/>
    <w:rsid w:val="003B42DC"/>
    <w:rsid w:val="003B4D6D"/>
    <w:rsid w:val="003B6D35"/>
    <w:rsid w:val="003C1732"/>
    <w:rsid w:val="003C2704"/>
    <w:rsid w:val="003C2FFD"/>
    <w:rsid w:val="003C33EF"/>
    <w:rsid w:val="003C353C"/>
    <w:rsid w:val="003C3E5D"/>
    <w:rsid w:val="003C4C86"/>
    <w:rsid w:val="003C5A96"/>
    <w:rsid w:val="003C772D"/>
    <w:rsid w:val="003C784F"/>
    <w:rsid w:val="003D0574"/>
    <w:rsid w:val="003D11A8"/>
    <w:rsid w:val="003D24FC"/>
    <w:rsid w:val="003D255F"/>
    <w:rsid w:val="003D4955"/>
    <w:rsid w:val="003D4B42"/>
    <w:rsid w:val="003D4FA1"/>
    <w:rsid w:val="003D50BE"/>
    <w:rsid w:val="003D5CA5"/>
    <w:rsid w:val="003D69E3"/>
    <w:rsid w:val="003D7BD7"/>
    <w:rsid w:val="003E0784"/>
    <w:rsid w:val="003E0CCB"/>
    <w:rsid w:val="003E1DF9"/>
    <w:rsid w:val="003E2648"/>
    <w:rsid w:val="003E2BBC"/>
    <w:rsid w:val="003E3BB4"/>
    <w:rsid w:val="003E457B"/>
    <w:rsid w:val="003E5CF9"/>
    <w:rsid w:val="003E7E4A"/>
    <w:rsid w:val="003F106A"/>
    <w:rsid w:val="003F112A"/>
    <w:rsid w:val="003F13E2"/>
    <w:rsid w:val="003F217A"/>
    <w:rsid w:val="003F22EF"/>
    <w:rsid w:val="003F32B8"/>
    <w:rsid w:val="003F485E"/>
    <w:rsid w:val="003F4C8C"/>
    <w:rsid w:val="003F512E"/>
    <w:rsid w:val="003F5161"/>
    <w:rsid w:val="003F5CBD"/>
    <w:rsid w:val="003F68C7"/>
    <w:rsid w:val="00402AE4"/>
    <w:rsid w:val="004031E5"/>
    <w:rsid w:val="00403BA2"/>
    <w:rsid w:val="00403DF6"/>
    <w:rsid w:val="00403FE6"/>
    <w:rsid w:val="00404250"/>
    <w:rsid w:val="004049ED"/>
    <w:rsid w:val="00404BB3"/>
    <w:rsid w:val="00404D34"/>
    <w:rsid w:val="00405F10"/>
    <w:rsid w:val="004103F2"/>
    <w:rsid w:val="0041070C"/>
    <w:rsid w:val="004107C7"/>
    <w:rsid w:val="00410989"/>
    <w:rsid w:val="00410CF2"/>
    <w:rsid w:val="00411EC6"/>
    <w:rsid w:val="00412378"/>
    <w:rsid w:val="004158A2"/>
    <w:rsid w:val="0041755D"/>
    <w:rsid w:val="004177EF"/>
    <w:rsid w:val="00417BDE"/>
    <w:rsid w:val="0042079F"/>
    <w:rsid w:val="00420D83"/>
    <w:rsid w:val="00423E4E"/>
    <w:rsid w:val="00426806"/>
    <w:rsid w:val="004309D5"/>
    <w:rsid w:val="00430D59"/>
    <w:rsid w:val="00431F55"/>
    <w:rsid w:val="00432807"/>
    <w:rsid w:val="00432BD4"/>
    <w:rsid w:val="00434231"/>
    <w:rsid w:val="00434A86"/>
    <w:rsid w:val="0043501B"/>
    <w:rsid w:val="0043536A"/>
    <w:rsid w:val="00436344"/>
    <w:rsid w:val="00436489"/>
    <w:rsid w:val="00436973"/>
    <w:rsid w:val="00436CB3"/>
    <w:rsid w:val="0043723D"/>
    <w:rsid w:val="004379F3"/>
    <w:rsid w:val="00437B43"/>
    <w:rsid w:val="00440D21"/>
    <w:rsid w:val="0044204E"/>
    <w:rsid w:val="00442BE5"/>
    <w:rsid w:val="00442EAE"/>
    <w:rsid w:val="00443D59"/>
    <w:rsid w:val="0044443B"/>
    <w:rsid w:val="00444890"/>
    <w:rsid w:val="00444E9D"/>
    <w:rsid w:val="00444EE3"/>
    <w:rsid w:val="00445241"/>
    <w:rsid w:val="00445803"/>
    <w:rsid w:val="00445EEE"/>
    <w:rsid w:val="00447987"/>
    <w:rsid w:val="00450825"/>
    <w:rsid w:val="00450CED"/>
    <w:rsid w:val="00451879"/>
    <w:rsid w:val="004518C6"/>
    <w:rsid w:val="00452EEC"/>
    <w:rsid w:val="00453A89"/>
    <w:rsid w:val="00453A99"/>
    <w:rsid w:val="00453D94"/>
    <w:rsid w:val="004543DB"/>
    <w:rsid w:val="0045558C"/>
    <w:rsid w:val="00455D28"/>
    <w:rsid w:val="0045616C"/>
    <w:rsid w:val="00456BA8"/>
    <w:rsid w:val="00457090"/>
    <w:rsid w:val="004575B0"/>
    <w:rsid w:val="004576A4"/>
    <w:rsid w:val="004576B9"/>
    <w:rsid w:val="0046014A"/>
    <w:rsid w:val="004603BE"/>
    <w:rsid w:val="00460E34"/>
    <w:rsid w:val="004615C3"/>
    <w:rsid w:val="0046362E"/>
    <w:rsid w:val="00463672"/>
    <w:rsid w:val="00464392"/>
    <w:rsid w:val="00464BDB"/>
    <w:rsid w:val="00464DF5"/>
    <w:rsid w:val="004651FF"/>
    <w:rsid w:val="00465D60"/>
    <w:rsid w:val="00466A71"/>
    <w:rsid w:val="00467065"/>
    <w:rsid w:val="004677B9"/>
    <w:rsid w:val="004679BA"/>
    <w:rsid w:val="00470738"/>
    <w:rsid w:val="00470A65"/>
    <w:rsid w:val="0047101E"/>
    <w:rsid w:val="004713E9"/>
    <w:rsid w:val="00471464"/>
    <w:rsid w:val="00471DDD"/>
    <w:rsid w:val="00472116"/>
    <w:rsid w:val="004723B6"/>
    <w:rsid w:val="00473125"/>
    <w:rsid w:val="00473732"/>
    <w:rsid w:val="00473C59"/>
    <w:rsid w:val="00474A5E"/>
    <w:rsid w:val="00475855"/>
    <w:rsid w:val="00475C9D"/>
    <w:rsid w:val="00475FA8"/>
    <w:rsid w:val="00476059"/>
    <w:rsid w:val="00476202"/>
    <w:rsid w:val="00480FB8"/>
    <w:rsid w:val="004817C6"/>
    <w:rsid w:val="00481B7E"/>
    <w:rsid w:val="004821B1"/>
    <w:rsid w:val="00482620"/>
    <w:rsid w:val="00482EDD"/>
    <w:rsid w:val="00483E3A"/>
    <w:rsid w:val="004851F5"/>
    <w:rsid w:val="0048574D"/>
    <w:rsid w:val="0048599B"/>
    <w:rsid w:val="00485A38"/>
    <w:rsid w:val="00486F7E"/>
    <w:rsid w:val="004875A6"/>
    <w:rsid w:val="004906E1"/>
    <w:rsid w:val="00491FAE"/>
    <w:rsid w:val="00493B94"/>
    <w:rsid w:val="00496513"/>
    <w:rsid w:val="00496BC7"/>
    <w:rsid w:val="0049719D"/>
    <w:rsid w:val="004976B7"/>
    <w:rsid w:val="00497E38"/>
    <w:rsid w:val="004A0C2E"/>
    <w:rsid w:val="004A12C7"/>
    <w:rsid w:val="004A2979"/>
    <w:rsid w:val="004A39FB"/>
    <w:rsid w:val="004A3D03"/>
    <w:rsid w:val="004A4732"/>
    <w:rsid w:val="004A4FC8"/>
    <w:rsid w:val="004A5881"/>
    <w:rsid w:val="004A7829"/>
    <w:rsid w:val="004A7B78"/>
    <w:rsid w:val="004A7F93"/>
    <w:rsid w:val="004B0272"/>
    <w:rsid w:val="004B08C7"/>
    <w:rsid w:val="004B08E0"/>
    <w:rsid w:val="004B0E1A"/>
    <w:rsid w:val="004B119F"/>
    <w:rsid w:val="004B3FB2"/>
    <w:rsid w:val="004B4E55"/>
    <w:rsid w:val="004B5829"/>
    <w:rsid w:val="004B59B9"/>
    <w:rsid w:val="004B6739"/>
    <w:rsid w:val="004B6F28"/>
    <w:rsid w:val="004B7DBC"/>
    <w:rsid w:val="004C17FB"/>
    <w:rsid w:val="004C1EB5"/>
    <w:rsid w:val="004C28E0"/>
    <w:rsid w:val="004C3101"/>
    <w:rsid w:val="004C3D9C"/>
    <w:rsid w:val="004C4251"/>
    <w:rsid w:val="004C5684"/>
    <w:rsid w:val="004C5D60"/>
    <w:rsid w:val="004C64A4"/>
    <w:rsid w:val="004D1C9A"/>
    <w:rsid w:val="004D1EEF"/>
    <w:rsid w:val="004D1F2B"/>
    <w:rsid w:val="004D2DB1"/>
    <w:rsid w:val="004D386D"/>
    <w:rsid w:val="004D41BF"/>
    <w:rsid w:val="004D5594"/>
    <w:rsid w:val="004D736C"/>
    <w:rsid w:val="004E1217"/>
    <w:rsid w:val="004E2943"/>
    <w:rsid w:val="004E3DBA"/>
    <w:rsid w:val="004E4BA8"/>
    <w:rsid w:val="004E4EFC"/>
    <w:rsid w:val="004E53C0"/>
    <w:rsid w:val="004E79BD"/>
    <w:rsid w:val="004E7DB2"/>
    <w:rsid w:val="004F014A"/>
    <w:rsid w:val="004F034F"/>
    <w:rsid w:val="004F05DB"/>
    <w:rsid w:val="004F0DFF"/>
    <w:rsid w:val="004F1EFF"/>
    <w:rsid w:val="004F1FA7"/>
    <w:rsid w:val="004F34B6"/>
    <w:rsid w:val="004F450A"/>
    <w:rsid w:val="004F5242"/>
    <w:rsid w:val="004F5632"/>
    <w:rsid w:val="004F5760"/>
    <w:rsid w:val="004F65DE"/>
    <w:rsid w:val="004F69B1"/>
    <w:rsid w:val="00500D8E"/>
    <w:rsid w:val="00501878"/>
    <w:rsid w:val="00501A9C"/>
    <w:rsid w:val="005032CA"/>
    <w:rsid w:val="00503D25"/>
    <w:rsid w:val="00504B31"/>
    <w:rsid w:val="00504FF6"/>
    <w:rsid w:val="00505DBF"/>
    <w:rsid w:val="005066BA"/>
    <w:rsid w:val="00506BA4"/>
    <w:rsid w:val="00507574"/>
    <w:rsid w:val="0050768E"/>
    <w:rsid w:val="00510B9E"/>
    <w:rsid w:val="00512471"/>
    <w:rsid w:val="0051421B"/>
    <w:rsid w:val="00514551"/>
    <w:rsid w:val="005154CB"/>
    <w:rsid w:val="0051573A"/>
    <w:rsid w:val="00516652"/>
    <w:rsid w:val="0051668A"/>
    <w:rsid w:val="0051671C"/>
    <w:rsid w:val="0051697F"/>
    <w:rsid w:val="00517178"/>
    <w:rsid w:val="005175E8"/>
    <w:rsid w:val="005207B4"/>
    <w:rsid w:val="005223DE"/>
    <w:rsid w:val="0052265A"/>
    <w:rsid w:val="00522913"/>
    <w:rsid w:val="00524047"/>
    <w:rsid w:val="00524CCE"/>
    <w:rsid w:val="005255DB"/>
    <w:rsid w:val="0052572D"/>
    <w:rsid w:val="00526A26"/>
    <w:rsid w:val="00527794"/>
    <w:rsid w:val="0053023C"/>
    <w:rsid w:val="00532933"/>
    <w:rsid w:val="005354AF"/>
    <w:rsid w:val="005368AC"/>
    <w:rsid w:val="00537C12"/>
    <w:rsid w:val="00537C78"/>
    <w:rsid w:val="00540CE7"/>
    <w:rsid w:val="0054161A"/>
    <w:rsid w:val="00541649"/>
    <w:rsid w:val="005421AA"/>
    <w:rsid w:val="00542366"/>
    <w:rsid w:val="00543868"/>
    <w:rsid w:val="00543A6E"/>
    <w:rsid w:val="00543BFC"/>
    <w:rsid w:val="00544924"/>
    <w:rsid w:val="00544E66"/>
    <w:rsid w:val="00544FDD"/>
    <w:rsid w:val="0054536D"/>
    <w:rsid w:val="00546B87"/>
    <w:rsid w:val="00546BBC"/>
    <w:rsid w:val="00546CC7"/>
    <w:rsid w:val="00546E18"/>
    <w:rsid w:val="00547BF2"/>
    <w:rsid w:val="00547F95"/>
    <w:rsid w:val="00550207"/>
    <w:rsid w:val="005506FF"/>
    <w:rsid w:val="00550A24"/>
    <w:rsid w:val="005510BC"/>
    <w:rsid w:val="00551CBA"/>
    <w:rsid w:val="00551F9F"/>
    <w:rsid w:val="0055274D"/>
    <w:rsid w:val="005559B5"/>
    <w:rsid w:val="00556475"/>
    <w:rsid w:val="005572D2"/>
    <w:rsid w:val="00557E23"/>
    <w:rsid w:val="00560786"/>
    <w:rsid w:val="005610A8"/>
    <w:rsid w:val="00562076"/>
    <w:rsid w:val="00562C44"/>
    <w:rsid w:val="00563AF8"/>
    <w:rsid w:val="00564681"/>
    <w:rsid w:val="00564C34"/>
    <w:rsid w:val="00567D42"/>
    <w:rsid w:val="00567E0F"/>
    <w:rsid w:val="00570838"/>
    <w:rsid w:val="005710A3"/>
    <w:rsid w:val="00571897"/>
    <w:rsid w:val="00571D9E"/>
    <w:rsid w:val="00572525"/>
    <w:rsid w:val="00572DFE"/>
    <w:rsid w:val="00572F72"/>
    <w:rsid w:val="00573596"/>
    <w:rsid w:val="00574595"/>
    <w:rsid w:val="0057483D"/>
    <w:rsid w:val="0057486F"/>
    <w:rsid w:val="005764ED"/>
    <w:rsid w:val="00576A46"/>
    <w:rsid w:val="005773CF"/>
    <w:rsid w:val="0057740E"/>
    <w:rsid w:val="005813D2"/>
    <w:rsid w:val="00582561"/>
    <w:rsid w:val="005842FD"/>
    <w:rsid w:val="00584F72"/>
    <w:rsid w:val="005855D5"/>
    <w:rsid w:val="00585C1C"/>
    <w:rsid w:val="00586A37"/>
    <w:rsid w:val="00587E74"/>
    <w:rsid w:val="005905E0"/>
    <w:rsid w:val="00590C9A"/>
    <w:rsid w:val="00592714"/>
    <w:rsid w:val="00593E2D"/>
    <w:rsid w:val="005946F8"/>
    <w:rsid w:val="00594A5D"/>
    <w:rsid w:val="00594F57"/>
    <w:rsid w:val="005956FB"/>
    <w:rsid w:val="00595893"/>
    <w:rsid w:val="00595AF0"/>
    <w:rsid w:val="00595F99"/>
    <w:rsid w:val="00596464"/>
    <w:rsid w:val="00596B81"/>
    <w:rsid w:val="00597A3B"/>
    <w:rsid w:val="00597BC8"/>
    <w:rsid w:val="00597E87"/>
    <w:rsid w:val="005A15DC"/>
    <w:rsid w:val="005A20B7"/>
    <w:rsid w:val="005A2900"/>
    <w:rsid w:val="005A3C79"/>
    <w:rsid w:val="005A436D"/>
    <w:rsid w:val="005A4511"/>
    <w:rsid w:val="005A5F48"/>
    <w:rsid w:val="005A650B"/>
    <w:rsid w:val="005A6DA1"/>
    <w:rsid w:val="005B04D8"/>
    <w:rsid w:val="005B06F3"/>
    <w:rsid w:val="005B0D0A"/>
    <w:rsid w:val="005B1CED"/>
    <w:rsid w:val="005B267B"/>
    <w:rsid w:val="005B2B0B"/>
    <w:rsid w:val="005B2F86"/>
    <w:rsid w:val="005C0679"/>
    <w:rsid w:val="005C0C9F"/>
    <w:rsid w:val="005C2767"/>
    <w:rsid w:val="005C317B"/>
    <w:rsid w:val="005C390D"/>
    <w:rsid w:val="005C3D47"/>
    <w:rsid w:val="005C3F0C"/>
    <w:rsid w:val="005C496A"/>
    <w:rsid w:val="005C5BD9"/>
    <w:rsid w:val="005C636D"/>
    <w:rsid w:val="005C665C"/>
    <w:rsid w:val="005C761A"/>
    <w:rsid w:val="005C7A71"/>
    <w:rsid w:val="005D1552"/>
    <w:rsid w:val="005D1ABA"/>
    <w:rsid w:val="005D4737"/>
    <w:rsid w:val="005D4D36"/>
    <w:rsid w:val="005D4F84"/>
    <w:rsid w:val="005D7AE1"/>
    <w:rsid w:val="005D7D97"/>
    <w:rsid w:val="005D7E5E"/>
    <w:rsid w:val="005E23D9"/>
    <w:rsid w:val="005E25BF"/>
    <w:rsid w:val="005E275B"/>
    <w:rsid w:val="005E2A84"/>
    <w:rsid w:val="005E2E10"/>
    <w:rsid w:val="005E59B8"/>
    <w:rsid w:val="005E5ABC"/>
    <w:rsid w:val="005E6D0D"/>
    <w:rsid w:val="005E6FF1"/>
    <w:rsid w:val="005F1F0A"/>
    <w:rsid w:val="005F28C6"/>
    <w:rsid w:val="005F2F3E"/>
    <w:rsid w:val="005F30E8"/>
    <w:rsid w:val="005F3506"/>
    <w:rsid w:val="005F47F9"/>
    <w:rsid w:val="005F52FF"/>
    <w:rsid w:val="005F6901"/>
    <w:rsid w:val="005F69B1"/>
    <w:rsid w:val="005F7947"/>
    <w:rsid w:val="005F7FA8"/>
    <w:rsid w:val="005F7FD7"/>
    <w:rsid w:val="00600957"/>
    <w:rsid w:val="0060163C"/>
    <w:rsid w:val="00601E2E"/>
    <w:rsid w:val="00602125"/>
    <w:rsid w:val="006027AF"/>
    <w:rsid w:val="00602834"/>
    <w:rsid w:val="00602951"/>
    <w:rsid w:val="00603009"/>
    <w:rsid w:val="006037B5"/>
    <w:rsid w:val="00603A77"/>
    <w:rsid w:val="00603B54"/>
    <w:rsid w:val="0060413F"/>
    <w:rsid w:val="00604EE1"/>
    <w:rsid w:val="00605055"/>
    <w:rsid w:val="00605B36"/>
    <w:rsid w:val="00607FD5"/>
    <w:rsid w:val="00610E52"/>
    <w:rsid w:val="006115D2"/>
    <w:rsid w:val="00611673"/>
    <w:rsid w:val="00611E2F"/>
    <w:rsid w:val="00612243"/>
    <w:rsid w:val="00612B3F"/>
    <w:rsid w:val="00612C3B"/>
    <w:rsid w:val="00613CCE"/>
    <w:rsid w:val="006169D9"/>
    <w:rsid w:val="00616EBE"/>
    <w:rsid w:val="00617136"/>
    <w:rsid w:val="00617AEC"/>
    <w:rsid w:val="00620827"/>
    <w:rsid w:val="00620B34"/>
    <w:rsid w:val="006211E1"/>
    <w:rsid w:val="006217D5"/>
    <w:rsid w:val="006231A5"/>
    <w:rsid w:val="00623B24"/>
    <w:rsid w:val="00625916"/>
    <w:rsid w:val="0063041C"/>
    <w:rsid w:val="00631D33"/>
    <w:rsid w:val="00631E44"/>
    <w:rsid w:val="006321AC"/>
    <w:rsid w:val="006323C9"/>
    <w:rsid w:val="0063242E"/>
    <w:rsid w:val="00632692"/>
    <w:rsid w:val="006326F5"/>
    <w:rsid w:val="0063278A"/>
    <w:rsid w:val="0063338A"/>
    <w:rsid w:val="00633614"/>
    <w:rsid w:val="00633CD2"/>
    <w:rsid w:val="006343C7"/>
    <w:rsid w:val="006349E9"/>
    <w:rsid w:val="0063589B"/>
    <w:rsid w:val="0063716E"/>
    <w:rsid w:val="00637198"/>
    <w:rsid w:val="00637228"/>
    <w:rsid w:val="00640414"/>
    <w:rsid w:val="0064047B"/>
    <w:rsid w:val="00640D9B"/>
    <w:rsid w:val="00640EDD"/>
    <w:rsid w:val="006427BE"/>
    <w:rsid w:val="00642B78"/>
    <w:rsid w:val="00642C78"/>
    <w:rsid w:val="00642D90"/>
    <w:rsid w:val="00642F07"/>
    <w:rsid w:val="00642F80"/>
    <w:rsid w:val="00643A74"/>
    <w:rsid w:val="00643B66"/>
    <w:rsid w:val="00643E9F"/>
    <w:rsid w:val="00644CB7"/>
    <w:rsid w:val="00644E13"/>
    <w:rsid w:val="0064510F"/>
    <w:rsid w:val="0064571C"/>
    <w:rsid w:val="006458E8"/>
    <w:rsid w:val="00645E50"/>
    <w:rsid w:val="00645FB7"/>
    <w:rsid w:val="006470FB"/>
    <w:rsid w:val="0065045A"/>
    <w:rsid w:val="0065147D"/>
    <w:rsid w:val="00651C7C"/>
    <w:rsid w:val="00652A1E"/>
    <w:rsid w:val="00653465"/>
    <w:rsid w:val="00654863"/>
    <w:rsid w:val="00655D51"/>
    <w:rsid w:val="0065611E"/>
    <w:rsid w:val="00656A80"/>
    <w:rsid w:val="006576F8"/>
    <w:rsid w:val="00657F98"/>
    <w:rsid w:val="00660AE1"/>
    <w:rsid w:val="00660C61"/>
    <w:rsid w:val="00660E7E"/>
    <w:rsid w:val="006629D0"/>
    <w:rsid w:val="0066303F"/>
    <w:rsid w:val="00664A43"/>
    <w:rsid w:val="00664D2E"/>
    <w:rsid w:val="00664FA7"/>
    <w:rsid w:val="00665122"/>
    <w:rsid w:val="00665B2E"/>
    <w:rsid w:val="00665FA0"/>
    <w:rsid w:val="00666791"/>
    <w:rsid w:val="00666DD1"/>
    <w:rsid w:val="00667DCC"/>
    <w:rsid w:val="00670BDC"/>
    <w:rsid w:val="00671AC5"/>
    <w:rsid w:val="00671C2F"/>
    <w:rsid w:val="00672200"/>
    <w:rsid w:val="006732C9"/>
    <w:rsid w:val="00674386"/>
    <w:rsid w:val="006748B8"/>
    <w:rsid w:val="00674C4B"/>
    <w:rsid w:val="006758DB"/>
    <w:rsid w:val="0067597E"/>
    <w:rsid w:val="00675BFE"/>
    <w:rsid w:val="00676D67"/>
    <w:rsid w:val="00680039"/>
    <w:rsid w:val="00680247"/>
    <w:rsid w:val="00680ED3"/>
    <w:rsid w:val="00681BBB"/>
    <w:rsid w:val="00682E88"/>
    <w:rsid w:val="006840C0"/>
    <w:rsid w:val="0068422E"/>
    <w:rsid w:val="00684284"/>
    <w:rsid w:val="006846F4"/>
    <w:rsid w:val="0068737B"/>
    <w:rsid w:val="0068763B"/>
    <w:rsid w:val="0068781C"/>
    <w:rsid w:val="00690627"/>
    <w:rsid w:val="00691371"/>
    <w:rsid w:val="0069271F"/>
    <w:rsid w:val="00693A2C"/>
    <w:rsid w:val="00694505"/>
    <w:rsid w:val="00694F9B"/>
    <w:rsid w:val="00695C62"/>
    <w:rsid w:val="00695EFD"/>
    <w:rsid w:val="0069603F"/>
    <w:rsid w:val="00696258"/>
    <w:rsid w:val="006965DA"/>
    <w:rsid w:val="0069701A"/>
    <w:rsid w:val="006A06EF"/>
    <w:rsid w:val="006A199D"/>
    <w:rsid w:val="006A1DCB"/>
    <w:rsid w:val="006A281F"/>
    <w:rsid w:val="006A2F27"/>
    <w:rsid w:val="006A3082"/>
    <w:rsid w:val="006A3516"/>
    <w:rsid w:val="006A35B5"/>
    <w:rsid w:val="006A40BB"/>
    <w:rsid w:val="006A48CB"/>
    <w:rsid w:val="006A5237"/>
    <w:rsid w:val="006A58D6"/>
    <w:rsid w:val="006A7D6B"/>
    <w:rsid w:val="006A7DF9"/>
    <w:rsid w:val="006B037E"/>
    <w:rsid w:val="006B0599"/>
    <w:rsid w:val="006B0876"/>
    <w:rsid w:val="006B09D2"/>
    <w:rsid w:val="006B0B57"/>
    <w:rsid w:val="006B186D"/>
    <w:rsid w:val="006B36FD"/>
    <w:rsid w:val="006B3944"/>
    <w:rsid w:val="006B3D01"/>
    <w:rsid w:val="006B3E1F"/>
    <w:rsid w:val="006B4B63"/>
    <w:rsid w:val="006B4FE4"/>
    <w:rsid w:val="006B61FC"/>
    <w:rsid w:val="006B667D"/>
    <w:rsid w:val="006B6D90"/>
    <w:rsid w:val="006B7444"/>
    <w:rsid w:val="006B7719"/>
    <w:rsid w:val="006C1F19"/>
    <w:rsid w:val="006C27C7"/>
    <w:rsid w:val="006C38C1"/>
    <w:rsid w:val="006C41DB"/>
    <w:rsid w:val="006C4379"/>
    <w:rsid w:val="006C775F"/>
    <w:rsid w:val="006C7A07"/>
    <w:rsid w:val="006D01A0"/>
    <w:rsid w:val="006D1E44"/>
    <w:rsid w:val="006D2422"/>
    <w:rsid w:val="006D25DF"/>
    <w:rsid w:val="006D3470"/>
    <w:rsid w:val="006D3698"/>
    <w:rsid w:val="006D4C06"/>
    <w:rsid w:val="006D5284"/>
    <w:rsid w:val="006D52EB"/>
    <w:rsid w:val="006D5A98"/>
    <w:rsid w:val="006D6888"/>
    <w:rsid w:val="006D732A"/>
    <w:rsid w:val="006D7955"/>
    <w:rsid w:val="006E0F82"/>
    <w:rsid w:val="006E1612"/>
    <w:rsid w:val="006E25E8"/>
    <w:rsid w:val="006E2E9C"/>
    <w:rsid w:val="006E2FCD"/>
    <w:rsid w:val="006E3641"/>
    <w:rsid w:val="006E3AFD"/>
    <w:rsid w:val="006E51DF"/>
    <w:rsid w:val="006E544C"/>
    <w:rsid w:val="006E6CDA"/>
    <w:rsid w:val="006E7914"/>
    <w:rsid w:val="006F06CB"/>
    <w:rsid w:val="006F09FF"/>
    <w:rsid w:val="006F0F28"/>
    <w:rsid w:val="006F22DC"/>
    <w:rsid w:val="006F2AE3"/>
    <w:rsid w:val="006F4224"/>
    <w:rsid w:val="006F4835"/>
    <w:rsid w:val="006F4D10"/>
    <w:rsid w:val="006F53CB"/>
    <w:rsid w:val="006F5841"/>
    <w:rsid w:val="006F59BC"/>
    <w:rsid w:val="006F5DA6"/>
    <w:rsid w:val="006F621C"/>
    <w:rsid w:val="006F68C3"/>
    <w:rsid w:val="006F6FD9"/>
    <w:rsid w:val="00701ACE"/>
    <w:rsid w:val="00701D45"/>
    <w:rsid w:val="00702489"/>
    <w:rsid w:val="00702C1A"/>
    <w:rsid w:val="007030FD"/>
    <w:rsid w:val="00703331"/>
    <w:rsid w:val="00703A60"/>
    <w:rsid w:val="00705ACC"/>
    <w:rsid w:val="00705B5E"/>
    <w:rsid w:val="00706AD1"/>
    <w:rsid w:val="007076CF"/>
    <w:rsid w:val="00707D4A"/>
    <w:rsid w:val="00710745"/>
    <w:rsid w:val="007110A2"/>
    <w:rsid w:val="007111B3"/>
    <w:rsid w:val="00711548"/>
    <w:rsid w:val="007134FE"/>
    <w:rsid w:val="00713A4B"/>
    <w:rsid w:val="00713CAD"/>
    <w:rsid w:val="00713D7E"/>
    <w:rsid w:val="0071425A"/>
    <w:rsid w:val="007204B3"/>
    <w:rsid w:val="007211EA"/>
    <w:rsid w:val="00722625"/>
    <w:rsid w:val="00722B86"/>
    <w:rsid w:val="0072322F"/>
    <w:rsid w:val="007233D8"/>
    <w:rsid w:val="007250DA"/>
    <w:rsid w:val="00725188"/>
    <w:rsid w:val="00725662"/>
    <w:rsid w:val="00725D7B"/>
    <w:rsid w:val="0072740F"/>
    <w:rsid w:val="007307A2"/>
    <w:rsid w:val="00730B91"/>
    <w:rsid w:val="00731553"/>
    <w:rsid w:val="00731A2F"/>
    <w:rsid w:val="00732E5E"/>
    <w:rsid w:val="00732F26"/>
    <w:rsid w:val="00733CC1"/>
    <w:rsid w:val="007348EB"/>
    <w:rsid w:val="00734B92"/>
    <w:rsid w:val="00735FCD"/>
    <w:rsid w:val="0073613D"/>
    <w:rsid w:val="007362F3"/>
    <w:rsid w:val="007363C1"/>
    <w:rsid w:val="007365F9"/>
    <w:rsid w:val="00737192"/>
    <w:rsid w:val="007377AD"/>
    <w:rsid w:val="00737DEF"/>
    <w:rsid w:val="00737E09"/>
    <w:rsid w:val="00740EAE"/>
    <w:rsid w:val="00740F60"/>
    <w:rsid w:val="00741222"/>
    <w:rsid w:val="00742CED"/>
    <w:rsid w:val="00743EF8"/>
    <w:rsid w:val="00744387"/>
    <w:rsid w:val="007444B7"/>
    <w:rsid w:val="00744DB1"/>
    <w:rsid w:val="00745854"/>
    <w:rsid w:val="0074594E"/>
    <w:rsid w:val="00745BE9"/>
    <w:rsid w:val="00745E17"/>
    <w:rsid w:val="0074742B"/>
    <w:rsid w:val="0075064E"/>
    <w:rsid w:val="007507B4"/>
    <w:rsid w:val="00751192"/>
    <w:rsid w:val="00751767"/>
    <w:rsid w:val="00751ADA"/>
    <w:rsid w:val="00751E2B"/>
    <w:rsid w:val="007528F6"/>
    <w:rsid w:val="007534ED"/>
    <w:rsid w:val="00753921"/>
    <w:rsid w:val="0075429B"/>
    <w:rsid w:val="00755C2F"/>
    <w:rsid w:val="0075726A"/>
    <w:rsid w:val="00761013"/>
    <w:rsid w:val="00761DFE"/>
    <w:rsid w:val="007643A3"/>
    <w:rsid w:val="00765E4F"/>
    <w:rsid w:val="0076618A"/>
    <w:rsid w:val="00770273"/>
    <w:rsid w:val="00770340"/>
    <w:rsid w:val="00770B5F"/>
    <w:rsid w:val="0077148C"/>
    <w:rsid w:val="007715B3"/>
    <w:rsid w:val="007717F7"/>
    <w:rsid w:val="007720AD"/>
    <w:rsid w:val="00772D15"/>
    <w:rsid w:val="00773D4B"/>
    <w:rsid w:val="00773FB3"/>
    <w:rsid w:val="00774737"/>
    <w:rsid w:val="007752BC"/>
    <w:rsid w:val="00776F56"/>
    <w:rsid w:val="00780AD0"/>
    <w:rsid w:val="007813BB"/>
    <w:rsid w:val="00783FF8"/>
    <w:rsid w:val="007841CB"/>
    <w:rsid w:val="00784454"/>
    <w:rsid w:val="0078450C"/>
    <w:rsid w:val="00786E89"/>
    <w:rsid w:val="00791390"/>
    <w:rsid w:val="0079312E"/>
    <w:rsid w:val="00793F8D"/>
    <w:rsid w:val="007961F1"/>
    <w:rsid w:val="00797A51"/>
    <w:rsid w:val="00797CA7"/>
    <w:rsid w:val="00797DFC"/>
    <w:rsid w:val="007A1B61"/>
    <w:rsid w:val="007A1CE1"/>
    <w:rsid w:val="007A2344"/>
    <w:rsid w:val="007A2CEB"/>
    <w:rsid w:val="007A2E28"/>
    <w:rsid w:val="007A43A4"/>
    <w:rsid w:val="007A563F"/>
    <w:rsid w:val="007A585E"/>
    <w:rsid w:val="007A6B50"/>
    <w:rsid w:val="007A6C96"/>
    <w:rsid w:val="007A6ED5"/>
    <w:rsid w:val="007A7068"/>
    <w:rsid w:val="007A742E"/>
    <w:rsid w:val="007B092A"/>
    <w:rsid w:val="007B199E"/>
    <w:rsid w:val="007B2890"/>
    <w:rsid w:val="007B427F"/>
    <w:rsid w:val="007B4DF9"/>
    <w:rsid w:val="007B5878"/>
    <w:rsid w:val="007B5916"/>
    <w:rsid w:val="007B64ED"/>
    <w:rsid w:val="007B76FB"/>
    <w:rsid w:val="007B7F38"/>
    <w:rsid w:val="007B7F55"/>
    <w:rsid w:val="007C0766"/>
    <w:rsid w:val="007C13AC"/>
    <w:rsid w:val="007C147C"/>
    <w:rsid w:val="007C1D65"/>
    <w:rsid w:val="007C247B"/>
    <w:rsid w:val="007C2D26"/>
    <w:rsid w:val="007C314D"/>
    <w:rsid w:val="007C3AED"/>
    <w:rsid w:val="007C43CA"/>
    <w:rsid w:val="007C552B"/>
    <w:rsid w:val="007C61B6"/>
    <w:rsid w:val="007C6A37"/>
    <w:rsid w:val="007C7B6F"/>
    <w:rsid w:val="007C7FCE"/>
    <w:rsid w:val="007D1519"/>
    <w:rsid w:val="007D1B0B"/>
    <w:rsid w:val="007D2D62"/>
    <w:rsid w:val="007D2D7F"/>
    <w:rsid w:val="007D3216"/>
    <w:rsid w:val="007D36D1"/>
    <w:rsid w:val="007D5140"/>
    <w:rsid w:val="007D6787"/>
    <w:rsid w:val="007D6B56"/>
    <w:rsid w:val="007E00D4"/>
    <w:rsid w:val="007E064E"/>
    <w:rsid w:val="007E0EF8"/>
    <w:rsid w:val="007E12E0"/>
    <w:rsid w:val="007E1BD7"/>
    <w:rsid w:val="007E2077"/>
    <w:rsid w:val="007E37F1"/>
    <w:rsid w:val="007E69EE"/>
    <w:rsid w:val="007E782F"/>
    <w:rsid w:val="007F0CB7"/>
    <w:rsid w:val="007F0CC4"/>
    <w:rsid w:val="007F0D6E"/>
    <w:rsid w:val="007F106A"/>
    <w:rsid w:val="007F1946"/>
    <w:rsid w:val="007F1CC1"/>
    <w:rsid w:val="007F4417"/>
    <w:rsid w:val="007F60D5"/>
    <w:rsid w:val="00802640"/>
    <w:rsid w:val="00803FA2"/>
    <w:rsid w:val="00804018"/>
    <w:rsid w:val="00804153"/>
    <w:rsid w:val="00804B6A"/>
    <w:rsid w:val="00806605"/>
    <w:rsid w:val="008106AE"/>
    <w:rsid w:val="008116E5"/>
    <w:rsid w:val="00813647"/>
    <w:rsid w:val="00814775"/>
    <w:rsid w:val="00814C57"/>
    <w:rsid w:val="00816181"/>
    <w:rsid w:val="0081620E"/>
    <w:rsid w:val="008162FF"/>
    <w:rsid w:val="00816589"/>
    <w:rsid w:val="008167E1"/>
    <w:rsid w:val="00817423"/>
    <w:rsid w:val="008179B2"/>
    <w:rsid w:val="00820E00"/>
    <w:rsid w:val="0082112C"/>
    <w:rsid w:val="00821C38"/>
    <w:rsid w:val="00821CBA"/>
    <w:rsid w:val="00821D04"/>
    <w:rsid w:val="00822C2A"/>
    <w:rsid w:val="00823278"/>
    <w:rsid w:val="00823B73"/>
    <w:rsid w:val="00823E76"/>
    <w:rsid w:val="00824F35"/>
    <w:rsid w:val="0082580E"/>
    <w:rsid w:val="00826732"/>
    <w:rsid w:val="008268B6"/>
    <w:rsid w:val="00827803"/>
    <w:rsid w:val="008311FC"/>
    <w:rsid w:val="00832050"/>
    <w:rsid w:val="00832759"/>
    <w:rsid w:val="00832D5B"/>
    <w:rsid w:val="00832DC5"/>
    <w:rsid w:val="00832DFE"/>
    <w:rsid w:val="008330DA"/>
    <w:rsid w:val="008338E1"/>
    <w:rsid w:val="00836BBA"/>
    <w:rsid w:val="00837C2B"/>
    <w:rsid w:val="0084057C"/>
    <w:rsid w:val="0084204C"/>
    <w:rsid w:val="00843045"/>
    <w:rsid w:val="0084334A"/>
    <w:rsid w:val="008454B0"/>
    <w:rsid w:val="00847EA2"/>
    <w:rsid w:val="00847F64"/>
    <w:rsid w:val="00850887"/>
    <w:rsid w:val="00850E8F"/>
    <w:rsid w:val="00851803"/>
    <w:rsid w:val="00853777"/>
    <w:rsid w:val="00854179"/>
    <w:rsid w:val="00855C6D"/>
    <w:rsid w:val="00855D1C"/>
    <w:rsid w:val="00856C59"/>
    <w:rsid w:val="00856FAD"/>
    <w:rsid w:val="00857A3D"/>
    <w:rsid w:val="00860113"/>
    <w:rsid w:val="008612AC"/>
    <w:rsid w:val="0086254B"/>
    <w:rsid w:val="00862D2D"/>
    <w:rsid w:val="00863BDA"/>
    <w:rsid w:val="00864011"/>
    <w:rsid w:val="00864196"/>
    <w:rsid w:val="00864D87"/>
    <w:rsid w:val="00865E2C"/>
    <w:rsid w:val="0086795B"/>
    <w:rsid w:val="008700F4"/>
    <w:rsid w:val="00870992"/>
    <w:rsid w:val="00870DF9"/>
    <w:rsid w:val="00871825"/>
    <w:rsid w:val="008722B8"/>
    <w:rsid w:val="0087384C"/>
    <w:rsid w:val="008744CE"/>
    <w:rsid w:val="008749A9"/>
    <w:rsid w:val="00874ACC"/>
    <w:rsid w:val="0087507C"/>
    <w:rsid w:val="00877A31"/>
    <w:rsid w:val="0088051D"/>
    <w:rsid w:val="00880801"/>
    <w:rsid w:val="0088133F"/>
    <w:rsid w:val="0088220F"/>
    <w:rsid w:val="00882280"/>
    <w:rsid w:val="00882B9D"/>
    <w:rsid w:val="008839D4"/>
    <w:rsid w:val="00884A07"/>
    <w:rsid w:val="00884AD5"/>
    <w:rsid w:val="00885CDC"/>
    <w:rsid w:val="008862C2"/>
    <w:rsid w:val="0088656B"/>
    <w:rsid w:val="00886695"/>
    <w:rsid w:val="00887B52"/>
    <w:rsid w:val="00887F3A"/>
    <w:rsid w:val="00890E9D"/>
    <w:rsid w:val="0089133C"/>
    <w:rsid w:val="00892E1B"/>
    <w:rsid w:val="00893E45"/>
    <w:rsid w:val="00895107"/>
    <w:rsid w:val="008976B5"/>
    <w:rsid w:val="00897A79"/>
    <w:rsid w:val="00897F1A"/>
    <w:rsid w:val="008A1E68"/>
    <w:rsid w:val="008A2770"/>
    <w:rsid w:val="008A32AA"/>
    <w:rsid w:val="008A33BA"/>
    <w:rsid w:val="008A58C2"/>
    <w:rsid w:val="008A6A86"/>
    <w:rsid w:val="008A6CE5"/>
    <w:rsid w:val="008A6FC3"/>
    <w:rsid w:val="008A7550"/>
    <w:rsid w:val="008A7EA5"/>
    <w:rsid w:val="008B09A0"/>
    <w:rsid w:val="008B0DEA"/>
    <w:rsid w:val="008B166B"/>
    <w:rsid w:val="008B1935"/>
    <w:rsid w:val="008B19B3"/>
    <w:rsid w:val="008B29E1"/>
    <w:rsid w:val="008B315D"/>
    <w:rsid w:val="008B3512"/>
    <w:rsid w:val="008B35BE"/>
    <w:rsid w:val="008B3BD7"/>
    <w:rsid w:val="008B4334"/>
    <w:rsid w:val="008B52D1"/>
    <w:rsid w:val="008B5983"/>
    <w:rsid w:val="008B5D7D"/>
    <w:rsid w:val="008B5E75"/>
    <w:rsid w:val="008B6188"/>
    <w:rsid w:val="008B647B"/>
    <w:rsid w:val="008B65A1"/>
    <w:rsid w:val="008B799A"/>
    <w:rsid w:val="008C0007"/>
    <w:rsid w:val="008C0E4E"/>
    <w:rsid w:val="008C13BC"/>
    <w:rsid w:val="008C1D33"/>
    <w:rsid w:val="008C2677"/>
    <w:rsid w:val="008C2BAF"/>
    <w:rsid w:val="008C41F1"/>
    <w:rsid w:val="008C52F2"/>
    <w:rsid w:val="008C6598"/>
    <w:rsid w:val="008C6C69"/>
    <w:rsid w:val="008C6CDE"/>
    <w:rsid w:val="008D1407"/>
    <w:rsid w:val="008D1551"/>
    <w:rsid w:val="008D2C0E"/>
    <w:rsid w:val="008D3791"/>
    <w:rsid w:val="008D50CC"/>
    <w:rsid w:val="008D59EA"/>
    <w:rsid w:val="008D6480"/>
    <w:rsid w:val="008D7229"/>
    <w:rsid w:val="008E0165"/>
    <w:rsid w:val="008E1C77"/>
    <w:rsid w:val="008E1F07"/>
    <w:rsid w:val="008E2FF3"/>
    <w:rsid w:val="008E3277"/>
    <w:rsid w:val="008E5442"/>
    <w:rsid w:val="008E7103"/>
    <w:rsid w:val="008E7AA4"/>
    <w:rsid w:val="008E7DF7"/>
    <w:rsid w:val="008F035E"/>
    <w:rsid w:val="008F0B1B"/>
    <w:rsid w:val="008F18E4"/>
    <w:rsid w:val="008F1F46"/>
    <w:rsid w:val="008F239A"/>
    <w:rsid w:val="008F366C"/>
    <w:rsid w:val="008F493F"/>
    <w:rsid w:val="008F49C3"/>
    <w:rsid w:val="008F5077"/>
    <w:rsid w:val="008F53C6"/>
    <w:rsid w:val="008F65DF"/>
    <w:rsid w:val="008F67DA"/>
    <w:rsid w:val="008F7A7B"/>
    <w:rsid w:val="00900FA2"/>
    <w:rsid w:val="0090115F"/>
    <w:rsid w:val="00902C8C"/>
    <w:rsid w:val="009055F5"/>
    <w:rsid w:val="009067CF"/>
    <w:rsid w:val="00906B06"/>
    <w:rsid w:val="0091083C"/>
    <w:rsid w:val="00912877"/>
    <w:rsid w:val="00913007"/>
    <w:rsid w:val="00913EE9"/>
    <w:rsid w:val="00914A5B"/>
    <w:rsid w:val="00914C05"/>
    <w:rsid w:val="00917176"/>
    <w:rsid w:val="00917A24"/>
    <w:rsid w:val="00917AC1"/>
    <w:rsid w:val="00917C55"/>
    <w:rsid w:val="0092004D"/>
    <w:rsid w:val="00921568"/>
    <w:rsid w:val="00922B27"/>
    <w:rsid w:val="00922F7B"/>
    <w:rsid w:val="009235E7"/>
    <w:rsid w:val="00925658"/>
    <w:rsid w:val="0092619D"/>
    <w:rsid w:val="0093071F"/>
    <w:rsid w:val="00931C3A"/>
    <w:rsid w:val="00932E9D"/>
    <w:rsid w:val="009373F4"/>
    <w:rsid w:val="0093792F"/>
    <w:rsid w:val="009406B8"/>
    <w:rsid w:val="00940A7A"/>
    <w:rsid w:val="00940AC8"/>
    <w:rsid w:val="009446A1"/>
    <w:rsid w:val="00944B7C"/>
    <w:rsid w:val="00945379"/>
    <w:rsid w:val="00945E8E"/>
    <w:rsid w:val="009463DF"/>
    <w:rsid w:val="0094737A"/>
    <w:rsid w:val="00947EDC"/>
    <w:rsid w:val="009512D6"/>
    <w:rsid w:val="00953D0E"/>
    <w:rsid w:val="0095446D"/>
    <w:rsid w:val="009555B8"/>
    <w:rsid w:val="0095662D"/>
    <w:rsid w:val="00956A29"/>
    <w:rsid w:val="00957A24"/>
    <w:rsid w:val="0096073B"/>
    <w:rsid w:val="00960954"/>
    <w:rsid w:val="009619F5"/>
    <w:rsid w:val="00962170"/>
    <w:rsid w:val="009646E1"/>
    <w:rsid w:val="00964D66"/>
    <w:rsid w:val="009655A5"/>
    <w:rsid w:val="0096590B"/>
    <w:rsid w:val="0096747D"/>
    <w:rsid w:val="009677EC"/>
    <w:rsid w:val="00967893"/>
    <w:rsid w:val="00971174"/>
    <w:rsid w:val="009711C9"/>
    <w:rsid w:val="0097152B"/>
    <w:rsid w:val="0097284B"/>
    <w:rsid w:val="00972885"/>
    <w:rsid w:val="009769C2"/>
    <w:rsid w:val="009812EB"/>
    <w:rsid w:val="009814F6"/>
    <w:rsid w:val="0098153C"/>
    <w:rsid w:val="00981A33"/>
    <w:rsid w:val="00982332"/>
    <w:rsid w:val="009826D0"/>
    <w:rsid w:val="00982AAA"/>
    <w:rsid w:val="00984A22"/>
    <w:rsid w:val="00985D2B"/>
    <w:rsid w:val="00986505"/>
    <w:rsid w:val="009877CB"/>
    <w:rsid w:val="00987A90"/>
    <w:rsid w:val="0099008D"/>
    <w:rsid w:val="00990A9D"/>
    <w:rsid w:val="00992CB0"/>
    <w:rsid w:val="00993346"/>
    <w:rsid w:val="00993E24"/>
    <w:rsid w:val="0099445F"/>
    <w:rsid w:val="00995F1F"/>
    <w:rsid w:val="009963E9"/>
    <w:rsid w:val="00996614"/>
    <w:rsid w:val="00997358"/>
    <w:rsid w:val="00997A3F"/>
    <w:rsid w:val="009A0E56"/>
    <w:rsid w:val="009A166D"/>
    <w:rsid w:val="009A2717"/>
    <w:rsid w:val="009A4492"/>
    <w:rsid w:val="009A499B"/>
    <w:rsid w:val="009A5C8F"/>
    <w:rsid w:val="009B2F3E"/>
    <w:rsid w:val="009B37CE"/>
    <w:rsid w:val="009B41AA"/>
    <w:rsid w:val="009B46A4"/>
    <w:rsid w:val="009B48DD"/>
    <w:rsid w:val="009B5A98"/>
    <w:rsid w:val="009B6951"/>
    <w:rsid w:val="009B6A30"/>
    <w:rsid w:val="009C102F"/>
    <w:rsid w:val="009C2A91"/>
    <w:rsid w:val="009C487D"/>
    <w:rsid w:val="009C4E2F"/>
    <w:rsid w:val="009C5DBA"/>
    <w:rsid w:val="009C6637"/>
    <w:rsid w:val="009C6BFB"/>
    <w:rsid w:val="009C7204"/>
    <w:rsid w:val="009C7695"/>
    <w:rsid w:val="009C7DA3"/>
    <w:rsid w:val="009C7FBE"/>
    <w:rsid w:val="009D0455"/>
    <w:rsid w:val="009D0963"/>
    <w:rsid w:val="009D182D"/>
    <w:rsid w:val="009D4D7E"/>
    <w:rsid w:val="009D6C0B"/>
    <w:rsid w:val="009D74D9"/>
    <w:rsid w:val="009D76BE"/>
    <w:rsid w:val="009D7987"/>
    <w:rsid w:val="009D7DB2"/>
    <w:rsid w:val="009E11DB"/>
    <w:rsid w:val="009E319D"/>
    <w:rsid w:val="009E3F57"/>
    <w:rsid w:val="009E4BEC"/>
    <w:rsid w:val="009E5BFF"/>
    <w:rsid w:val="009E617E"/>
    <w:rsid w:val="009E6D61"/>
    <w:rsid w:val="009E7782"/>
    <w:rsid w:val="009E797A"/>
    <w:rsid w:val="009F104C"/>
    <w:rsid w:val="009F20EE"/>
    <w:rsid w:val="009F2BD4"/>
    <w:rsid w:val="009F3A18"/>
    <w:rsid w:val="009F463A"/>
    <w:rsid w:val="009F492B"/>
    <w:rsid w:val="009F4B5C"/>
    <w:rsid w:val="009F4CE2"/>
    <w:rsid w:val="009F64E6"/>
    <w:rsid w:val="009F70DC"/>
    <w:rsid w:val="009F7167"/>
    <w:rsid w:val="009F791C"/>
    <w:rsid w:val="009F7DFE"/>
    <w:rsid w:val="00A006FA"/>
    <w:rsid w:val="00A012B7"/>
    <w:rsid w:val="00A02849"/>
    <w:rsid w:val="00A03A92"/>
    <w:rsid w:val="00A03A95"/>
    <w:rsid w:val="00A04B08"/>
    <w:rsid w:val="00A05875"/>
    <w:rsid w:val="00A05A4C"/>
    <w:rsid w:val="00A05C17"/>
    <w:rsid w:val="00A063E3"/>
    <w:rsid w:val="00A077BD"/>
    <w:rsid w:val="00A07B45"/>
    <w:rsid w:val="00A07DEA"/>
    <w:rsid w:val="00A10552"/>
    <w:rsid w:val="00A108A8"/>
    <w:rsid w:val="00A117F2"/>
    <w:rsid w:val="00A11825"/>
    <w:rsid w:val="00A1196F"/>
    <w:rsid w:val="00A11C96"/>
    <w:rsid w:val="00A11D42"/>
    <w:rsid w:val="00A11FD6"/>
    <w:rsid w:val="00A126E6"/>
    <w:rsid w:val="00A14285"/>
    <w:rsid w:val="00A14527"/>
    <w:rsid w:val="00A150AF"/>
    <w:rsid w:val="00A1563C"/>
    <w:rsid w:val="00A15D9B"/>
    <w:rsid w:val="00A1680C"/>
    <w:rsid w:val="00A2018A"/>
    <w:rsid w:val="00A20F77"/>
    <w:rsid w:val="00A20FC5"/>
    <w:rsid w:val="00A21DD4"/>
    <w:rsid w:val="00A22BF2"/>
    <w:rsid w:val="00A22EDD"/>
    <w:rsid w:val="00A24501"/>
    <w:rsid w:val="00A305A6"/>
    <w:rsid w:val="00A31DF9"/>
    <w:rsid w:val="00A3207E"/>
    <w:rsid w:val="00A3301A"/>
    <w:rsid w:val="00A33639"/>
    <w:rsid w:val="00A33C07"/>
    <w:rsid w:val="00A36005"/>
    <w:rsid w:val="00A36014"/>
    <w:rsid w:val="00A36095"/>
    <w:rsid w:val="00A366D4"/>
    <w:rsid w:val="00A40902"/>
    <w:rsid w:val="00A40C5B"/>
    <w:rsid w:val="00A411AE"/>
    <w:rsid w:val="00A426C4"/>
    <w:rsid w:val="00A43A75"/>
    <w:rsid w:val="00A445B4"/>
    <w:rsid w:val="00A4491D"/>
    <w:rsid w:val="00A44D4C"/>
    <w:rsid w:val="00A4519D"/>
    <w:rsid w:val="00A4672B"/>
    <w:rsid w:val="00A4787A"/>
    <w:rsid w:val="00A479E3"/>
    <w:rsid w:val="00A47D05"/>
    <w:rsid w:val="00A47FDA"/>
    <w:rsid w:val="00A508D7"/>
    <w:rsid w:val="00A5255D"/>
    <w:rsid w:val="00A52ED4"/>
    <w:rsid w:val="00A5319F"/>
    <w:rsid w:val="00A5380F"/>
    <w:rsid w:val="00A54FC9"/>
    <w:rsid w:val="00A55386"/>
    <w:rsid w:val="00A558CF"/>
    <w:rsid w:val="00A55A78"/>
    <w:rsid w:val="00A56039"/>
    <w:rsid w:val="00A57044"/>
    <w:rsid w:val="00A57052"/>
    <w:rsid w:val="00A60FC4"/>
    <w:rsid w:val="00A61D8E"/>
    <w:rsid w:val="00A647B0"/>
    <w:rsid w:val="00A64E8C"/>
    <w:rsid w:val="00A6511B"/>
    <w:rsid w:val="00A65A1C"/>
    <w:rsid w:val="00A66191"/>
    <w:rsid w:val="00A6668B"/>
    <w:rsid w:val="00A678F3"/>
    <w:rsid w:val="00A70A88"/>
    <w:rsid w:val="00A71AE3"/>
    <w:rsid w:val="00A72E12"/>
    <w:rsid w:val="00A737C7"/>
    <w:rsid w:val="00A742AA"/>
    <w:rsid w:val="00A7495D"/>
    <w:rsid w:val="00A74EC3"/>
    <w:rsid w:val="00A74FAE"/>
    <w:rsid w:val="00A7629A"/>
    <w:rsid w:val="00A76DC8"/>
    <w:rsid w:val="00A77179"/>
    <w:rsid w:val="00A77B65"/>
    <w:rsid w:val="00A8026D"/>
    <w:rsid w:val="00A80B6F"/>
    <w:rsid w:val="00A813ED"/>
    <w:rsid w:val="00A81625"/>
    <w:rsid w:val="00A81BAC"/>
    <w:rsid w:val="00A81CDC"/>
    <w:rsid w:val="00A83705"/>
    <w:rsid w:val="00A839AA"/>
    <w:rsid w:val="00A84ADA"/>
    <w:rsid w:val="00A852A6"/>
    <w:rsid w:val="00A85A22"/>
    <w:rsid w:val="00A90B77"/>
    <w:rsid w:val="00A91780"/>
    <w:rsid w:val="00A91B04"/>
    <w:rsid w:val="00A92A95"/>
    <w:rsid w:val="00A94469"/>
    <w:rsid w:val="00A95182"/>
    <w:rsid w:val="00A95342"/>
    <w:rsid w:val="00A9725E"/>
    <w:rsid w:val="00A979F0"/>
    <w:rsid w:val="00A97BF3"/>
    <w:rsid w:val="00A97D82"/>
    <w:rsid w:val="00AA06A1"/>
    <w:rsid w:val="00AA07BA"/>
    <w:rsid w:val="00AA2A69"/>
    <w:rsid w:val="00AA2A92"/>
    <w:rsid w:val="00AA3347"/>
    <w:rsid w:val="00AA3482"/>
    <w:rsid w:val="00AA5114"/>
    <w:rsid w:val="00AA6EE4"/>
    <w:rsid w:val="00AA707B"/>
    <w:rsid w:val="00AA727C"/>
    <w:rsid w:val="00AA7E2F"/>
    <w:rsid w:val="00AB08E4"/>
    <w:rsid w:val="00AB0E99"/>
    <w:rsid w:val="00AB2F04"/>
    <w:rsid w:val="00AB3498"/>
    <w:rsid w:val="00AB62A4"/>
    <w:rsid w:val="00AC03C5"/>
    <w:rsid w:val="00AC175B"/>
    <w:rsid w:val="00AC23F7"/>
    <w:rsid w:val="00AC264C"/>
    <w:rsid w:val="00AC38CD"/>
    <w:rsid w:val="00AC5082"/>
    <w:rsid w:val="00AC6E08"/>
    <w:rsid w:val="00AC715B"/>
    <w:rsid w:val="00AC72CE"/>
    <w:rsid w:val="00AD020E"/>
    <w:rsid w:val="00AD1979"/>
    <w:rsid w:val="00AD1DC5"/>
    <w:rsid w:val="00AD2DA4"/>
    <w:rsid w:val="00AD5288"/>
    <w:rsid w:val="00AD5E8C"/>
    <w:rsid w:val="00AD6058"/>
    <w:rsid w:val="00AD6DB9"/>
    <w:rsid w:val="00AD7437"/>
    <w:rsid w:val="00AD769F"/>
    <w:rsid w:val="00AE1A35"/>
    <w:rsid w:val="00AE1B3D"/>
    <w:rsid w:val="00AE1E36"/>
    <w:rsid w:val="00AE41F9"/>
    <w:rsid w:val="00AE5472"/>
    <w:rsid w:val="00AE5DBB"/>
    <w:rsid w:val="00AE6130"/>
    <w:rsid w:val="00AE6DE3"/>
    <w:rsid w:val="00AE7DB6"/>
    <w:rsid w:val="00AE7E2F"/>
    <w:rsid w:val="00AE7FD4"/>
    <w:rsid w:val="00AF01C6"/>
    <w:rsid w:val="00AF0216"/>
    <w:rsid w:val="00AF0727"/>
    <w:rsid w:val="00AF0C81"/>
    <w:rsid w:val="00AF2007"/>
    <w:rsid w:val="00AF2B66"/>
    <w:rsid w:val="00AF357D"/>
    <w:rsid w:val="00AF46A9"/>
    <w:rsid w:val="00AF6EB9"/>
    <w:rsid w:val="00AF7236"/>
    <w:rsid w:val="00AF7AC2"/>
    <w:rsid w:val="00B00EB7"/>
    <w:rsid w:val="00B0123B"/>
    <w:rsid w:val="00B0126B"/>
    <w:rsid w:val="00B01DC6"/>
    <w:rsid w:val="00B01F5B"/>
    <w:rsid w:val="00B01FCF"/>
    <w:rsid w:val="00B03C4F"/>
    <w:rsid w:val="00B04468"/>
    <w:rsid w:val="00B06442"/>
    <w:rsid w:val="00B0741F"/>
    <w:rsid w:val="00B07ABE"/>
    <w:rsid w:val="00B1037B"/>
    <w:rsid w:val="00B1082F"/>
    <w:rsid w:val="00B11C55"/>
    <w:rsid w:val="00B12705"/>
    <w:rsid w:val="00B12957"/>
    <w:rsid w:val="00B12FC8"/>
    <w:rsid w:val="00B136FD"/>
    <w:rsid w:val="00B13C0E"/>
    <w:rsid w:val="00B13CD2"/>
    <w:rsid w:val="00B13FD1"/>
    <w:rsid w:val="00B1496F"/>
    <w:rsid w:val="00B153DF"/>
    <w:rsid w:val="00B16136"/>
    <w:rsid w:val="00B2161E"/>
    <w:rsid w:val="00B223A4"/>
    <w:rsid w:val="00B22E22"/>
    <w:rsid w:val="00B234D4"/>
    <w:rsid w:val="00B23F78"/>
    <w:rsid w:val="00B24006"/>
    <w:rsid w:val="00B245AD"/>
    <w:rsid w:val="00B25E9E"/>
    <w:rsid w:val="00B26AAB"/>
    <w:rsid w:val="00B26FCC"/>
    <w:rsid w:val="00B305F3"/>
    <w:rsid w:val="00B30BDC"/>
    <w:rsid w:val="00B3122E"/>
    <w:rsid w:val="00B31B69"/>
    <w:rsid w:val="00B33037"/>
    <w:rsid w:val="00B3361C"/>
    <w:rsid w:val="00B338D7"/>
    <w:rsid w:val="00B35464"/>
    <w:rsid w:val="00B35582"/>
    <w:rsid w:val="00B35A60"/>
    <w:rsid w:val="00B35B65"/>
    <w:rsid w:val="00B35C60"/>
    <w:rsid w:val="00B3647C"/>
    <w:rsid w:val="00B37AF0"/>
    <w:rsid w:val="00B37CD8"/>
    <w:rsid w:val="00B37E06"/>
    <w:rsid w:val="00B40551"/>
    <w:rsid w:val="00B415F1"/>
    <w:rsid w:val="00B41A3B"/>
    <w:rsid w:val="00B42FA7"/>
    <w:rsid w:val="00B4477B"/>
    <w:rsid w:val="00B44992"/>
    <w:rsid w:val="00B457D6"/>
    <w:rsid w:val="00B458E9"/>
    <w:rsid w:val="00B469EE"/>
    <w:rsid w:val="00B47029"/>
    <w:rsid w:val="00B500D5"/>
    <w:rsid w:val="00B53A73"/>
    <w:rsid w:val="00B53D29"/>
    <w:rsid w:val="00B53D88"/>
    <w:rsid w:val="00B54427"/>
    <w:rsid w:val="00B54DFC"/>
    <w:rsid w:val="00B558D2"/>
    <w:rsid w:val="00B55A64"/>
    <w:rsid w:val="00B60423"/>
    <w:rsid w:val="00B619FF"/>
    <w:rsid w:val="00B61C7C"/>
    <w:rsid w:val="00B6216A"/>
    <w:rsid w:val="00B6254C"/>
    <w:rsid w:val="00B62C01"/>
    <w:rsid w:val="00B63833"/>
    <w:rsid w:val="00B63C1B"/>
    <w:rsid w:val="00B63CED"/>
    <w:rsid w:val="00B63E38"/>
    <w:rsid w:val="00B64C6D"/>
    <w:rsid w:val="00B64DED"/>
    <w:rsid w:val="00B66EB1"/>
    <w:rsid w:val="00B6775E"/>
    <w:rsid w:val="00B700E6"/>
    <w:rsid w:val="00B70BAF"/>
    <w:rsid w:val="00B71005"/>
    <w:rsid w:val="00B742F2"/>
    <w:rsid w:val="00B75481"/>
    <w:rsid w:val="00B75BC3"/>
    <w:rsid w:val="00B76648"/>
    <w:rsid w:val="00B80370"/>
    <w:rsid w:val="00B806CB"/>
    <w:rsid w:val="00B81362"/>
    <w:rsid w:val="00B81F1C"/>
    <w:rsid w:val="00B82C01"/>
    <w:rsid w:val="00B82C41"/>
    <w:rsid w:val="00B82E71"/>
    <w:rsid w:val="00B83C0A"/>
    <w:rsid w:val="00B83C13"/>
    <w:rsid w:val="00B83EA9"/>
    <w:rsid w:val="00B8466F"/>
    <w:rsid w:val="00B84AFE"/>
    <w:rsid w:val="00B84E19"/>
    <w:rsid w:val="00B85A16"/>
    <w:rsid w:val="00B876E7"/>
    <w:rsid w:val="00B90274"/>
    <w:rsid w:val="00B91BB3"/>
    <w:rsid w:val="00B91E44"/>
    <w:rsid w:val="00B95097"/>
    <w:rsid w:val="00B967AC"/>
    <w:rsid w:val="00B968E3"/>
    <w:rsid w:val="00B97584"/>
    <w:rsid w:val="00B97EC3"/>
    <w:rsid w:val="00BA000A"/>
    <w:rsid w:val="00BA072E"/>
    <w:rsid w:val="00BA3BEB"/>
    <w:rsid w:val="00BA5C63"/>
    <w:rsid w:val="00BB0DA6"/>
    <w:rsid w:val="00BB137B"/>
    <w:rsid w:val="00BB2190"/>
    <w:rsid w:val="00BB2489"/>
    <w:rsid w:val="00BB2782"/>
    <w:rsid w:val="00BB2D8D"/>
    <w:rsid w:val="00BB3032"/>
    <w:rsid w:val="00BB3444"/>
    <w:rsid w:val="00BB3F1F"/>
    <w:rsid w:val="00BB4853"/>
    <w:rsid w:val="00BB4F5F"/>
    <w:rsid w:val="00BB57EF"/>
    <w:rsid w:val="00BB6214"/>
    <w:rsid w:val="00BB621F"/>
    <w:rsid w:val="00BB6317"/>
    <w:rsid w:val="00BB6417"/>
    <w:rsid w:val="00BB65D9"/>
    <w:rsid w:val="00BB6DA1"/>
    <w:rsid w:val="00BB7136"/>
    <w:rsid w:val="00BB7FAB"/>
    <w:rsid w:val="00BC110D"/>
    <w:rsid w:val="00BC17AE"/>
    <w:rsid w:val="00BC1B4B"/>
    <w:rsid w:val="00BC2B41"/>
    <w:rsid w:val="00BC35E1"/>
    <w:rsid w:val="00BC3DDB"/>
    <w:rsid w:val="00BC4040"/>
    <w:rsid w:val="00BC4344"/>
    <w:rsid w:val="00BC4F50"/>
    <w:rsid w:val="00BC5374"/>
    <w:rsid w:val="00BC560C"/>
    <w:rsid w:val="00BC5BA3"/>
    <w:rsid w:val="00BC67DD"/>
    <w:rsid w:val="00BC7117"/>
    <w:rsid w:val="00BC7FBE"/>
    <w:rsid w:val="00BD0F43"/>
    <w:rsid w:val="00BD1473"/>
    <w:rsid w:val="00BD1C05"/>
    <w:rsid w:val="00BD2A37"/>
    <w:rsid w:val="00BD32D9"/>
    <w:rsid w:val="00BD4EAB"/>
    <w:rsid w:val="00BD51B4"/>
    <w:rsid w:val="00BD52B8"/>
    <w:rsid w:val="00BD5C1A"/>
    <w:rsid w:val="00BD5C23"/>
    <w:rsid w:val="00BD6BA9"/>
    <w:rsid w:val="00BE0709"/>
    <w:rsid w:val="00BE16F4"/>
    <w:rsid w:val="00BE17ED"/>
    <w:rsid w:val="00BE1AC6"/>
    <w:rsid w:val="00BE2514"/>
    <w:rsid w:val="00BE2EB7"/>
    <w:rsid w:val="00BE2F6C"/>
    <w:rsid w:val="00BE31B8"/>
    <w:rsid w:val="00BE3D7E"/>
    <w:rsid w:val="00BE4033"/>
    <w:rsid w:val="00BE5293"/>
    <w:rsid w:val="00BE65D8"/>
    <w:rsid w:val="00BE7CB8"/>
    <w:rsid w:val="00BF00DE"/>
    <w:rsid w:val="00BF1901"/>
    <w:rsid w:val="00BF19A8"/>
    <w:rsid w:val="00BF1CC8"/>
    <w:rsid w:val="00BF1D80"/>
    <w:rsid w:val="00BF2426"/>
    <w:rsid w:val="00BF2791"/>
    <w:rsid w:val="00BF2DE4"/>
    <w:rsid w:val="00BF32E7"/>
    <w:rsid w:val="00BF423A"/>
    <w:rsid w:val="00BF5383"/>
    <w:rsid w:val="00BF5975"/>
    <w:rsid w:val="00BF671F"/>
    <w:rsid w:val="00BF6B4E"/>
    <w:rsid w:val="00BF7B09"/>
    <w:rsid w:val="00C00661"/>
    <w:rsid w:val="00C01244"/>
    <w:rsid w:val="00C01760"/>
    <w:rsid w:val="00C01B8B"/>
    <w:rsid w:val="00C01D12"/>
    <w:rsid w:val="00C02896"/>
    <w:rsid w:val="00C02BEB"/>
    <w:rsid w:val="00C037DD"/>
    <w:rsid w:val="00C03EF9"/>
    <w:rsid w:val="00C0421F"/>
    <w:rsid w:val="00C04296"/>
    <w:rsid w:val="00C0531F"/>
    <w:rsid w:val="00C05B07"/>
    <w:rsid w:val="00C05D82"/>
    <w:rsid w:val="00C05E0C"/>
    <w:rsid w:val="00C06787"/>
    <w:rsid w:val="00C06848"/>
    <w:rsid w:val="00C108AB"/>
    <w:rsid w:val="00C10C88"/>
    <w:rsid w:val="00C11459"/>
    <w:rsid w:val="00C11AA7"/>
    <w:rsid w:val="00C1599B"/>
    <w:rsid w:val="00C1620D"/>
    <w:rsid w:val="00C162C0"/>
    <w:rsid w:val="00C173AD"/>
    <w:rsid w:val="00C17544"/>
    <w:rsid w:val="00C20144"/>
    <w:rsid w:val="00C209D3"/>
    <w:rsid w:val="00C21702"/>
    <w:rsid w:val="00C21DCC"/>
    <w:rsid w:val="00C22222"/>
    <w:rsid w:val="00C2286E"/>
    <w:rsid w:val="00C228E2"/>
    <w:rsid w:val="00C23189"/>
    <w:rsid w:val="00C24882"/>
    <w:rsid w:val="00C24CE1"/>
    <w:rsid w:val="00C24FD1"/>
    <w:rsid w:val="00C26968"/>
    <w:rsid w:val="00C26F3E"/>
    <w:rsid w:val="00C27902"/>
    <w:rsid w:val="00C27DF4"/>
    <w:rsid w:val="00C30762"/>
    <w:rsid w:val="00C307CB"/>
    <w:rsid w:val="00C30F45"/>
    <w:rsid w:val="00C324A1"/>
    <w:rsid w:val="00C32F68"/>
    <w:rsid w:val="00C34B53"/>
    <w:rsid w:val="00C364EB"/>
    <w:rsid w:val="00C36E68"/>
    <w:rsid w:val="00C37324"/>
    <w:rsid w:val="00C37928"/>
    <w:rsid w:val="00C4061F"/>
    <w:rsid w:val="00C4067D"/>
    <w:rsid w:val="00C425BC"/>
    <w:rsid w:val="00C426E9"/>
    <w:rsid w:val="00C42FC4"/>
    <w:rsid w:val="00C43CC2"/>
    <w:rsid w:val="00C441AB"/>
    <w:rsid w:val="00C44209"/>
    <w:rsid w:val="00C44436"/>
    <w:rsid w:val="00C458DB"/>
    <w:rsid w:val="00C45F9D"/>
    <w:rsid w:val="00C4677D"/>
    <w:rsid w:val="00C46D9C"/>
    <w:rsid w:val="00C47F8A"/>
    <w:rsid w:val="00C500A9"/>
    <w:rsid w:val="00C52197"/>
    <w:rsid w:val="00C52C12"/>
    <w:rsid w:val="00C5300D"/>
    <w:rsid w:val="00C5420B"/>
    <w:rsid w:val="00C54C1F"/>
    <w:rsid w:val="00C55814"/>
    <w:rsid w:val="00C562A5"/>
    <w:rsid w:val="00C566B9"/>
    <w:rsid w:val="00C56D4F"/>
    <w:rsid w:val="00C57799"/>
    <w:rsid w:val="00C603BE"/>
    <w:rsid w:val="00C622B7"/>
    <w:rsid w:val="00C62D23"/>
    <w:rsid w:val="00C63F09"/>
    <w:rsid w:val="00C64210"/>
    <w:rsid w:val="00C64672"/>
    <w:rsid w:val="00C648A1"/>
    <w:rsid w:val="00C64DFC"/>
    <w:rsid w:val="00C658BD"/>
    <w:rsid w:val="00C65E4B"/>
    <w:rsid w:val="00C6702A"/>
    <w:rsid w:val="00C7117E"/>
    <w:rsid w:val="00C71CBE"/>
    <w:rsid w:val="00C752C6"/>
    <w:rsid w:val="00C80641"/>
    <w:rsid w:val="00C81721"/>
    <w:rsid w:val="00C81C44"/>
    <w:rsid w:val="00C82D30"/>
    <w:rsid w:val="00C830FE"/>
    <w:rsid w:val="00C837BF"/>
    <w:rsid w:val="00C84BFA"/>
    <w:rsid w:val="00C86DD9"/>
    <w:rsid w:val="00C87B0F"/>
    <w:rsid w:val="00C9177D"/>
    <w:rsid w:val="00C929BB"/>
    <w:rsid w:val="00C92AE2"/>
    <w:rsid w:val="00C939DA"/>
    <w:rsid w:val="00C93AE4"/>
    <w:rsid w:val="00C94FB8"/>
    <w:rsid w:val="00C94FD5"/>
    <w:rsid w:val="00C95386"/>
    <w:rsid w:val="00C963C1"/>
    <w:rsid w:val="00C96D2A"/>
    <w:rsid w:val="00C9713E"/>
    <w:rsid w:val="00C976B3"/>
    <w:rsid w:val="00C97EC9"/>
    <w:rsid w:val="00CA0A48"/>
    <w:rsid w:val="00CA1EE9"/>
    <w:rsid w:val="00CA21AC"/>
    <w:rsid w:val="00CA2270"/>
    <w:rsid w:val="00CA2971"/>
    <w:rsid w:val="00CA3C07"/>
    <w:rsid w:val="00CA3C38"/>
    <w:rsid w:val="00CA3DAF"/>
    <w:rsid w:val="00CA49B7"/>
    <w:rsid w:val="00CA638C"/>
    <w:rsid w:val="00CA66F3"/>
    <w:rsid w:val="00CA6F47"/>
    <w:rsid w:val="00CA70A2"/>
    <w:rsid w:val="00CA77BB"/>
    <w:rsid w:val="00CB0874"/>
    <w:rsid w:val="00CB0A2F"/>
    <w:rsid w:val="00CB13F9"/>
    <w:rsid w:val="00CB6A0E"/>
    <w:rsid w:val="00CB7FF6"/>
    <w:rsid w:val="00CC1850"/>
    <w:rsid w:val="00CC1B5B"/>
    <w:rsid w:val="00CC26C3"/>
    <w:rsid w:val="00CC27FA"/>
    <w:rsid w:val="00CC3FC5"/>
    <w:rsid w:val="00CC422C"/>
    <w:rsid w:val="00CC4A16"/>
    <w:rsid w:val="00CC519F"/>
    <w:rsid w:val="00CD0266"/>
    <w:rsid w:val="00CD0E9E"/>
    <w:rsid w:val="00CD0F96"/>
    <w:rsid w:val="00CD132D"/>
    <w:rsid w:val="00CD1B13"/>
    <w:rsid w:val="00CD2741"/>
    <w:rsid w:val="00CD277A"/>
    <w:rsid w:val="00CD3655"/>
    <w:rsid w:val="00CD399F"/>
    <w:rsid w:val="00CD3A6E"/>
    <w:rsid w:val="00CD5267"/>
    <w:rsid w:val="00CD638A"/>
    <w:rsid w:val="00CD6627"/>
    <w:rsid w:val="00CD6BB1"/>
    <w:rsid w:val="00CD726C"/>
    <w:rsid w:val="00CE0B88"/>
    <w:rsid w:val="00CE128C"/>
    <w:rsid w:val="00CE3194"/>
    <w:rsid w:val="00CE5BAA"/>
    <w:rsid w:val="00CE6A2D"/>
    <w:rsid w:val="00CE7579"/>
    <w:rsid w:val="00CE7C8B"/>
    <w:rsid w:val="00CE7CC4"/>
    <w:rsid w:val="00CF0EF7"/>
    <w:rsid w:val="00CF1530"/>
    <w:rsid w:val="00CF32D6"/>
    <w:rsid w:val="00CF5B2E"/>
    <w:rsid w:val="00CF6322"/>
    <w:rsid w:val="00CF68E4"/>
    <w:rsid w:val="00CF6C08"/>
    <w:rsid w:val="00CF7233"/>
    <w:rsid w:val="00CF7980"/>
    <w:rsid w:val="00D00D75"/>
    <w:rsid w:val="00D01072"/>
    <w:rsid w:val="00D01711"/>
    <w:rsid w:val="00D047E7"/>
    <w:rsid w:val="00D048B4"/>
    <w:rsid w:val="00D05023"/>
    <w:rsid w:val="00D052E5"/>
    <w:rsid w:val="00D062CB"/>
    <w:rsid w:val="00D06607"/>
    <w:rsid w:val="00D06B3F"/>
    <w:rsid w:val="00D06CA1"/>
    <w:rsid w:val="00D07A8E"/>
    <w:rsid w:val="00D10596"/>
    <w:rsid w:val="00D111B4"/>
    <w:rsid w:val="00D12127"/>
    <w:rsid w:val="00D126DF"/>
    <w:rsid w:val="00D12769"/>
    <w:rsid w:val="00D12794"/>
    <w:rsid w:val="00D12E40"/>
    <w:rsid w:val="00D1302F"/>
    <w:rsid w:val="00D130D6"/>
    <w:rsid w:val="00D138D6"/>
    <w:rsid w:val="00D14381"/>
    <w:rsid w:val="00D147B4"/>
    <w:rsid w:val="00D14BE5"/>
    <w:rsid w:val="00D1573C"/>
    <w:rsid w:val="00D1790A"/>
    <w:rsid w:val="00D17CFA"/>
    <w:rsid w:val="00D206B7"/>
    <w:rsid w:val="00D209E9"/>
    <w:rsid w:val="00D20A62"/>
    <w:rsid w:val="00D22579"/>
    <w:rsid w:val="00D22ADF"/>
    <w:rsid w:val="00D237CC"/>
    <w:rsid w:val="00D253E3"/>
    <w:rsid w:val="00D26BD6"/>
    <w:rsid w:val="00D274DB"/>
    <w:rsid w:val="00D27E44"/>
    <w:rsid w:val="00D27FE8"/>
    <w:rsid w:val="00D31640"/>
    <w:rsid w:val="00D3168B"/>
    <w:rsid w:val="00D31927"/>
    <w:rsid w:val="00D32CF7"/>
    <w:rsid w:val="00D335E7"/>
    <w:rsid w:val="00D33937"/>
    <w:rsid w:val="00D34DA1"/>
    <w:rsid w:val="00D35A7B"/>
    <w:rsid w:val="00D35B53"/>
    <w:rsid w:val="00D376D6"/>
    <w:rsid w:val="00D37B47"/>
    <w:rsid w:val="00D37E9A"/>
    <w:rsid w:val="00D40066"/>
    <w:rsid w:val="00D40181"/>
    <w:rsid w:val="00D40583"/>
    <w:rsid w:val="00D40F84"/>
    <w:rsid w:val="00D41675"/>
    <w:rsid w:val="00D43AC4"/>
    <w:rsid w:val="00D43B62"/>
    <w:rsid w:val="00D43BCA"/>
    <w:rsid w:val="00D454DC"/>
    <w:rsid w:val="00D473FF"/>
    <w:rsid w:val="00D477A1"/>
    <w:rsid w:val="00D500A0"/>
    <w:rsid w:val="00D51107"/>
    <w:rsid w:val="00D512C9"/>
    <w:rsid w:val="00D51DCF"/>
    <w:rsid w:val="00D5250B"/>
    <w:rsid w:val="00D5460F"/>
    <w:rsid w:val="00D55E53"/>
    <w:rsid w:val="00D5659B"/>
    <w:rsid w:val="00D573AA"/>
    <w:rsid w:val="00D57D2B"/>
    <w:rsid w:val="00D61232"/>
    <w:rsid w:val="00D6221E"/>
    <w:rsid w:val="00D63164"/>
    <w:rsid w:val="00D64091"/>
    <w:rsid w:val="00D677F7"/>
    <w:rsid w:val="00D67874"/>
    <w:rsid w:val="00D70D78"/>
    <w:rsid w:val="00D72D28"/>
    <w:rsid w:val="00D7388E"/>
    <w:rsid w:val="00D73ADA"/>
    <w:rsid w:val="00D7465E"/>
    <w:rsid w:val="00D74D8B"/>
    <w:rsid w:val="00D74E15"/>
    <w:rsid w:val="00D76185"/>
    <w:rsid w:val="00D767D9"/>
    <w:rsid w:val="00D80315"/>
    <w:rsid w:val="00D809E4"/>
    <w:rsid w:val="00D819B4"/>
    <w:rsid w:val="00D82136"/>
    <w:rsid w:val="00D82E76"/>
    <w:rsid w:val="00D83FDE"/>
    <w:rsid w:val="00D85DD2"/>
    <w:rsid w:val="00D866B4"/>
    <w:rsid w:val="00D86FDE"/>
    <w:rsid w:val="00D879B6"/>
    <w:rsid w:val="00D91155"/>
    <w:rsid w:val="00D914B5"/>
    <w:rsid w:val="00D91D5E"/>
    <w:rsid w:val="00D935E4"/>
    <w:rsid w:val="00D93862"/>
    <w:rsid w:val="00D93E0A"/>
    <w:rsid w:val="00D9419C"/>
    <w:rsid w:val="00D946EB"/>
    <w:rsid w:val="00D94F83"/>
    <w:rsid w:val="00DA003A"/>
    <w:rsid w:val="00DA0129"/>
    <w:rsid w:val="00DA07CF"/>
    <w:rsid w:val="00DA098C"/>
    <w:rsid w:val="00DA291F"/>
    <w:rsid w:val="00DA35A5"/>
    <w:rsid w:val="00DA36F1"/>
    <w:rsid w:val="00DA38BC"/>
    <w:rsid w:val="00DA4163"/>
    <w:rsid w:val="00DA4170"/>
    <w:rsid w:val="00DA439C"/>
    <w:rsid w:val="00DA4CE3"/>
    <w:rsid w:val="00DA5E5B"/>
    <w:rsid w:val="00DB00FC"/>
    <w:rsid w:val="00DB090B"/>
    <w:rsid w:val="00DB0B52"/>
    <w:rsid w:val="00DB1BAC"/>
    <w:rsid w:val="00DB295B"/>
    <w:rsid w:val="00DB3020"/>
    <w:rsid w:val="00DB311E"/>
    <w:rsid w:val="00DB485F"/>
    <w:rsid w:val="00DB48DC"/>
    <w:rsid w:val="00DB584B"/>
    <w:rsid w:val="00DB5A7F"/>
    <w:rsid w:val="00DB6097"/>
    <w:rsid w:val="00DB60B6"/>
    <w:rsid w:val="00DB6311"/>
    <w:rsid w:val="00DB6812"/>
    <w:rsid w:val="00DB68DF"/>
    <w:rsid w:val="00DB699B"/>
    <w:rsid w:val="00DB6F84"/>
    <w:rsid w:val="00DB717F"/>
    <w:rsid w:val="00DB72FB"/>
    <w:rsid w:val="00DB7955"/>
    <w:rsid w:val="00DB7F1E"/>
    <w:rsid w:val="00DC0A9C"/>
    <w:rsid w:val="00DC2650"/>
    <w:rsid w:val="00DC2CB6"/>
    <w:rsid w:val="00DC30DE"/>
    <w:rsid w:val="00DC38D5"/>
    <w:rsid w:val="00DC4FBC"/>
    <w:rsid w:val="00DC5073"/>
    <w:rsid w:val="00DC58B7"/>
    <w:rsid w:val="00DC6311"/>
    <w:rsid w:val="00DC6BC9"/>
    <w:rsid w:val="00DC7073"/>
    <w:rsid w:val="00DC74F2"/>
    <w:rsid w:val="00DC7941"/>
    <w:rsid w:val="00DC7E94"/>
    <w:rsid w:val="00DD0D8D"/>
    <w:rsid w:val="00DD156C"/>
    <w:rsid w:val="00DD2996"/>
    <w:rsid w:val="00DD2AA1"/>
    <w:rsid w:val="00DD2D04"/>
    <w:rsid w:val="00DD2D12"/>
    <w:rsid w:val="00DD34E2"/>
    <w:rsid w:val="00DD61EC"/>
    <w:rsid w:val="00DD6992"/>
    <w:rsid w:val="00DD76A4"/>
    <w:rsid w:val="00DE0BE8"/>
    <w:rsid w:val="00DE14FD"/>
    <w:rsid w:val="00DE265B"/>
    <w:rsid w:val="00DE2DCE"/>
    <w:rsid w:val="00DE2F72"/>
    <w:rsid w:val="00DE34EA"/>
    <w:rsid w:val="00DE3C96"/>
    <w:rsid w:val="00DE5D89"/>
    <w:rsid w:val="00DE5E38"/>
    <w:rsid w:val="00DE5F0B"/>
    <w:rsid w:val="00DE658A"/>
    <w:rsid w:val="00DE6859"/>
    <w:rsid w:val="00DE73EC"/>
    <w:rsid w:val="00DE7427"/>
    <w:rsid w:val="00DE7886"/>
    <w:rsid w:val="00DF0360"/>
    <w:rsid w:val="00DF0C5D"/>
    <w:rsid w:val="00DF1956"/>
    <w:rsid w:val="00DF239A"/>
    <w:rsid w:val="00DF2DBF"/>
    <w:rsid w:val="00DF4AFC"/>
    <w:rsid w:val="00DF4B71"/>
    <w:rsid w:val="00DF799B"/>
    <w:rsid w:val="00DF7D4E"/>
    <w:rsid w:val="00E0052E"/>
    <w:rsid w:val="00E00584"/>
    <w:rsid w:val="00E00C4F"/>
    <w:rsid w:val="00E016EC"/>
    <w:rsid w:val="00E0340A"/>
    <w:rsid w:val="00E0467D"/>
    <w:rsid w:val="00E04759"/>
    <w:rsid w:val="00E0583F"/>
    <w:rsid w:val="00E05A5E"/>
    <w:rsid w:val="00E067A5"/>
    <w:rsid w:val="00E07CA4"/>
    <w:rsid w:val="00E10870"/>
    <w:rsid w:val="00E10AFC"/>
    <w:rsid w:val="00E1101C"/>
    <w:rsid w:val="00E12828"/>
    <w:rsid w:val="00E12D25"/>
    <w:rsid w:val="00E14798"/>
    <w:rsid w:val="00E149AB"/>
    <w:rsid w:val="00E14D23"/>
    <w:rsid w:val="00E16F61"/>
    <w:rsid w:val="00E1740F"/>
    <w:rsid w:val="00E2017E"/>
    <w:rsid w:val="00E202D1"/>
    <w:rsid w:val="00E20942"/>
    <w:rsid w:val="00E20D1E"/>
    <w:rsid w:val="00E21F0B"/>
    <w:rsid w:val="00E22377"/>
    <w:rsid w:val="00E228F8"/>
    <w:rsid w:val="00E22DC2"/>
    <w:rsid w:val="00E23762"/>
    <w:rsid w:val="00E23E92"/>
    <w:rsid w:val="00E25BC5"/>
    <w:rsid w:val="00E25C82"/>
    <w:rsid w:val="00E3238E"/>
    <w:rsid w:val="00E329E2"/>
    <w:rsid w:val="00E32AAC"/>
    <w:rsid w:val="00E3314E"/>
    <w:rsid w:val="00E33B2C"/>
    <w:rsid w:val="00E33D29"/>
    <w:rsid w:val="00E34626"/>
    <w:rsid w:val="00E35324"/>
    <w:rsid w:val="00E36A3A"/>
    <w:rsid w:val="00E36C87"/>
    <w:rsid w:val="00E36CA6"/>
    <w:rsid w:val="00E407E8"/>
    <w:rsid w:val="00E40AAD"/>
    <w:rsid w:val="00E41802"/>
    <w:rsid w:val="00E437D2"/>
    <w:rsid w:val="00E43B3B"/>
    <w:rsid w:val="00E441AB"/>
    <w:rsid w:val="00E4600C"/>
    <w:rsid w:val="00E460E5"/>
    <w:rsid w:val="00E4625D"/>
    <w:rsid w:val="00E47650"/>
    <w:rsid w:val="00E503F9"/>
    <w:rsid w:val="00E51682"/>
    <w:rsid w:val="00E51F42"/>
    <w:rsid w:val="00E540FF"/>
    <w:rsid w:val="00E54DFB"/>
    <w:rsid w:val="00E5557E"/>
    <w:rsid w:val="00E55817"/>
    <w:rsid w:val="00E56861"/>
    <w:rsid w:val="00E60528"/>
    <w:rsid w:val="00E60C1B"/>
    <w:rsid w:val="00E60C54"/>
    <w:rsid w:val="00E61D03"/>
    <w:rsid w:val="00E62202"/>
    <w:rsid w:val="00E63019"/>
    <w:rsid w:val="00E65400"/>
    <w:rsid w:val="00E6747E"/>
    <w:rsid w:val="00E676D6"/>
    <w:rsid w:val="00E67BCD"/>
    <w:rsid w:val="00E67D0D"/>
    <w:rsid w:val="00E70ADD"/>
    <w:rsid w:val="00E711D6"/>
    <w:rsid w:val="00E72682"/>
    <w:rsid w:val="00E72BC0"/>
    <w:rsid w:val="00E731C3"/>
    <w:rsid w:val="00E7331B"/>
    <w:rsid w:val="00E73C43"/>
    <w:rsid w:val="00E744DC"/>
    <w:rsid w:val="00E7462D"/>
    <w:rsid w:val="00E74FF6"/>
    <w:rsid w:val="00E775E6"/>
    <w:rsid w:val="00E80036"/>
    <w:rsid w:val="00E8105D"/>
    <w:rsid w:val="00E819D3"/>
    <w:rsid w:val="00E8379B"/>
    <w:rsid w:val="00E85252"/>
    <w:rsid w:val="00E854D0"/>
    <w:rsid w:val="00E8692C"/>
    <w:rsid w:val="00E86ACA"/>
    <w:rsid w:val="00E87708"/>
    <w:rsid w:val="00E87F2D"/>
    <w:rsid w:val="00E90C17"/>
    <w:rsid w:val="00E90DEB"/>
    <w:rsid w:val="00E91C27"/>
    <w:rsid w:val="00E91DA1"/>
    <w:rsid w:val="00E91FD4"/>
    <w:rsid w:val="00E92B20"/>
    <w:rsid w:val="00E93579"/>
    <w:rsid w:val="00E94218"/>
    <w:rsid w:val="00E94259"/>
    <w:rsid w:val="00E9430C"/>
    <w:rsid w:val="00E9468D"/>
    <w:rsid w:val="00E956FB"/>
    <w:rsid w:val="00E97F8B"/>
    <w:rsid w:val="00E97FDC"/>
    <w:rsid w:val="00E97FE3"/>
    <w:rsid w:val="00EA30EB"/>
    <w:rsid w:val="00EA3C9D"/>
    <w:rsid w:val="00EA40C5"/>
    <w:rsid w:val="00EA4BE1"/>
    <w:rsid w:val="00EA5681"/>
    <w:rsid w:val="00EA7A35"/>
    <w:rsid w:val="00EA7CD2"/>
    <w:rsid w:val="00EB13B5"/>
    <w:rsid w:val="00EB15F7"/>
    <w:rsid w:val="00EB1F74"/>
    <w:rsid w:val="00EB2361"/>
    <w:rsid w:val="00EB2488"/>
    <w:rsid w:val="00EB27A7"/>
    <w:rsid w:val="00EB2C8B"/>
    <w:rsid w:val="00EB46A6"/>
    <w:rsid w:val="00EB483C"/>
    <w:rsid w:val="00EB54DB"/>
    <w:rsid w:val="00EB553B"/>
    <w:rsid w:val="00EB57D4"/>
    <w:rsid w:val="00EB6648"/>
    <w:rsid w:val="00EB7037"/>
    <w:rsid w:val="00EC078B"/>
    <w:rsid w:val="00EC09BE"/>
    <w:rsid w:val="00EC0A28"/>
    <w:rsid w:val="00EC1575"/>
    <w:rsid w:val="00EC23A5"/>
    <w:rsid w:val="00EC2539"/>
    <w:rsid w:val="00EC2813"/>
    <w:rsid w:val="00EC2AD3"/>
    <w:rsid w:val="00EC3624"/>
    <w:rsid w:val="00EC3969"/>
    <w:rsid w:val="00EC48B6"/>
    <w:rsid w:val="00EC4B0B"/>
    <w:rsid w:val="00EC5A75"/>
    <w:rsid w:val="00EC5F4A"/>
    <w:rsid w:val="00EC72B0"/>
    <w:rsid w:val="00EC7754"/>
    <w:rsid w:val="00EC7BD2"/>
    <w:rsid w:val="00EC7E5E"/>
    <w:rsid w:val="00ED01DE"/>
    <w:rsid w:val="00ED0B55"/>
    <w:rsid w:val="00ED1A4C"/>
    <w:rsid w:val="00ED3763"/>
    <w:rsid w:val="00ED3D09"/>
    <w:rsid w:val="00ED42F9"/>
    <w:rsid w:val="00ED4454"/>
    <w:rsid w:val="00ED4594"/>
    <w:rsid w:val="00ED4C69"/>
    <w:rsid w:val="00ED50EE"/>
    <w:rsid w:val="00ED6C80"/>
    <w:rsid w:val="00ED7765"/>
    <w:rsid w:val="00ED7CD8"/>
    <w:rsid w:val="00ED7E10"/>
    <w:rsid w:val="00EE0054"/>
    <w:rsid w:val="00EE1D18"/>
    <w:rsid w:val="00EE31ED"/>
    <w:rsid w:val="00EE37A5"/>
    <w:rsid w:val="00EE3D7F"/>
    <w:rsid w:val="00EE4435"/>
    <w:rsid w:val="00EE44BC"/>
    <w:rsid w:val="00EE48A3"/>
    <w:rsid w:val="00EE4A00"/>
    <w:rsid w:val="00EE50F5"/>
    <w:rsid w:val="00EE5A2E"/>
    <w:rsid w:val="00EE5F48"/>
    <w:rsid w:val="00EE6DF7"/>
    <w:rsid w:val="00EE7A09"/>
    <w:rsid w:val="00EF1088"/>
    <w:rsid w:val="00EF1FE4"/>
    <w:rsid w:val="00EF2B10"/>
    <w:rsid w:val="00EF3D7F"/>
    <w:rsid w:val="00EF450B"/>
    <w:rsid w:val="00EF45AC"/>
    <w:rsid w:val="00EF5033"/>
    <w:rsid w:val="00EF5D78"/>
    <w:rsid w:val="00EF6732"/>
    <w:rsid w:val="00EF78FE"/>
    <w:rsid w:val="00F001B2"/>
    <w:rsid w:val="00F01ED8"/>
    <w:rsid w:val="00F02F24"/>
    <w:rsid w:val="00F033FE"/>
    <w:rsid w:val="00F038AF"/>
    <w:rsid w:val="00F03E99"/>
    <w:rsid w:val="00F0423D"/>
    <w:rsid w:val="00F0491B"/>
    <w:rsid w:val="00F04FCF"/>
    <w:rsid w:val="00F06C15"/>
    <w:rsid w:val="00F06D40"/>
    <w:rsid w:val="00F0732D"/>
    <w:rsid w:val="00F07596"/>
    <w:rsid w:val="00F07E96"/>
    <w:rsid w:val="00F07E9B"/>
    <w:rsid w:val="00F1101F"/>
    <w:rsid w:val="00F11953"/>
    <w:rsid w:val="00F1208C"/>
    <w:rsid w:val="00F14129"/>
    <w:rsid w:val="00F1436C"/>
    <w:rsid w:val="00F1457F"/>
    <w:rsid w:val="00F14B11"/>
    <w:rsid w:val="00F16437"/>
    <w:rsid w:val="00F20D4B"/>
    <w:rsid w:val="00F23985"/>
    <w:rsid w:val="00F24F55"/>
    <w:rsid w:val="00F25580"/>
    <w:rsid w:val="00F2568D"/>
    <w:rsid w:val="00F256CA"/>
    <w:rsid w:val="00F26713"/>
    <w:rsid w:val="00F26D7E"/>
    <w:rsid w:val="00F274E2"/>
    <w:rsid w:val="00F27CB6"/>
    <w:rsid w:val="00F3209F"/>
    <w:rsid w:val="00F321F4"/>
    <w:rsid w:val="00F32EF8"/>
    <w:rsid w:val="00F342EC"/>
    <w:rsid w:val="00F3516D"/>
    <w:rsid w:val="00F376C1"/>
    <w:rsid w:val="00F4032E"/>
    <w:rsid w:val="00F407D3"/>
    <w:rsid w:val="00F41889"/>
    <w:rsid w:val="00F424C4"/>
    <w:rsid w:val="00F42692"/>
    <w:rsid w:val="00F42EBD"/>
    <w:rsid w:val="00F433B7"/>
    <w:rsid w:val="00F436FD"/>
    <w:rsid w:val="00F43A32"/>
    <w:rsid w:val="00F450A1"/>
    <w:rsid w:val="00F45EBF"/>
    <w:rsid w:val="00F504A5"/>
    <w:rsid w:val="00F50F4F"/>
    <w:rsid w:val="00F51AAE"/>
    <w:rsid w:val="00F53DBD"/>
    <w:rsid w:val="00F553CC"/>
    <w:rsid w:val="00F56A4C"/>
    <w:rsid w:val="00F57986"/>
    <w:rsid w:val="00F606C4"/>
    <w:rsid w:val="00F610EE"/>
    <w:rsid w:val="00F6134A"/>
    <w:rsid w:val="00F623A3"/>
    <w:rsid w:val="00F62FC1"/>
    <w:rsid w:val="00F633AB"/>
    <w:rsid w:val="00F63DE0"/>
    <w:rsid w:val="00F64E06"/>
    <w:rsid w:val="00F64EA7"/>
    <w:rsid w:val="00F663E5"/>
    <w:rsid w:val="00F67367"/>
    <w:rsid w:val="00F67B10"/>
    <w:rsid w:val="00F67D4E"/>
    <w:rsid w:val="00F70711"/>
    <w:rsid w:val="00F710AE"/>
    <w:rsid w:val="00F71C22"/>
    <w:rsid w:val="00F74038"/>
    <w:rsid w:val="00F778D0"/>
    <w:rsid w:val="00F77A5F"/>
    <w:rsid w:val="00F77DB6"/>
    <w:rsid w:val="00F81181"/>
    <w:rsid w:val="00F816D3"/>
    <w:rsid w:val="00F81C1E"/>
    <w:rsid w:val="00F8238F"/>
    <w:rsid w:val="00F823DE"/>
    <w:rsid w:val="00F82D38"/>
    <w:rsid w:val="00F82D63"/>
    <w:rsid w:val="00F838A5"/>
    <w:rsid w:val="00F84288"/>
    <w:rsid w:val="00F84D1F"/>
    <w:rsid w:val="00F85171"/>
    <w:rsid w:val="00F85820"/>
    <w:rsid w:val="00F8734F"/>
    <w:rsid w:val="00F90CA4"/>
    <w:rsid w:val="00F91508"/>
    <w:rsid w:val="00F92CC9"/>
    <w:rsid w:val="00F93D54"/>
    <w:rsid w:val="00F95810"/>
    <w:rsid w:val="00F959B5"/>
    <w:rsid w:val="00F95DD8"/>
    <w:rsid w:val="00F96CBB"/>
    <w:rsid w:val="00F978AD"/>
    <w:rsid w:val="00FA1029"/>
    <w:rsid w:val="00FA11FF"/>
    <w:rsid w:val="00FA260F"/>
    <w:rsid w:val="00FA280F"/>
    <w:rsid w:val="00FA34D0"/>
    <w:rsid w:val="00FA3D90"/>
    <w:rsid w:val="00FA4BCD"/>
    <w:rsid w:val="00FA4FA1"/>
    <w:rsid w:val="00FA621D"/>
    <w:rsid w:val="00FA6F6F"/>
    <w:rsid w:val="00FA7A31"/>
    <w:rsid w:val="00FA7E7C"/>
    <w:rsid w:val="00FB236A"/>
    <w:rsid w:val="00FB2443"/>
    <w:rsid w:val="00FB2858"/>
    <w:rsid w:val="00FB4183"/>
    <w:rsid w:val="00FB4675"/>
    <w:rsid w:val="00FB46B9"/>
    <w:rsid w:val="00FB4856"/>
    <w:rsid w:val="00FB4F65"/>
    <w:rsid w:val="00FB5DE9"/>
    <w:rsid w:val="00FB66C6"/>
    <w:rsid w:val="00FB67D5"/>
    <w:rsid w:val="00FB7BD8"/>
    <w:rsid w:val="00FC197B"/>
    <w:rsid w:val="00FC2C95"/>
    <w:rsid w:val="00FC3920"/>
    <w:rsid w:val="00FC3C5D"/>
    <w:rsid w:val="00FC3E79"/>
    <w:rsid w:val="00FC586A"/>
    <w:rsid w:val="00FC6337"/>
    <w:rsid w:val="00FD1F38"/>
    <w:rsid w:val="00FD290D"/>
    <w:rsid w:val="00FD290E"/>
    <w:rsid w:val="00FD4104"/>
    <w:rsid w:val="00FD51D3"/>
    <w:rsid w:val="00FD56B2"/>
    <w:rsid w:val="00FD6387"/>
    <w:rsid w:val="00FE08C3"/>
    <w:rsid w:val="00FE1C01"/>
    <w:rsid w:val="00FE2E70"/>
    <w:rsid w:val="00FE3A29"/>
    <w:rsid w:val="00FE52A5"/>
    <w:rsid w:val="00FE5C69"/>
    <w:rsid w:val="00FE5CC6"/>
    <w:rsid w:val="00FE6CFB"/>
    <w:rsid w:val="00FF068D"/>
    <w:rsid w:val="00FF0ECB"/>
    <w:rsid w:val="00FF10E9"/>
    <w:rsid w:val="00FF1B01"/>
    <w:rsid w:val="00FF249D"/>
    <w:rsid w:val="00FF2C06"/>
    <w:rsid w:val="00FF2E30"/>
    <w:rsid w:val="00FF337B"/>
    <w:rsid w:val="00FF3881"/>
    <w:rsid w:val="00FF4906"/>
    <w:rsid w:val="00FF583A"/>
    <w:rsid w:val="00FF64F0"/>
    <w:rsid w:val="00FF66FD"/>
    <w:rsid w:val="00FF6CFB"/>
    <w:rsid w:val="00FF71F2"/>
    <w:rsid w:val="01BCF9AE"/>
    <w:rsid w:val="025FAD87"/>
    <w:rsid w:val="04693683"/>
    <w:rsid w:val="048D4A79"/>
    <w:rsid w:val="05A158ED"/>
    <w:rsid w:val="078752ED"/>
    <w:rsid w:val="0873F2A3"/>
    <w:rsid w:val="08E53323"/>
    <w:rsid w:val="09CF560E"/>
    <w:rsid w:val="0A10463D"/>
    <w:rsid w:val="0C2B2D4A"/>
    <w:rsid w:val="0C7C65EC"/>
    <w:rsid w:val="0F25AFE0"/>
    <w:rsid w:val="0F9CDFDD"/>
    <w:rsid w:val="116F5C96"/>
    <w:rsid w:val="14BE8CED"/>
    <w:rsid w:val="168C4A3E"/>
    <w:rsid w:val="18280474"/>
    <w:rsid w:val="19ED48B3"/>
    <w:rsid w:val="1B6CB228"/>
    <w:rsid w:val="1BCB67F1"/>
    <w:rsid w:val="1D230EE7"/>
    <w:rsid w:val="1D39E73C"/>
    <w:rsid w:val="1FFAE878"/>
    <w:rsid w:val="2004A603"/>
    <w:rsid w:val="23F10716"/>
    <w:rsid w:val="2486ABB8"/>
    <w:rsid w:val="25A15205"/>
    <w:rsid w:val="268669D7"/>
    <w:rsid w:val="275037F8"/>
    <w:rsid w:val="28995463"/>
    <w:rsid w:val="298D1525"/>
    <w:rsid w:val="2AAD2C14"/>
    <w:rsid w:val="2B9F2AFD"/>
    <w:rsid w:val="2C073AA5"/>
    <w:rsid w:val="2DD7B46F"/>
    <w:rsid w:val="2E4940F9"/>
    <w:rsid w:val="2E56631B"/>
    <w:rsid w:val="2F9B265A"/>
    <w:rsid w:val="33DA602F"/>
    <w:rsid w:val="33DB838C"/>
    <w:rsid w:val="33E0B923"/>
    <w:rsid w:val="359B7185"/>
    <w:rsid w:val="36B708D3"/>
    <w:rsid w:val="37C50155"/>
    <w:rsid w:val="3846274C"/>
    <w:rsid w:val="3B133361"/>
    <w:rsid w:val="3DA14771"/>
    <w:rsid w:val="3DC0B8F9"/>
    <w:rsid w:val="3EA7CAE1"/>
    <w:rsid w:val="3ED7846F"/>
    <w:rsid w:val="3EF7622D"/>
    <w:rsid w:val="404169D1"/>
    <w:rsid w:val="4098979D"/>
    <w:rsid w:val="41AFDC93"/>
    <w:rsid w:val="4322C5C9"/>
    <w:rsid w:val="43270C37"/>
    <w:rsid w:val="47EFBE12"/>
    <w:rsid w:val="4AB5A1D7"/>
    <w:rsid w:val="4BCB2DE1"/>
    <w:rsid w:val="4E7DDF5D"/>
    <w:rsid w:val="4EE57FA8"/>
    <w:rsid w:val="4FC96DA2"/>
    <w:rsid w:val="5290DC25"/>
    <w:rsid w:val="52C9445E"/>
    <w:rsid w:val="5311703D"/>
    <w:rsid w:val="5505BBD8"/>
    <w:rsid w:val="563C768C"/>
    <w:rsid w:val="590FD4ED"/>
    <w:rsid w:val="5A357212"/>
    <w:rsid w:val="5AE6AEC8"/>
    <w:rsid w:val="5C18456D"/>
    <w:rsid w:val="5D5EFF2B"/>
    <w:rsid w:val="5DEE5CB0"/>
    <w:rsid w:val="5E534788"/>
    <w:rsid w:val="5EC88A65"/>
    <w:rsid w:val="5EC9FF11"/>
    <w:rsid w:val="6114A436"/>
    <w:rsid w:val="62CCC24A"/>
    <w:rsid w:val="63124E53"/>
    <w:rsid w:val="63B25F00"/>
    <w:rsid w:val="64498E04"/>
    <w:rsid w:val="649201FA"/>
    <w:rsid w:val="64C4041A"/>
    <w:rsid w:val="65AA43EC"/>
    <w:rsid w:val="65E6E63C"/>
    <w:rsid w:val="676676EF"/>
    <w:rsid w:val="69C6E5E8"/>
    <w:rsid w:val="6A39344F"/>
    <w:rsid w:val="6BCDED06"/>
    <w:rsid w:val="6CB4D73B"/>
    <w:rsid w:val="6DC6CF0C"/>
    <w:rsid w:val="6E41E74B"/>
    <w:rsid w:val="6F09F72A"/>
    <w:rsid w:val="6F58D827"/>
    <w:rsid w:val="702E6206"/>
    <w:rsid w:val="7118D6AD"/>
    <w:rsid w:val="73040336"/>
    <w:rsid w:val="7474787A"/>
    <w:rsid w:val="759150AD"/>
    <w:rsid w:val="767DBD92"/>
    <w:rsid w:val="770D13D8"/>
    <w:rsid w:val="793731D2"/>
    <w:rsid w:val="7B51927F"/>
    <w:rsid w:val="7BAB0D2C"/>
    <w:rsid w:val="7D147885"/>
    <w:rsid w:val="7DEA1AED"/>
    <w:rsid w:val="7EA489E8"/>
    <w:rsid w:val="7F25A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55B5D"/>
  <w15:docId w15:val="{C0AA478F-0E32-4926-B880-A1A4E999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0F"/>
    <w:pPr>
      <w:spacing w:before="120" w:after="120"/>
    </w:pPr>
  </w:style>
  <w:style w:type="paragraph" w:styleId="Heading1">
    <w:name w:val="heading 1"/>
    <w:basedOn w:val="Normal"/>
    <w:next w:val="Normal"/>
    <w:qFormat/>
    <w:rsid w:val="0064510F"/>
    <w:pPr>
      <w:keepNext/>
      <w:tabs>
        <w:tab w:val="center" w:pos="4968"/>
      </w:tabs>
      <w:jc w:val="center"/>
      <w:outlineLvl w:val="0"/>
    </w:pPr>
  </w:style>
  <w:style w:type="paragraph" w:styleId="Heading2">
    <w:name w:val="heading 2"/>
    <w:basedOn w:val="Normal"/>
    <w:next w:val="Normal"/>
    <w:qFormat/>
    <w:rsid w:val="0064510F"/>
    <w:pPr>
      <w:keepNext/>
      <w:spacing w:after="58"/>
      <w:outlineLvl w:val="1"/>
    </w:pPr>
  </w:style>
  <w:style w:type="paragraph" w:styleId="Heading3">
    <w:name w:val="heading 3"/>
    <w:basedOn w:val="Normal"/>
    <w:next w:val="Normal"/>
    <w:link w:val="Heading3Char"/>
    <w:rsid w:val="00571897"/>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5718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4510F"/>
  </w:style>
  <w:style w:type="paragraph" w:styleId="Header">
    <w:name w:val="header"/>
    <w:basedOn w:val="Normal"/>
    <w:semiHidden/>
    <w:rsid w:val="0064510F"/>
    <w:pPr>
      <w:tabs>
        <w:tab w:val="center" w:pos="4320"/>
        <w:tab w:val="right" w:pos="8640"/>
      </w:tabs>
    </w:pPr>
  </w:style>
  <w:style w:type="paragraph" w:styleId="Footer">
    <w:name w:val="footer"/>
    <w:basedOn w:val="Normal"/>
    <w:link w:val="FooterChar"/>
    <w:rsid w:val="0064510F"/>
    <w:pPr>
      <w:tabs>
        <w:tab w:val="center" w:pos="4320"/>
        <w:tab w:val="right" w:pos="8640"/>
      </w:tabs>
    </w:pPr>
  </w:style>
  <w:style w:type="paragraph" w:styleId="DocumentMap">
    <w:name w:val="Document Map"/>
    <w:basedOn w:val="Normal"/>
    <w:semiHidden/>
    <w:rsid w:val="0064510F"/>
    <w:pPr>
      <w:shd w:val="clear" w:color="auto" w:fill="000080"/>
    </w:pPr>
    <w:rPr>
      <w:rFonts w:ascii="Tahoma" w:hAnsi="Tahoma"/>
    </w:rPr>
  </w:style>
  <w:style w:type="paragraph" w:customStyle="1" w:styleId="Default">
    <w:name w:val="Default"/>
    <w:rsid w:val="0064510F"/>
    <w:pPr>
      <w:autoSpaceDE w:val="0"/>
      <w:autoSpaceDN w:val="0"/>
      <w:adjustRightInd w:val="0"/>
      <w:spacing w:before="120" w:after="120"/>
    </w:pPr>
    <w:rPr>
      <w:rFonts w:ascii="Arial" w:hAnsi="Arial" w:cs="Arial"/>
      <w:color w:val="000000"/>
    </w:rPr>
  </w:style>
  <w:style w:type="paragraph" w:styleId="Index1">
    <w:name w:val="index 1"/>
    <w:basedOn w:val="Normal"/>
    <w:next w:val="Normal"/>
    <w:autoRedefine/>
    <w:semiHidden/>
    <w:rsid w:val="0064510F"/>
    <w:pPr>
      <w:ind w:left="200" w:hanging="200"/>
    </w:pPr>
  </w:style>
  <w:style w:type="paragraph" w:styleId="BodyText">
    <w:name w:val="Body Text"/>
    <w:basedOn w:val="Normal"/>
    <w:semiHidden/>
    <w:rsid w:val="0064510F"/>
    <w:rPr>
      <w:sz w:val="22"/>
    </w:rPr>
  </w:style>
  <w:style w:type="paragraph" w:styleId="BalloonText">
    <w:name w:val="Balloon Text"/>
    <w:basedOn w:val="Normal"/>
    <w:link w:val="BalloonTextChar"/>
    <w:uiPriority w:val="99"/>
    <w:semiHidden/>
    <w:unhideWhenUsed/>
    <w:rsid w:val="00E731C3"/>
    <w:rPr>
      <w:rFonts w:ascii="Tahoma" w:hAnsi="Tahoma" w:cs="Tahoma"/>
      <w:sz w:val="16"/>
      <w:szCs w:val="16"/>
    </w:rPr>
  </w:style>
  <w:style w:type="character" w:customStyle="1" w:styleId="BalloonTextChar">
    <w:name w:val="Balloon Text Char"/>
    <w:link w:val="BalloonText"/>
    <w:uiPriority w:val="99"/>
    <w:semiHidden/>
    <w:rsid w:val="00E731C3"/>
    <w:rPr>
      <w:rFonts w:ascii="Tahoma" w:hAnsi="Tahoma" w:cs="Tahoma"/>
      <w:sz w:val="16"/>
      <w:szCs w:val="16"/>
    </w:rPr>
  </w:style>
  <w:style w:type="paragraph" w:styleId="Revision">
    <w:name w:val="Revision"/>
    <w:hidden/>
    <w:uiPriority w:val="99"/>
    <w:semiHidden/>
    <w:rsid w:val="00E731C3"/>
    <w:pPr>
      <w:spacing w:before="120" w:after="120"/>
    </w:pPr>
  </w:style>
  <w:style w:type="paragraph" w:styleId="BodyTextIndent">
    <w:name w:val="Body Text Indent"/>
    <w:basedOn w:val="Normal"/>
    <w:link w:val="BodyTextIndentChar"/>
    <w:uiPriority w:val="99"/>
    <w:semiHidden/>
    <w:unhideWhenUsed/>
    <w:rsid w:val="00202B64"/>
    <w:pPr>
      <w:ind w:left="360"/>
    </w:pPr>
  </w:style>
  <w:style w:type="character" w:customStyle="1" w:styleId="BodyTextIndentChar">
    <w:name w:val="Body Text Indent Char"/>
    <w:link w:val="BodyTextIndent"/>
    <w:uiPriority w:val="99"/>
    <w:semiHidden/>
    <w:rsid w:val="00202B64"/>
    <w:rPr>
      <w:szCs w:val="24"/>
    </w:rPr>
  </w:style>
  <w:style w:type="table" w:styleId="TableGrid">
    <w:name w:val="Table Grid"/>
    <w:basedOn w:val="TableNormal"/>
    <w:uiPriority w:val="59"/>
    <w:rsid w:val="009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7574"/>
    <w:pPr>
      <w:spacing w:before="0" w:after="0"/>
    </w:pPr>
    <w:rPr>
      <w:szCs w:val="20"/>
    </w:rPr>
  </w:style>
  <w:style w:type="character" w:customStyle="1" w:styleId="FootnoteTextChar">
    <w:name w:val="Footnote Text Char"/>
    <w:basedOn w:val="DefaultParagraphFont"/>
    <w:link w:val="FootnoteText"/>
    <w:uiPriority w:val="99"/>
    <w:semiHidden/>
    <w:rsid w:val="00507574"/>
  </w:style>
  <w:style w:type="paragraph" w:styleId="ListParagraph">
    <w:name w:val="List Paragraph"/>
    <w:basedOn w:val="Normal"/>
    <w:uiPriority w:val="34"/>
    <w:qFormat/>
    <w:rsid w:val="00F033FE"/>
    <w:pPr>
      <w:spacing w:before="0" w:after="0"/>
      <w:ind w:left="720"/>
    </w:pPr>
    <w:rPr>
      <w:rFonts w:ascii="New York" w:hAnsi="New York"/>
      <w:szCs w:val="20"/>
    </w:rPr>
  </w:style>
  <w:style w:type="character" w:styleId="Hyperlink">
    <w:name w:val="Hyperlink"/>
    <w:basedOn w:val="DefaultParagraphFont"/>
    <w:uiPriority w:val="99"/>
    <w:unhideWhenUsed/>
    <w:rsid w:val="006D25DF"/>
    <w:rPr>
      <w:color w:val="0000FF" w:themeColor="hyperlink"/>
      <w:u w:val="single"/>
    </w:rPr>
  </w:style>
  <w:style w:type="paragraph" w:styleId="PlainText">
    <w:name w:val="Plain Text"/>
    <w:basedOn w:val="Normal"/>
    <w:link w:val="PlainTextChar"/>
    <w:uiPriority w:val="99"/>
    <w:unhideWhenUsed/>
    <w:rsid w:val="00151B8B"/>
    <w:pPr>
      <w:spacing w:before="0"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51B8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AD5E8C"/>
    <w:rPr>
      <w:sz w:val="16"/>
      <w:szCs w:val="16"/>
    </w:rPr>
  </w:style>
  <w:style w:type="paragraph" w:styleId="CommentText">
    <w:name w:val="annotation text"/>
    <w:basedOn w:val="Normal"/>
    <w:link w:val="CommentTextChar"/>
    <w:uiPriority w:val="99"/>
    <w:semiHidden/>
    <w:unhideWhenUsed/>
    <w:rsid w:val="00AD5E8C"/>
    <w:rPr>
      <w:szCs w:val="20"/>
    </w:rPr>
  </w:style>
  <w:style w:type="character" w:customStyle="1" w:styleId="CommentTextChar">
    <w:name w:val="Comment Text Char"/>
    <w:basedOn w:val="DefaultParagraphFont"/>
    <w:link w:val="CommentText"/>
    <w:uiPriority w:val="99"/>
    <w:semiHidden/>
    <w:rsid w:val="00AD5E8C"/>
  </w:style>
  <w:style w:type="paragraph" w:styleId="CommentSubject">
    <w:name w:val="annotation subject"/>
    <w:basedOn w:val="CommentText"/>
    <w:next w:val="CommentText"/>
    <w:link w:val="CommentSubjectChar"/>
    <w:uiPriority w:val="99"/>
    <w:semiHidden/>
    <w:unhideWhenUsed/>
    <w:rsid w:val="00AD5E8C"/>
    <w:rPr>
      <w:b/>
      <w:bCs/>
    </w:rPr>
  </w:style>
  <w:style w:type="character" w:customStyle="1" w:styleId="CommentSubjectChar">
    <w:name w:val="Comment Subject Char"/>
    <w:basedOn w:val="CommentTextChar"/>
    <w:link w:val="CommentSubject"/>
    <w:uiPriority w:val="99"/>
    <w:semiHidden/>
    <w:rsid w:val="00AD5E8C"/>
    <w:rPr>
      <w:b/>
      <w:bCs/>
    </w:rPr>
  </w:style>
  <w:style w:type="character" w:customStyle="1" w:styleId="FooterChar">
    <w:name w:val="Footer Char"/>
    <w:basedOn w:val="DefaultParagraphFont"/>
    <w:link w:val="Footer"/>
    <w:rsid w:val="00236C75"/>
  </w:style>
  <w:style w:type="character" w:styleId="FollowedHyperlink">
    <w:name w:val="FollowedHyperlink"/>
    <w:basedOn w:val="DefaultParagraphFont"/>
    <w:rsid w:val="00464DF5"/>
    <w:rPr>
      <w:color w:val="800080" w:themeColor="followedHyperlink"/>
      <w:u w:val="single"/>
    </w:rPr>
  </w:style>
  <w:style w:type="character" w:customStyle="1" w:styleId="Heading3Char">
    <w:name w:val="Heading 3 Char"/>
    <w:basedOn w:val="DefaultParagraphFont"/>
    <w:link w:val="Heading3"/>
    <w:rsid w:val="0057189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571897"/>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1F3D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204">
      <w:bodyDiv w:val="1"/>
      <w:marLeft w:val="0"/>
      <w:marRight w:val="0"/>
      <w:marTop w:val="0"/>
      <w:marBottom w:val="0"/>
      <w:divBdr>
        <w:top w:val="none" w:sz="0" w:space="0" w:color="auto"/>
        <w:left w:val="none" w:sz="0" w:space="0" w:color="auto"/>
        <w:bottom w:val="none" w:sz="0" w:space="0" w:color="auto"/>
        <w:right w:val="none" w:sz="0" w:space="0" w:color="auto"/>
      </w:divBdr>
      <w:divsChild>
        <w:div w:id="498471594">
          <w:marLeft w:val="0"/>
          <w:marRight w:val="0"/>
          <w:marTop w:val="0"/>
          <w:marBottom w:val="0"/>
          <w:divBdr>
            <w:top w:val="none" w:sz="0" w:space="0" w:color="auto"/>
            <w:left w:val="none" w:sz="0" w:space="0" w:color="auto"/>
            <w:bottom w:val="none" w:sz="0" w:space="0" w:color="auto"/>
            <w:right w:val="none" w:sz="0" w:space="0" w:color="auto"/>
          </w:divBdr>
        </w:div>
        <w:div w:id="522675195">
          <w:marLeft w:val="0"/>
          <w:marRight w:val="0"/>
          <w:marTop w:val="0"/>
          <w:marBottom w:val="0"/>
          <w:divBdr>
            <w:top w:val="none" w:sz="0" w:space="0" w:color="auto"/>
            <w:left w:val="none" w:sz="0" w:space="0" w:color="auto"/>
            <w:bottom w:val="none" w:sz="0" w:space="0" w:color="auto"/>
            <w:right w:val="none" w:sz="0" w:space="0" w:color="auto"/>
          </w:divBdr>
        </w:div>
        <w:div w:id="524174188">
          <w:marLeft w:val="0"/>
          <w:marRight w:val="0"/>
          <w:marTop w:val="0"/>
          <w:marBottom w:val="0"/>
          <w:divBdr>
            <w:top w:val="none" w:sz="0" w:space="0" w:color="auto"/>
            <w:left w:val="none" w:sz="0" w:space="0" w:color="auto"/>
            <w:bottom w:val="none" w:sz="0" w:space="0" w:color="auto"/>
            <w:right w:val="none" w:sz="0" w:space="0" w:color="auto"/>
          </w:divBdr>
        </w:div>
        <w:div w:id="545916541">
          <w:marLeft w:val="0"/>
          <w:marRight w:val="0"/>
          <w:marTop w:val="0"/>
          <w:marBottom w:val="0"/>
          <w:divBdr>
            <w:top w:val="none" w:sz="0" w:space="0" w:color="auto"/>
            <w:left w:val="none" w:sz="0" w:space="0" w:color="auto"/>
            <w:bottom w:val="none" w:sz="0" w:space="0" w:color="auto"/>
            <w:right w:val="none" w:sz="0" w:space="0" w:color="auto"/>
          </w:divBdr>
        </w:div>
        <w:div w:id="678196275">
          <w:marLeft w:val="0"/>
          <w:marRight w:val="0"/>
          <w:marTop w:val="0"/>
          <w:marBottom w:val="0"/>
          <w:divBdr>
            <w:top w:val="none" w:sz="0" w:space="0" w:color="auto"/>
            <w:left w:val="none" w:sz="0" w:space="0" w:color="auto"/>
            <w:bottom w:val="none" w:sz="0" w:space="0" w:color="auto"/>
            <w:right w:val="none" w:sz="0" w:space="0" w:color="auto"/>
          </w:divBdr>
        </w:div>
        <w:div w:id="1130316615">
          <w:marLeft w:val="0"/>
          <w:marRight w:val="0"/>
          <w:marTop w:val="0"/>
          <w:marBottom w:val="0"/>
          <w:divBdr>
            <w:top w:val="none" w:sz="0" w:space="0" w:color="auto"/>
            <w:left w:val="none" w:sz="0" w:space="0" w:color="auto"/>
            <w:bottom w:val="none" w:sz="0" w:space="0" w:color="auto"/>
            <w:right w:val="none" w:sz="0" w:space="0" w:color="auto"/>
          </w:divBdr>
        </w:div>
        <w:div w:id="1208909078">
          <w:marLeft w:val="0"/>
          <w:marRight w:val="0"/>
          <w:marTop w:val="0"/>
          <w:marBottom w:val="0"/>
          <w:divBdr>
            <w:top w:val="none" w:sz="0" w:space="0" w:color="auto"/>
            <w:left w:val="none" w:sz="0" w:space="0" w:color="auto"/>
            <w:bottom w:val="none" w:sz="0" w:space="0" w:color="auto"/>
            <w:right w:val="none" w:sz="0" w:space="0" w:color="auto"/>
          </w:divBdr>
        </w:div>
        <w:div w:id="1300771024">
          <w:marLeft w:val="0"/>
          <w:marRight w:val="0"/>
          <w:marTop w:val="0"/>
          <w:marBottom w:val="0"/>
          <w:divBdr>
            <w:top w:val="none" w:sz="0" w:space="0" w:color="auto"/>
            <w:left w:val="none" w:sz="0" w:space="0" w:color="auto"/>
            <w:bottom w:val="none" w:sz="0" w:space="0" w:color="auto"/>
            <w:right w:val="none" w:sz="0" w:space="0" w:color="auto"/>
          </w:divBdr>
        </w:div>
        <w:div w:id="1478261141">
          <w:marLeft w:val="0"/>
          <w:marRight w:val="0"/>
          <w:marTop w:val="0"/>
          <w:marBottom w:val="0"/>
          <w:divBdr>
            <w:top w:val="none" w:sz="0" w:space="0" w:color="auto"/>
            <w:left w:val="none" w:sz="0" w:space="0" w:color="auto"/>
            <w:bottom w:val="none" w:sz="0" w:space="0" w:color="auto"/>
            <w:right w:val="none" w:sz="0" w:space="0" w:color="auto"/>
          </w:divBdr>
        </w:div>
        <w:div w:id="1497071180">
          <w:marLeft w:val="0"/>
          <w:marRight w:val="0"/>
          <w:marTop w:val="0"/>
          <w:marBottom w:val="0"/>
          <w:divBdr>
            <w:top w:val="none" w:sz="0" w:space="0" w:color="auto"/>
            <w:left w:val="none" w:sz="0" w:space="0" w:color="auto"/>
            <w:bottom w:val="none" w:sz="0" w:space="0" w:color="auto"/>
            <w:right w:val="none" w:sz="0" w:space="0" w:color="auto"/>
          </w:divBdr>
        </w:div>
        <w:div w:id="1696075582">
          <w:marLeft w:val="0"/>
          <w:marRight w:val="0"/>
          <w:marTop w:val="0"/>
          <w:marBottom w:val="0"/>
          <w:divBdr>
            <w:top w:val="none" w:sz="0" w:space="0" w:color="auto"/>
            <w:left w:val="none" w:sz="0" w:space="0" w:color="auto"/>
            <w:bottom w:val="none" w:sz="0" w:space="0" w:color="auto"/>
            <w:right w:val="none" w:sz="0" w:space="0" w:color="auto"/>
          </w:divBdr>
        </w:div>
        <w:div w:id="1738434284">
          <w:marLeft w:val="0"/>
          <w:marRight w:val="0"/>
          <w:marTop w:val="0"/>
          <w:marBottom w:val="0"/>
          <w:divBdr>
            <w:top w:val="none" w:sz="0" w:space="0" w:color="auto"/>
            <w:left w:val="none" w:sz="0" w:space="0" w:color="auto"/>
            <w:bottom w:val="none" w:sz="0" w:space="0" w:color="auto"/>
            <w:right w:val="none" w:sz="0" w:space="0" w:color="auto"/>
          </w:divBdr>
        </w:div>
        <w:div w:id="1962419231">
          <w:marLeft w:val="0"/>
          <w:marRight w:val="0"/>
          <w:marTop w:val="0"/>
          <w:marBottom w:val="0"/>
          <w:divBdr>
            <w:top w:val="none" w:sz="0" w:space="0" w:color="auto"/>
            <w:left w:val="none" w:sz="0" w:space="0" w:color="auto"/>
            <w:bottom w:val="none" w:sz="0" w:space="0" w:color="auto"/>
            <w:right w:val="none" w:sz="0" w:space="0" w:color="auto"/>
          </w:divBdr>
        </w:div>
      </w:divsChild>
    </w:div>
    <w:div w:id="151676382">
      <w:bodyDiv w:val="1"/>
      <w:marLeft w:val="0"/>
      <w:marRight w:val="0"/>
      <w:marTop w:val="0"/>
      <w:marBottom w:val="0"/>
      <w:divBdr>
        <w:top w:val="none" w:sz="0" w:space="0" w:color="auto"/>
        <w:left w:val="none" w:sz="0" w:space="0" w:color="auto"/>
        <w:bottom w:val="none" w:sz="0" w:space="0" w:color="auto"/>
        <w:right w:val="none" w:sz="0" w:space="0" w:color="auto"/>
      </w:divBdr>
    </w:div>
    <w:div w:id="194315365">
      <w:bodyDiv w:val="1"/>
      <w:marLeft w:val="0"/>
      <w:marRight w:val="0"/>
      <w:marTop w:val="0"/>
      <w:marBottom w:val="0"/>
      <w:divBdr>
        <w:top w:val="none" w:sz="0" w:space="0" w:color="auto"/>
        <w:left w:val="none" w:sz="0" w:space="0" w:color="auto"/>
        <w:bottom w:val="none" w:sz="0" w:space="0" w:color="auto"/>
        <w:right w:val="none" w:sz="0" w:space="0" w:color="auto"/>
      </w:divBdr>
    </w:div>
    <w:div w:id="361366547">
      <w:bodyDiv w:val="1"/>
      <w:marLeft w:val="0"/>
      <w:marRight w:val="0"/>
      <w:marTop w:val="0"/>
      <w:marBottom w:val="0"/>
      <w:divBdr>
        <w:top w:val="none" w:sz="0" w:space="0" w:color="auto"/>
        <w:left w:val="none" w:sz="0" w:space="0" w:color="auto"/>
        <w:bottom w:val="none" w:sz="0" w:space="0" w:color="auto"/>
        <w:right w:val="none" w:sz="0" w:space="0" w:color="auto"/>
      </w:divBdr>
    </w:div>
    <w:div w:id="419522323">
      <w:bodyDiv w:val="1"/>
      <w:marLeft w:val="0"/>
      <w:marRight w:val="0"/>
      <w:marTop w:val="0"/>
      <w:marBottom w:val="0"/>
      <w:divBdr>
        <w:top w:val="none" w:sz="0" w:space="0" w:color="auto"/>
        <w:left w:val="none" w:sz="0" w:space="0" w:color="auto"/>
        <w:bottom w:val="none" w:sz="0" w:space="0" w:color="auto"/>
        <w:right w:val="none" w:sz="0" w:space="0" w:color="auto"/>
      </w:divBdr>
    </w:div>
    <w:div w:id="427894819">
      <w:bodyDiv w:val="1"/>
      <w:marLeft w:val="0"/>
      <w:marRight w:val="0"/>
      <w:marTop w:val="0"/>
      <w:marBottom w:val="0"/>
      <w:divBdr>
        <w:top w:val="none" w:sz="0" w:space="0" w:color="auto"/>
        <w:left w:val="none" w:sz="0" w:space="0" w:color="auto"/>
        <w:bottom w:val="none" w:sz="0" w:space="0" w:color="auto"/>
        <w:right w:val="none" w:sz="0" w:space="0" w:color="auto"/>
      </w:divBdr>
    </w:div>
    <w:div w:id="469129783">
      <w:bodyDiv w:val="1"/>
      <w:marLeft w:val="0"/>
      <w:marRight w:val="0"/>
      <w:marTop w:val="0"/>
      <w:marBottom w:val="0"/>
      <w:divBdr>
        <w:top w:val="none" w:sz="0" w:space="0" w:color="auto"/>
        <w:left w:val="none" w:sz="0" w:space="0" w:color="auto"/>
        <w:bottom w:val="none" w:sz="0" w:space="0" w:color="auto"/>
        <w:right w:val="none" w:sz="0" w:space="0" w:color="auto"/>
      </w:divBdr>
    </w:div>
    <w:div w:id="591813461">
      <w:bodyDiv w:val="1"/>
      <w:marLeft w:val="0"/>
      <w:marRight w:val="0"/>
      <w:marTop w:val="0"/>
      <w:marBottom w:val="0"/>
      <w:divBdr>
        <w:top w:val="none" w:sz="0" w:space="0" w:color="auto"/>
        <w:left w:val="none" w:sz="0" w:space="0" w:color="auto"/>
        <w:bottom w:val="none" w:sz="0" w:space="0" w:color="auto"/>
        <w:right w:val="none" w:sz="0" w:space="0" w:color="auto"/>
      </w:divBdr>
    </w:div>
    <w:div w:id="625089936">
      <w:bodyDiv w:val="1"/>
      <w:marLeft w:val="0"/>
      <w:marRight w:val="0"/>
      <w:marTop w:val="0"/>
      <w:marBottom w:val="0"/>
      <w:divBdr>
        <w:top w:val="none" w:sz="0" w:space="0" w:color="auto"/>
        <w:left w:val="none" w:sz="0" w:space="0" w:color="auto"/>
        <w:bottom w:val="none" w:sz="0" w:space="0" w:color="auto"/>
        <w:right w:val="none" w:sz="0" w:space="0" w:color="auto"/>
      </w:divBdr>
    </w:div>
    <w:div w:id="844905792">
      <w:bodyDiv w:val="1"/>
      <w:marLeft w:val="0"/>
      <w:marRight w:val="0"/>
      <w:marTop w:val="0"/>
      <w:marBottom w:val="0"/>
      <w:divBdr>
        <w:top w:val="none" w:sz="0" w:space="0" w:color="auto"/>
        <w:left w:val="none" w:sz="0" w:space="0" w:color="auto"/>
        <w:bottom w:val="none" w:sz="0" w:space="0" w:color="auto"/>
        <w:right w:val="none" w:sz="0" w:space="0" w:color="auto"/>
      </w:divBdr>
      <w:divsChild>
        <w:div w:id="736050683">
          <w:marLeft w:val="0"/>
          <w:marRight w:val="0"/>
          <w:marTop w:val="0"/>
          <w:marBottom w:val="0"/>
          <w:divBdr>
            <w:top w:val="none" w:sz="0" w:space="0" w:color="auto"/>
            <w:left w:val="none" w:sz="0" w:space="0" w:color="auto"/>
            <w:bottom w:val="none" w:sz="0" w:space="0" w:color="auto"/>
            <w:right w:val="none" w:sz="0" w:space="0" w:color="auto"/>
          </w:divBdr>
          <w:divsChild>
            <w:div w:id="1867013598">
              <w:marLeft w:val="0"/>
              <w:marRight w:val="0"/>
              <w:marTop w:val="0"/>
              <w:marBottom w:val="0"/>
              <w:divBdr>
                <w:top w:val="none" w:sz="0" w:space="0" w:color="auto"/>
                <w:left w:val="none" w:sz="0" w:space="0" w:color="auto"/>
                <w:bottom w:val="none" w:sz="0" w:space="0" w:color="auto"/>
                <w:right w:val="none" w:sz="0" w:space="0" w:color="auto"/>
              </w:divBdr>
              <w:divsChild>
                <w:div w:id="1490168594">
                  <w:marLeft w:val="0"/>
                  <w:marRight w:val="0"/>
                  <w:marTop w:val="0"/>
                  <w:marBottom w:val="0"/>
                  <w:divBdr>
                    <w:top w:val="none" w:sz="0" w:space="0" w:color="auto"/>
                    <w:left w:val="none" w:sz="0" w:space="0" w:color="auto"/>
                    <w:bottom w:val="none" w:sz="0" w:space="0" w:color="auto"/>
                    <w:right w:val="none" w:sz="0" w:space="0" w:color="auto"/>
                  </w:divBdr>
                  <w:divsChild>
                    <w:div w:id="160318424">
                      <w:marLeft w:val="0"/>
                      <w:marRight w:val="0"/>
                      <w:marTop w:val="0"/>
                      <w:marBottom w:val="0"/>
                      <w:divBdr>
                        <w:top w:val="none" w:sz="0" w:space="0" w:color="auto"/>
                        <w:left w:val="none" w:sz="0" w:space="0" w:color="auto"/>
                        <w:bottom w:val="none" w:sz="0" w:space="0" w:color="auto"/>
                        <w:right w:val="none" w:sz="0" w:space="0" w:color="auto"/>
                      </w:divBdr>
                      <w:divsChild>
                        <w:div w:id="989559750">
                          <w:marLeft w:val="0"/>
                          <w:marRight w:val="0"/>
                          <w:marTop w:val="0"/>
                          <w:marBottom w:val="0"/>
                          <w:divBdr>
                            <w:top w:val="none" w:sz="0" w:space="0" w:color="auto"/>
                            <w:left w:val="none" w:sz="0" w:space="0" w:color="auto"/>
                            <w:bottom w:val="none" w:sz="0" w:space="0" w:color="auto"/>
                            <w:right w:val="none" w:sz="0" w:space="0" w:color="auto"/>
                          </w:divBdr>
                          <w:divsChild>
                            <w:div w:id="241304838">
                              <w:marLeft w:val="0"/>
                              <w:marRight w:val="0"/>
                              <w:marTop w:val="0"/>
                              <w:marBottom w:val="0"/>
                              <w:divBdr>
                                <w:top w:val="none" w:sz="0" w:space="0" w:color="auto"/>
                                <w:left w:val="none" w:sz="0" w:space="0" w:color="auto"/>
                                <w:bottom w:val="none" w:sz="0" w:space="0" w:color="auto"/>
                                <w:right w:val="none" w:sz="0" w:space="0" w:color="auto"/>
                              </w:divBdr>
                              <w:divsChild>
                                <w:div w:id="51656601">
                                  <w:marLeft w:val="0"/>
                                  <w:marRight w:val="0"/>
                                  <w:marTop w:val="0"/>
                                  <w:marBottom w:val="0"/>
                                  <w:divBdr>
                                    <w:top w:val="none" w:sz="0" w:space="0" w:color="auto"/>
                                    <w:left w:val="none" w:sz="0" w:space="0" w:color="auto"/>
                                    <w:bottom w:val="none" w:sz="0" w:space="0" w:color="auto"/>
                                    <w:right w:val="none" w:sz="0" w:space="0" w:color="auto"/>
                                  </w:divBdr>
                                  <w:divsChild>
                                    <w:div w:id="1582330704">
                                      <w:marLeft w:val="0"/>
                                      <w:marRight w:val="0"/>
                                      <w:marTop w:val="0"/>
                                      <w:marBottom w:val="0"/>
                                      <w:divBdr>
                                        <w:top w:val="none" w:sz="0" w:space="0" w:color="auto"/>
                                        <w:left w:val="none" w:sz="0" w:space="0" w:color="auto"/>
                                        <w:bottom w:val="none" w:sz="0" w:space="0" w:color="auto"/>
                                        <w:right w:val="none" w:sz="0" w:space="0" w:color="auto"/>
                                      </w:divBdr>
                                    </w:div>
                                    <w:div w:id="2133014996">
                                      <w:marLeft w:val="0"/>
                                      <w:marRight w:val="0"/>
                                      <w:marTop w:val="0"/>
                                      <w:marBottom w:val="0"/>
                                      <w:divBdr>
                                        <w:top w:val="none" w:sz="0" w:space="0" w:color="auto"/>
                                        <w:left w:val="none" w:sz="0" w:space="0" w:color="auto"/>
                                        <w:bottom w:val="none" w:sz="0" w:space="0" w:color="auto"/>
                                        <w:right w:val="none" w:sz="0" w:space="0" w:color="auto"/>
                                      </w:divBdr>
                                    </w:div>
                                  </w:divsChild>
                                </w:div>
                                <w:div w:id="905913436">
                                  <w:marLeft w:val="0"/>
                                  <w:marRight w:val="0"/>
                                  <w:marTop w:val="0"/>
                                  <w:marBottom w:val="0"/>
                                  <w:divBdr>
                                    <w:top w:val="none" w:sz="0" w:space="0" w:color="auto"/>
                                    <w:left w:val="none" w:sz="0" w:space="0" w:color="auto"/>
                                    <w:bottom w:val="none" w:sz="0" w:space="0" w:color="auto"/>
                                    <w:right w:val="none" w:sz="0" w:space="0" w:color="auto"/>
                                  </w:divBdr>
                                  <w:divsChild>
                                    <w:div w:id="429354647">
                                      <w:marLeft w:val="0"/>
                                      <w:marRight w:val="0"/>
                                      <w:marTop w:val="0"/>
                                      <w:marBottom w:val="0"/>
                                      <w:divBdr>
                                        <w:top w:val="none" w:sz="0" w:space="0" w:color="auto"/>
                                        <w:left w:val="none" w:sz="0" w:space="0" w:color="auto"/>
                                        <w:bottom w:val="none" w:sz="0" w:space="0" w:color="auto"/>
                                        <w:right w:val="none" w:sz="0" w:space="0" w:color="auto"/>
                                      </w:divBdr>
                                    </w:div>
                                    <w:div w:id="797257679">
                                      <w:marLeft w:val="0"/>
                                      <w:marRight w:val="0"/>
                                      <w:marTop w:val="0"/>
                                      <w:marBottom w:val="0"/>
                                      <w:divBdr>
                                        <w:top w:val="none" w:sz="0" w:space="0" w:color="auto"/>
                                        <w:left w:val="none" w:sz="0" w:space="0" w:color="auto"/>
                                        <w:bottom w:val="none" w:sz="0" w:space="0" w:color="auto"/>
                                        <w:right w:val="none" w:sz="0" w:space="0" w:color="auto"/>
                                      </w:divBdr>
                                    </w:div>
                                  </w:divsChild>
                                </w:div>
                                <w:div w:id="1930235371">
                                  <w:marLeft w:val="0"/>
                                  <w:marRight w:val="0"/>
                                  <w:marTop w:val="0"/>
                                  <w:marBottom w:val="0"/>
                                  <w:divBdr>
                                    <w:top w:val="none" w:sz="0" w:space="0" w:color="auto"/>
                                    <w:left w:val="none" w:sz="0" w:space="0" w:color="auto"/>
                                    <w:bottom w:val="none" w:sz="0" w:space="0" w:color="auto"/>
                                    <w:right w:val="none" w:sz="0" w:space="0" w:color="auto"/>
                                  </w:divBdr>
                                  <w:divsChild>
                                    <w:div w:id="1219974553">
                                      <w:marLeft w:val="0"/>
                                      <w:marRight w:val="0"/>
                                      <w:marTop w:val="0"/>
                                      <w:marBottom w:val="0"/>
                                      <w:divBdr>
                                        <w:top w:val="none" w:sz="0" w:space="0" w:color="auto"/>
                                        <w:left w:val="none" w:sz="0" w:space="0" w:color="auto"/>
                                        <w:bottom w:val="none" w:sz="0" w:space="0" w:color="auto"/>
                                        <w:right w:val="none" w:sz="0" w:space="0" w:color="auto"/>
                                      </w:divBdr>
                                    </w:div>
                                    <w:div w:id="1911502730">
                                      <w:marLeft w:val="0"/>
                                      <w:marRight w:val="0"/>
                                      <w:marTop w:val="0"/>
                                      <w:marBottom w:val="0"/>
                                      <w:divBdr>
                                        <w:top w:val="none" w:sz="0" w:space="0" w:color="auto"/>
                                        <w:left w:val="none" w:sz="0" w:space="0" w:color="auto"/>
                                        <w:bottom w:val="none" w:sz="0" w:space="0" w:color="auto"/>
                                        <w:right w:val="none" w:sz="0" w:space="0" w:color="auto"/>
                                      </w:divBdr>
                                    </w:div>
                                  </w:divsChild>
                                </w:div>
                                <w:div w:id="1934900429">
                                  <w:marLeft w:val="0"/>
                                  <w:marRight w:val="0"/>
                                  <w:marTop w:val="0"/>
                                  <w:marBottom w:val="0"/>
                                  <w:divBdr>
                                    <w:top w:val="none" w:sz="0" w:space="0" w:color="auto"/>
                                    <w:left w:val="none" w:sz="0" w:space="0" w:color="auto"/>
                                    <w:bottom w:val="none" w:sz="0" w:space="0" w:color="auto"/>
                                    <w:right w:val="none" w:sz="0" w:space="0" w:color="auto"/>
                                  </w:divBdr>
                                  <w:divsChild>
                                    <w:div w:id="549831">
                                      <w:marLeft w:val="0"/>
                                      <w:marRight w:val="0"/>
                                      <w:marTop w:val="0"/>
                                      <w:marBottom w:val="0"/>
                                      <w:divBdr>
                                        <w:top w:val="none" w:sz="0" w:space="0" w:color="auto"/>
                                        <w:left w:val="none" w:sz="0" w:space="0" w:color="auto"/>
                                        <w:bottom w:val="none" w:sz="0" w:space="0" w:color="auto"/>
                                        <w:right w:val="none" w:sz="0" w:space="0" w:color="auto"/>
                                      </w:divBdr>
                                    </w:div>
                                    <w:div w:id="1383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7004">
                              <w:marLeft w:val="0"/>
                              <w:marRight w:val="0"/>
                              <w:marTop w:val="0"/>
                              <w:marBottom w:val="0"/>
                              <w:divBdr>
                                <w:top w:val="none" w:sz="0" w:space="0" w:color="auto"/>
                                <w:left w:val="none" w:sz="0" w:space="0" w:color="auto"/>
                                <w:bottom w:val="none" w:sz="0" w:space="0" w:color="auto"/>
                                <w:right w:val="none" w:sz="0" w:space="0" w:color="auto"/>
                              </w:divBdr>
                              <w:divsChild>
                                <w:div w:id="391513502">
                                  <w:marLeft w:val="0"/>
                                  <w:marRight w:val="0"/>
                                  <w:marTop w:val="0"/>
                                  <w:marBottom w:val="0"/>
                                  <w:divBdr>
                                    <w:top w:val="none" w:sz="0" w:space="0" w:color="auto"/>
                                    <w:left w:val="none" w:sz="0" w:space="0" w:color="auto"/>
                                    <w:bottom w:val="none" w:sz="0" w:space="0" w:color="auto"/>
                                    <w:right w:val="none" w:sz="0" w:space="0" w:color="auto"/>
                                  </w:divBdr>
                                  <w:divsChild>
                                    <w:div w:id="312494286">
                                      <w:marLeft w:val="0"/>
                                      <w:marRight w:val="0"/>
                                      <w:marTop w:val="0"/>
                                      <w:marBottom w:val="0"/>
                                      <w:divBdr>
                                        <w:top w:val="none" w:sz="0" w:space="0" w:color="auto"/>
                                        <w:left w:val="none" w:sz="0" w:space="0" w:color="auto"/>
                                        <w:bottom w:val="none" w:sz="0" w:space="0" w:color="auto"/>
                                        <w:right w:val="none" w:sz="0" w:space="0" w:color="auto"/>
                                      </w:divBdr>
                                    </w:div>
                                    <w:div w:id="1240366670">
                                      <w:marLeft w:val="0"/>
                                      <w:marRight w:val="0"/>
                                      <w:marTop w:val="0"/>
                                      <w:marBottom w:val="0"/>
                                      <w:divBdr>
                                        <w:top w:val="none" w:sz="0" w:space="0" w:color="auto"/>
                                        <w:left w:val="none" w:sz="0" w:space="0" w:color="auto"/>
                                        <w:bottom w:val="none" w:sz="0" w:space="0" w:color="auto"/>
                                        <w:right w:val="none" w:sz="0" w:space="0" w:color="auto"/>
                                      </w:divBdr>
                                    </w:div>
                                  </w:divsChild>
                                </w:div>
                                <w:div w:id="884171877">
                                  <w:marLeft w:val="0"/>
                                  <w:marRight w:val="0"/>
                                  <w:marTop w:val="0"/>
                                  <w:marBottom w:val="0"/>
                                  <w:divBdr>
                                    <w:top w:val="none" w:sz="0" w:space="0" w:color="auto"/>
                                    <w:left w:val="none" w:sz="0" w:space="0" w:color="auto"/>
                                    <w:bottom w:val="none" w:sz="0" w:space="0" w:color="auto"/>
                                    <w:right w:val="none" w:sz="0" w:space="0" w:color="auto"/>
                                  </w:divBdr>
                                  <w:divsChild>
                                    <w:div w:id="762798045">
                                      <w:marLeft w:val="0"/>
                                      <w:marRight w:val="0"/>
                                      <w:marTop w:val="0"/>
                                      <w:marBottom w:val="0"/>
                                      <w:divBdr>
                                        <w:top w:val="none" w:sz="0" w:space="0" w:color="auto"/>
                                        <w:left w:val="none" w:sz="0" w:space="0" w:color="auto"/>
                                        <w:bottom w:val="none" w:sz="0" w:space="0" w:color="auto"/>
                                        <w:right w:val="none" w:sz="0" w:space="0" w:color="auto"/>
                                      </w:divBdr>
                                    </w:div>
                                    <w:div w:id="988943946">
                                      <w:marLeft w:val="0"/>
                                      <w:marRight w:val="0"/>
                                      <w:marTop w:val="0"/>
                                      <w:marBottom w:val="0"/>
                                      <w:divBdr>
                                        <w:top w:val="none" w:sz="0" w:space="0" w:color="auto"/>
                                        <w:left w:val="none" w:sz="0" w:space="0" w:color="auto"/>
                                        <w:bottom w:val="none" w:sz="0" w:space="0" w:color="auto"/>
                                        <w:right w:val="none" w:sz="0" w:space="0" w:color="auto"/>
                                      </w:divBdr>
                                    </w:div>
                                  </w:divsChild>
                                </w:div>
                                <w:div w:id="1240140779">
                                  <w:marLeft w:val="0"/>
                                  <w:marRight w:val="0"/>
                                  <w:marTop w:val="0"/>
                                  <w:marBottom w:val="0"/>
                                  <w:divBdr>
                                    <w:top w:val="none" w:sz="0" w:space="0" w:color="auto"/>
                                    <w:left w:val="none" w:sz="0" w:space="0" w:color="auto"/>
                                    <w:bottom w:val="none" w:sz="0" w:space="0" w:color="auto"/>
                                    <w:right w:val="none" w:sz="0" w:space="0" w:color="auto"/>
                                  </w:divBdr>
                                  <w:divsChild>
                                    <w:div w:id="266277517">
                                      <w:marLeft w:val="0"/>
                                      <w:marRight w:val="0"/>
                                      <w:marTop w:val="0"/>
                                      <w:marBottom w:val="0"/>
                                      <w:divBdr>
                                        <w:top w:val="none" w:sz="0" w:space="0" w:color="auto"/>
                                        <w:left w:val="none" w:sz="0" w:space="0" w:color="auto"/>
                                        <w:bottom w:val="none" w:sz="0" w:space="0" w:color="auto"/>
                                        <w:right w:val="none" w:sz="0" w:space="0" w:color="auto"/>
                                      </w:divBdr>
                                    </w:div>
                                    <w:div w:id="868760158">
                                      <w:marLeft w:val="0"/>
                                      <w:marRight w:val="0"/>
                                      <w:marTop w:val="0"/>
                                      <w:marBottom w:val="0"/>
                                      <w:divBdr>
                                        <w:top w:val="none" w:sz="0" w:space="0" w:color="auto"/>
                                        <w:left w:val="none" w:sz="0" w:space="0" w:color="auto"/>
                                        <w:bottom w:val="none" w:sz="0" w:space="0" w:color="auto"/>
                                        <w:right w:val="none" w:sz="0" w:space="0" w:color="auto"/>
                                      </w:divBdr>
                                    </w:div>
                                  </w:divsChild>
                                </w:div>
                                <w:div w:id="1537505067">
                                  <w:marLeft w:val="0"/>
                                  <w:marRight w:val="0"/>
                                  <w:marTop w:val="0"/>
                                  <w:marBottom w:val="0"/>
                                  <w:divBdr>
                                    <w:top w:val="none" w:sz="0" w:space="0" w:color="auto"/>
                                    <w:left w:val="none" w:sz="0" w:space="0" w:color="auto"/>
                                    <w:bottom w:val="none" w:sz="0" w:space="0" w:color="auto"/>
                                    <w:right w:val="none" w:sz="0" w:space="0" w:color="auto"/>
                                  </w:divBdr>
                                  <w:divsChild>
                                    <w:div w:id="448663623">
                                      <w:marLeft w:val="0"/>
                                      <w:marRight w:val="0"/>
                                      <w:marTop w:val="0"/>
                                      <w:marBottom w:val="0"/>
                                      <w:divBdr>
                                        <w:top w:val="none" w:sz="0" w:space="0" w:color="auto"/>
                                        <w:left w:val="none" w:sz="0" w:space="0" w:color="auto"/>
                                        <w:bottom w:val="none" w:sz="0" w:space="0" w:color="auto"/>
                                        <w:right w:val="none" w:sz="0" w:space="0" w:color="auto"/>
                                      </w:divBdr>
                                    </w:div>
                                    <w:div w:id="1968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6664">
                          <w:marLeft w:val="0"/>
                          <w:marRight w:val="0"/>
                          <w:marTop w:val="0"/>
                          <w:marBottom w:val="0"/>
                          <w:divBdr>
                            <w:top w:val="none" w:sz="0" w:space="0" w:color="auto"/>
                            <w:left w:val="none" w:sz="0" w:space="0" w:color="auto"/>
                            <w:bottom w:val="none" w:sz="0" w:space="0" w:color="auto"/>
                            <w:right w:val="none" w:sz="0" w:space="0" w:color="auto"/>
                          </w:divBdr>
                          <w:divsChild>
                            <w:div w:id="625935995">
                              <w:marLeft w:val="0"/>
                              <w:marRight w:val="0"/>
                              <w:marTop w:val="0"/>
                              <w:marBottom w:val="0"/>
                              <w:divBdr>
                                <w:top w:val="none" w:sz="0" w:space="0" w:color="auto"/>
                                <w:left w:val="none" w:sz="0" w:space="0" w:color="auto"/>
                                <w:bottom w:val="none" w:sz="0" w:space="0" w:color="auto"/>
                                <w:right w:val="none" w:sz="0" w:space="0" w:color="auto"/>
                              </w:divBdr>
                              <w:divsChild>
                                <w:div w:id="749080452">
                                  <w:marLeft w:val="0"/>
                                  <w:marRight w:val="0"/>
                                  <w:marTop w:val="0"/>
                                  <w:marBottom w:val="0"/>
                                  <w:divBdr>
                                    <w:top w:val="none" w:sz="0" w:space="0" w:color="auto"/>
                                    <w:left w:val="none" w:sz="0" w:space="0" w:color="auto"/>
                                    <w:bottom w:val="none" w:sz="0" w:space="0" w:color="auto"/>
                                    <w:right w:val="none" w:sz="0" w:space="0" w:color="auto"/>
                                  </w:divBdr>
                                </w:div>
                                <w:div w:id="1996910207">
                                  <w:marLeft w:val="0"/>
                                  <w:marRight w:val="0"/>
                                  <w:marTop w:val="0"/>
                                  <w:marBottom w:val="0"/>
                                  <w:divBdr>
                                    <w:top w:val="none" w:sz="0" w:space="0" w:color="auto"/>
                                    <w:left w:val="none" w:sz="0" w:space="0" w:color="auto"/>
                                    <w:bottom w:val="none" w:sz="0" w:space="0" w:color="auto"/>
                                    <w:right w:val="none" w:sz="0" w:space="0" w:color="auto"/>
                                  </w:divBdr>
                                </w:div>
                              </w:divsChild>
                            </w:div>
                            <w:div w:id="654187844">
                              <w:marLeft w:val="0"/>
                              <w:marRight w:val="0"/>
                              <w:marTop w:val="0"/>
                              <w:marBottom w:val="0"/>
                              <w:divBdr>
                                <w:top w:val="none" w:sz="0" w:space="0" w:color="auto"/>
                                <w:left w:val="none" w:sz="0" w:space="0" w:color="auto"/>
                                <w:bottom w:val="none" w:sz="0" w:space="0" w:color="auto"/>
                                <w:right w:val="none" w:sz="0" w:space="0" w:color="auto"/>
                              </w:divBdr>
                            </w:div>
                            <w:div w:id="1155998463">
                              <w:marLeft w:val="0"/>
                              <w:marRight w:val="0"/>
                              <w:marTop w:val="0"/>
                              <w:marBottom w:val="0"/>
                              <w:divBdr>
                                <w:top w:val="none" w:sz="0" w:space="0" w:color="auto"/>
                                <w:left w:val="none" w:sz="0" w:space="0" w:color="auto"/>
                                <w:bottom w:val="none" w:sz="0" w:space="0" w:color="auto"/>
                                <w:right w:val="none" w:sz="0" w:space="0" w:color="auto"/>
                              </w:divBdr>
                              <w:divsChild>
                                <w:div w:id="24137702">
                                  <w:marLeft w:val="0"/>
                                  <w:marRight w:val="0"/>
                                  <w:marTop w:val="0"/>
                                  <w:marBottom w:val="0"/>
                                  <w:divBdr>
                                    <w:top w:val="none" w:sz="0" w:space="0" w:color="auto"/>
                                    <w:left w:val="none" w:sz="0" w:space="0" w:color="auto"/>
                                    <w:bottom w:val="none" w:sz="0" w:space="0" w:color="auto"/>
                                    <w:right w:val="none" w:sz="0" w:space="0" w:color="auto"/>
                                  </w:divBdr>
                                </w:div>
                                <w:div w:id="1538618128">
                                  <w:marLeft w:val="0"/>
                                  <w:marRight w:val="0"/>
                                  <w:marTop w:val="0"/>
                                  <w:marBottom w:val="0"/>
                                  <w:divBdr>
                                    <w:top w:val="none" w:sz="0" w:space="0" w:color="auto"/>
                                    <w:left w:val="none" w:sz="0" w:space="0" w:color="auto"/>
                                    <w:bottom w:val="none" w:sz="0" w:space="0" w:color="auto"/>
                                    <w:right w:val="none" w:sz="0" w:space="0" w:color="auto"/>
                                  </w:divBdr>
                                </w:div>
                              </w:divsChild>
                            </w:div>
                            <w:div w:id="1501003401">
                              <w:marLeft w:val="0"/>
                              <w:marRight w:val="0"/>
                              <w:marTop w:val="0"/>
                              <w:marBottom w:val="0"/>
                              <w:divBdr>
                                <w:top w:val="none" w:sz="0" w:space="0" w:color="auto"/>
                                <w:left w:val="none" w:sz="0" w:space="0" w:color="auto"/>
                                <w:bottom w:val="none" w:sz="0" w:space="0" w:color="auto"/>
                                <w:right w:val="none" w:sz="0" w:space="0" w:color="auto"/>
                              </w:divBdr>
                              <w:divsChild>
                                <w:div w:id="977421064">
                                  <w:marLeft w:val="0"/>
                                  <w:marRight w:val="0"/>
                                  <w:marTop w:val="0"/>
                                  <w:marBottom w:val="0"/>
                                  <w:divBdr>
                                    <w:top w:val="none" w:sz="0" w:space="0" w:color="auto"/>
                                    <w:left w:val="none" w:sz="0" w:space="0" w:color="auto"/>
                                    <w:bottom w:val="none" w:sz="0" w:space="0" w:color="auto"/>
                                    <w:right w:val="none" w:sz="0" w:space="0" w:color="auto"/>
                                  </w:divBdr>
                                  <w:divsChild>
                                    <w:div w:id="1604416815">
                                      <w:marLeft w:val="0"/>
                                      <w:marRight w:val="0"/>
                                      <w:marTop w:val="0"/>
                                      <w:marBottom w:val="0"/>
                                      <w:divBdr>
                                        <w:top w:val="none" w:sz="0" w:space="0" w:color="auto"/>
                                        <w:left w:val="none" w:sz="0" w:space="0" w:color="auto"/>
                                        <w:bottom w:val="none" w:sz="0" w:space="0" w:color="auto"/>
                                        <w:right w:val="none" w:sz="0" w:space="0" w:color="auto"/>
                                      </w:divBdr>
                                    </w:div>
                                  </w:divsChild>
                                </w:div>
                                <w:div w:id="1056313721">
                                  <w:marLeft w:val="0"/>
                                  <w:marRight w:val="0"/>
                                  <w:marTop w:val="0"/>
                                  <w:marBottom w:val="0"/>
                                  <w:divBdr>
                                    <w:top w:val="none" w:sz="0" w:space="0" w:color="auto"/>
                                    <w:left w:val="none" w:sz="0" w:space="0" w:color="auto"/>
                                    <w:bottom w:val="none" w:sz="0" w:space="0" w:color="auto"/>
                                    <w:right w:val="none" w:sz="0" w:space="0" w:color="auto"/>
                                  </w:divBdr>
                                  <w:divsChild>
                                    <w:div w:id="885338918">
                                      <w:marLeft w:val="0"/>
                                      <w:marRight w:val="0"/>
                                      <w:marTop w:val="0"/>
                                      <w:marBottom w:val="0"/>
                                      <w:divBdr>
                                        <w:top w:val="none" w:sz="0" w:space="0" w:color="auto"/>
                                        <w:left w:val="none" w:sz="0" w:space="0" w:color="auto"/>
                                        <w:bottom w:val="none" w:sz="0" w:space="0" w:color="auto"/>
                                        <w:right w:val="none" w:sz="0" w:space="0" w:color="auto"/>
                                      </w:divBdr>
                                    </w:div>
                                  </w:divsChild>
                                </w:div>
                                <w:div w:id="1287547060">
                                  <w:marLeft w:val="0"/>
                                  <w:marRight w:val="0"/>
                                  <w:marTop w:val="0"/>
                                  <w:marBottom w:val="0"/>
                                  <w:divBdr>
                                    <w:top w:val="none" w:sz="0" w:space="0" w:color="auto"/>
                                    <w:left w:val="none" w:sz="0" w:space="0" w:color="auto"/>
                                    <w:bottom w:val="none" w:sz="0" w:space="0" w:color="auto"/>
                                    <w:right w:val="none" w:sz="0" w:space="0" w:color="auto"/>
                                  </w:divBdr>
                                  <w:divsChild>
                                    <w:div w:id="339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79365">
                              <w:marLeft w:val="0"/>
                              <w:marRight w:val="0"/>
                              <w:marTop w:val="0"/>
                              <w:marBottom w:val="0"/>
                              <w:divBdr>
                                <w:top w:val="none" w:sz="0" w:space="0" w:color="auto"/>
                                <w:left w:val="none" w:sz="0" w:space="0" w:color="auto"/>
                                <w:bottom w:val="none" w:sz="0" w:space="0" w:color="auto"/>
                                <w:right w:val="none" w:sz="0" w:space="0" w:color="auto"/>
                              </w:divBdr>
                              <w:divsChild>
                                <w:div w:id="297691279">
                                  <w:marLeft w:val="0"/>
                                  <w:marRight w:val="0"/>
                                  <w:marTop w:val="0"/>
                                  <w:marBottom w:val="0"/>
                                  <w:divBdr>
                                    <w:top w:val="none" w:sz="0" w:space="0" w:color="auto"/>
                                    <w:left w:val="none" w:sz="0" w:space="0" w:color="auto"/>
                                    <w:bottom w:val="none" w:sz="0" w:space="0" w:color="auto"/>
                                    <w:right w:val="none" w:sz="0" w:space="0" w:color="auto"/>
                                  </w:divBdr>
                                  <w:divsChild>
                                    <w:div w:id="1581910414">
                                      <w:marLeft w:val="0"/>
                                      <w:marRight w:val="0"/>
                                      <w:marTop w:val="0"/>
                                      <w:marBottom w:val="0"/>
                                      <w:divBdr>
                                        <w:top w:val="none" w:sz="0" w:space="0" w:color="auto"/>
                                        <w:left w:val="none" w:sz="0" w:space="0" w:color="auto"/>
                                        <w:bottom w:val="none" w:sz="0" w:space="0" w:color="auto"/>
                                        <w:right w:val="none" w:sz="0" w:space="0" w:color="auto"/>
                                      </w:divBdr>
                                      <w:divsChild>
                                        <w:div w:id="387263076">
                                          <w:marLeft w:val="0"/>
                                          <w:marRight w:val="0"/>
                                          <w:marTop w:val="0"/>
                                          <w:marBottom w:val="0"/>
                                          <w:divBdr>
                                            <w:top w:val="none" w:sz="0" w:space="0" w:color="auto"/>
                                            <w:left w:val="none" w:sz="0" w:space="0" w:color="auto"/>
                                            <w:bottom w:val="none" w:sz="0" w:space="0" w:color="auto"/>
                                            <w:right w:val="none" w:sz="0" w:space="0" w:color="auto"/>
                                          </w:divBdr>
                                        </w:div>
                                        <w:div w:id="1260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157">
                                  <w:marLeft w:val="0"/>
                                  <w:marRight w:val="0"/>
                                  <w:marTop w:val="0"/>
                                  <w:marBottom w:val="0"/>
                                  <w:divBdr>
                                    <w:top w:val="none" w:sz="0" w:space="0" w:color="auto"/>
                                    <w:left w:val="none" w:sz="0" w:space="0" w:color="auto"/>
                                    <w:bottom w:val="none" w:sz="0" w:space="0" w:color="auto"/>
                                    <w:right w:val="none" w:sz="0" w:space="0" w:color="auto"/>
                                  </w:divBdr>
                                  <w:divsChild>
                                    <w:div w:id="161705822">
                                      <w:marLeft w:val="0"/>
                                      <w:marRight w:val="0"/>
                                      <w:marTop w:val="0"/>
                                      <w:marBottom w:val="0"/>
                                      <w:divBdr>
                                        <w:top w:val="none" w:sz="0" w:space="0" w:color="auto"/>
                                        <w:left w:val="none" w:sz="0" w:space="0" w:color="auto"/>
                                        <w:bottom w:val="none" w:sz="0" w:space="0" w:color="auto"/>
                                        <w:right w:val="none" w:sz="0" w:space="0" w:color="auto"/>
                                      </w:divBdr>
                                      <w:divsChild>
                                        <w:div w:id="379520189">
                                          <w:marLeft w:val="0"/>
                                          <w:marRight w:val="0"/>
                                          <w:marTop w:val="0"/>
                                          <w:marBottom w:val="0"/>
                                          <w:divBdr>
                                            <w:top w:val="none" w:sz="0" w:space="0" w:color="auto"/>
                                            <w:left w:val="none" w:sz="0" w:space="0" w:color="auto"/>
                                            <w:bottom w:val="none" w:sz="0" w:space="0" w:color="auto"/>
                                            <w:right w:val="none" w:sz="0" w:space="0" w:color="auto"/>
                                          </w:divBdr>
                                          <w:divsChild>
                                            <w:div w:id="1318681342">
                                              <w:marLeft w:val="0"/>
                                              <w:marRight w:val="0"/>
                                              <w:marTop w:val="0"/>
                                              <w:marBottom w:val="0"/>
                                              <w:divBdr>
                                                <w:top w:val="none" w:sz="0" w:space="0" w:color="auto"/>
                                                <w:left w:val="none" w:sz="0" w:space="0" w:color="auto"/>
                                                <w:bottom w:val="none" w:sz="0" w:space="0" w:color="auto"/>
                                                <w:right w:val="none" w:sz="0" w:space="0" w:color="auto"/>
                                              </w:divBdr>
                                            </w:div>
                                          </w:divsChild>
                                        </w:div>
                                        <w:div w:id="982078243">
                                          <w:marLeft w:val="0"/>
                                          <w:marRight w:val="0"/>
                                          <w:marTop w:val="0"/>
                                          <w:marBottom w:val="0"/>
                                          <w:divBdr>
                                            <w:top w:val="none" w:sz="0" w:space="0" w:color="auto"/>
                                            <w:left w:val="none" w:sz="0" w:space="0" w:color="auto"/>
                                            <w:bottom w:val="none" w:sz="0" w:space="0" w:color="auto"/>
                                            <w:right w:val="none" w:sz="0" w:space="0" w:color="auto"/>
                                          </w:divBdr>
                                          <w:divsChild>
                                            <w:div w:id="872500851">
                                              <w:marLeft w:val="0"/>
                                              <w:marRight w:val="0"/>
                                              <w:marTop w:val="0"/>
                                              <w:marBottom w:val="0"/>
                                              <w:divBdr>
                                                <w:top w:val="none" w:sz="0" w:space="0" w:color="auto"/>
                                                <w:left w:val="none" w:sz="0" w:space="0" w:color="auto"/>
                                                <w:bottom w:val="none" w:sz="0" w:space="0" w:color="auto"/>
                                                <w:right w:val="none" w:sz="0" w:space="0" w:color="auto"/>
                                              </w:divBdr>
                                              <w:divsChild>
                                                <w:div w:id="211622478">
                                                  <w:marLeft w:val="0"/>
                                                  <w:marRight w:val="0"/>
                                                  <w:marTop w:val="0"/>
                                                  <w:marBottom w:val="0"/>
                                                  <w:divBdr>
                                                    <w:top w:val="none" w:sz="0" w:space="0" w:color="auto"/>
                                                    <w:left w:val="none" w:sz="0" w:space="0" w:color="auto"/>
                                                    <w:bottom w:val="none" w:sz="0" w:space="0" w:color="auto"/>
                                                    <w:right w:val="none" w:sz="0" w:space="0" w:color="auto"/>
                                                  </w:divBdr>
                                                </w:div>
                                                <w:div w:id="16335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06598">
                                  <w:marLeft w:val="0"/>
                                  <w:marRight w:val="0"/>
                                  <w:marTop w:val="0"/>
                                  <w:marBottom w:val="0"/>
                                  <w:divBdr>
                                    <w:top w:val="none" w:sz="0" w:space="0" w:color="auto"/>
                                    <w:left w:val="none" w:sz="0" w:space="0" w:color="auto"/>
                                    <w:bottom w:val="none" w:sz="0" w:space="0" w:color="auto"/>
                                    <w:right w:val="none" w:sz="0" w:space="0" w:color="auto"/>
                                  </w:divBdr>
                                  <w:divsChild>
                                    <w:div w:id="20980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154">
                          <w:marLeft w:val="0"/>
                          <w:marRight w:val="0"/>
                          <w:marTop w:val="0"/>
                          <w:marBottom w:val="0"/>
                          <w:divBdr>
                            <w:top w:val="none" w:sz="0" w:space="0" w:color="auto"/>
                            <w:left w:val="none" w:sz="0" w:space="0" w:color="auto"/>
                            <w:bottom w:val="none" w:sz="0" w:space="0" w:color="auto"/>
                            <w:right w:val="none" w:sz="0" w:space="0" w:color="auto"/>
                          </w:divBdr>
                          <w:divsChild>
                            <w:div w:id="1232422598">
                              <w:marLeft w:val="0"/>
                              <w:marRight w:val="0"/>
                              <w:marTop w:val="0"/>
                              <w:marBottom w:val="0"/>
                              <w:divBdr>
                                <w:top w:val="none" w:sz="0" w:space="0" w:color="auto"/>
                                <w:left w:val="none" w:sz="0" w:space="0" w:color="auto"/>
                                <w:bottom w:val="none" w:sz="0" w:space="0" w:color="auto"/>
                                <w:right w:val="none" w:sz="0" w:space="0" w:color="auto"/>
                              </w:divBdr>
                            </w:div>
                          </w:divsChild>
                        </w:div>
                        <w:div w:id="1425103008">
                          <w:marLeft w:val="0"/>
                          <w:marRight w:val="0"/>
                          <w:marTop w:val="0"/>
                          <w:marBottom w:val="0"/>
                          <w:divBdr>
                            <w:top w:val="none" w:sz="0" w:space="0" w:color="auto"/>
                            <w:left w:val="none" w:sz="0" w:space="0" w:color="auto"/>
                            <w:bottom w:val="none" w:sz="0" w:space="0" w:color="auto"/>
                            <w:right w:val="none" w:sz="0" w:space="0" w:color="auto"/>
                          </w:divBdr>
                          <w:divsChild>
                            <w:div w:id="1070925093">
                              <w:marLeft w:val="0"/>
                              <w:marRight w:val="0"/>
                              <w:marTop w:val="0"/>
                              <w:marBottom w:val="0"/>
                              <w:divBdr>
                                <w:top w:val="none" w:sz="0" w:space="0" w:color="auto"/>
                                <w:left w:val="none" w:sz="0" w:space="0" w:color="auto"/>
                                <w:bottom w:val="none" w:sz="0" w:space="0" w:color="auto"/>
                                <w:right w:val="none" w:sz="0" w:space="0" w:color="auto"/>
                              </w:divBdr>
                            </w:div>
                            <w:div w:id="1967420569">
                              <w:marLeft w:val="0"/>
                              <w:marRight w:val="0"/>
                              <w:marTop w:val="0"/>
                              <w:marBottom w:val="0"/>
                              <w:divBdr>
                                <w:top w:val="none" w:sz="0" w:space="0" w:color="auto"/>
                                <w:left w:val="none" w:sz="0" w:space="0" w:color="auto"/>
                                <w:bottom w:val="none" w:sz="0" w:space="0" w:color="auto"/>
                                <w:right w:val="none" w:sz="0" w:space="0" w:color="auto"/>
                              </w:divBdr>
                            </w:div>
                          </w:divsChild>
                        </w:div>
                        <w:div w:id="1691295909">
                          <w:marLeft w:val="0"/>
                          <w:marRight w:val="0"/>
                          <w:marTop w:val="0"/>
                          <w:marBottom w:val="0"/>
                          <w:divBdr>
                            <w:top w:val="none" w:sz="0" w:space="0" w:color="auto"/>
                            <w:left w:val="none" w:sz="0" w:space="0" w:color="auto"/>
                            <w:bottom w:val="none" w:sz="0" w:space="0" w:color="auto"/>
                            <w:right w:val="none" w:sz="0" w:space="0" w:color="auto"/>
                          </w:divBdr>
                          <w:divsChild>
                            <w:div w:id="1504588522">
                              <w:marLeft w:val="0"/>
                              <w:marRight w:val="0"/>
                              <w:marTop w:val="0"/>
                              <w:marBottom w:val="0"/>
                              <w:divBdr>
                                <w:top w:val="none" w:sz="0" w:space="0" w:color="auto"/>
                                <w:left w:val="none" w:sz="0" w:space="0" w:color="auto"/>
                                <w:bottom w:val="none" w:sz="0" w:space="0" w:color="auto"/>
                                <w:right w:val="none" w:sz="0" w:space="0" w:color="auto"/>
                              </w:divBdr>
                              <w:divsChild>
                                <w:div w:id="1690909826">
                                  <w:marLeft w:val="0"/>
                                  <w:marRight w:val="0"/>
                                  <w:marTop w:val="0"/>
                                  <w:marBottom w:val="0"/>
                                  <w:divBdr>
                                    <w:top w:val="none" w:sz="0" w:space="0" w:color="auto"/>
                                    <w:left w:val="none" w:sz="0" w:space="0" w:color="auto"/>
                                    <w:bottom w:val="none" w:sz="0" w:space="0" w:color="auto"/>
                                    <w:right w:val="none" w:sz="0" w:space="0" w:color="auto"/>
                                  </w:divBdr>
                                </w:div>
                                <w:div w:id="1984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20335">
          <w:marLeft w:val="0"/>
          <w:marRight w:val="0"/>
          <w:marTop w:val="0"/>
          <w:marBottom w:val="0"/>
          <w:divBdr>
            <w:top w:val="none" w:sz="0" w:space="0" w:color="auto"/>
            <w:left w:val="none" w:sz="0" w:space="0" w:color="auto"/>
            <w:bottom w:val="none" w:sz="0" w:space="0" w:color="auto"/>
            <w:right w:val="none" w:sz="0" w:space="0" w:color="auto"/>
          </w:divBdr>
        </w:div>
      </w:divsChild>
    </w:div>
    <w:div w:id="945190830">
      <w:bodyDiv w:val="1"/>
      <w:marLeft w:val="0"/>
      <w:marRight w:val="0"/>
      <w:marTop w:val="0"/>
      <w:marBottom w:val="0"/>
      <w:divBdr>
        <w:top w:val="none" w:sz="0" w:space="0" w:color="auto"/>
        <w:left w:val="none" w:sz="0" w:space="0" w:color="auto"/>
        <w:bottom w:val="none" w:sz="0" w:space="0" w:color="auto"/>
        <w:right w:val="none" w:sz="0" w:space="0" w:color="auto"/>
      </w:divBdr>
      <w:divsChild>
        <w:div w:id="643240823">
          <w:marLeft w:val="0"/>
          <w:marRight w:val="0"/>
          <w:marTop w:val="0"/>
          <w:marBottom w:val="0"/>
          <w:divBdr>
            <w:top w:val="none" w:sz="0" w:space="0" w:color="auto"/>
            <w:left w:val="none" w:sz="0" w:space="0" w:color="auto"/>
            <w:bottom w:val="none" w:sz="0" w:space="0" w:color="auto"/>
            <w:right w:val="none" w:sz="0" w:space="0" w:color="auto"/>
          </w:divBdr>
          <w:divsChild>
            <w:div w:id="1553927036">
              <w:marLeft w:val="0"/>
              <w:marRight w:val="0"/>
              <w:marTop w:val="0"/>
              <w:marBottom w:val="0"/>
              <w:divBdr>
                <w:top w:val="none" w:sz="0" w:space="0" w:color="auto"/>
                <w:left w:val="none" w:sz="0" w:space="0" w:color="auto"/>
                <w:bottom w:val="none" w:sz="0" w:space="0" w:color="auto"/>
                <w:right w:val="none" w:sz="0" w:space="0" w:color="auto"/>
              </w:divBdr>
              <w:divsChild>
                <w:div w:id="85542662">
                  <w:marLeft w:val="0"/>
                  <w:marRight w:val="0"/>
                  <w:marTop w:val="0"/>
                  <w:marBottom w:val="0"/>
                  <w:divBdr>
                    <w:top w:val="none" w:sz="0" w:space="0" w:color="auto"/>
                    <w:left w:val="none" w:sz="0" w:space="0" w:color="auto"/>
                    <w:bottom w:val="none" w:sz="0" w:space="0" w:color="auto"/>
                    <w:right w:val="none" w:sz="0" w:space="0" w:color="auto"/>
                  </w:divBdr>
                  <w:divsChild>
                    <w:div w:id="1310475756">
                      <w:marLeft w:val="0"/>
                      <w:marRight w:val="0"/>
                      <w:marTop w:val="0"/>
                      <w:marBottom w:val="0"/>
                      <w:divBdr>
                        <w:top w:val="none" w:sz="0" w:space="0" w:color="auto"/>
                        <w:left w:val="none" w:sz="0" w:space="0" w:color="auto"/>
                        <w:bottom w:val="none" w:sz="0" w:space="0" w:color="auto"/>
                        <w:right w:val="none" w:sz="0" w:space="0" w:color="auto"/>
                      </w:divBdr>
                      <w:divsChild>
                        <w:div w:id="1057358179">
                          <w:marLeft w:val="0"/>
                          <w:marRight w:val="0"/>
                          <w:marTop w:val="0"/>
                          <w:marBottom w:val="0"/>
                          <w:divBdr>
                            <w:top w:val="none" w:sz="0" w:space="0" w:color="auto"/>
                            <w:left w:val="none" w:sz="0" w:space="0" w:color="auto"/>
                            <w:bottom w:val="none" w:sz="0" w:space="0" w:color="auto"/>
                            <w:right w:val="none" w:sz="0" w:space="0" w:color="auto"/>
                          </w:divBdr>
                          <w:divsChild>
                            <w:div w:id="831067419">
                              <w:marLeft w:val="0"/>
                              <w:marRight w:val="0"/>
                              <w:marTop w:val="0"/>
                              <w:marBottom w:val="0"/>
                              <w:divBdr>
                                <w:top w:val="none" w:sz="0" w:space="0" w:color="auto"/>
                                <w:left w:val="none" w:sz="0" w:space="0" w:color="auto"/>
                                <w:bottom w:val="none" w:sz="0" w:space="0" w:color="auto"/>
                                <w:right w:val="none" w:sz="0" w:space="0" w:color="auto"/>
                              </w:divBdr>
                              <w:divsChild>
                                <w:div w:id="275448840">
                                  <w:marLeft w:val="0"/>
                                  <w:marRight w:val="0"/>
                                  <w:marTop w:val="0"/>
                                  <w:marBottom w:val="0"/>
                                  <w:divBdr>
                                    <w:top w:val="none" w:sz="0" w:space="0" w:color="auto"/>
                                    <w:left w:val="none" w:sz="0" w:space="0" w:color="auto"/>
                                    <w:bottom w:val="none" w:sz="0" w:space="0" w:color="auto"/>
                                    <w:right w:val="none" w:sz="0" w:space="0" w:color="auto"/>
                                  </w:divBdr>
                                  <w:divsChild>
                                    <w:div w:id="376971270">
                                      <w:marLeft w:val="0"/>
                                      <w:marRight w:val="0"/>
                                      <w:marTop w:val="0"/>
                                      <w:marBottom w:val="0"/>
                                      <w:divBdr>
                                        <w:top w:val="none" w:sz="0" w:space="0" w:color="auto"/>
                                        <w:left w:val="none" w:sz="0" w:space="0" w:color="auto"/>
                                        <w:bottom w:val="none" w:sz="0" w:space="0" w:color="auto"/>
                                        <w:right w:val="none" w:sz="0" w:space="0" w:color="auto"/>
                                      </w:divBdr>
                                      <w:divsChild>
                                        <w:div w:id="470824407">
                                          <w:marLeft w:val="0"/>
                                          <w:marRight w:val="0"/>
                                          <w:marTop w:val="0"/>
                                          <w:marBottom w:val="0"/>
                                          <w:divBdr>
                                            <w:top w:val="none" w:sz="0" w:space="0" w:color="auto"/>
                                            <w:left w:val="none" w:sz="0" w:space="0" w:color="auto"/>
                                            <w:bottom w:val="none" w:sz="0" w:space="0" w:color="auto"/>
                                            <w:right w:val="none" w:sz="0" w:space="0" w:color="auto"/>
                                          </w:divBdr>
                                          <w:divsChild>
                                            <w:div w:id="1857376966">
                                              <w:marLeft w:val="0"/>
                                              <w:marRight w:val="0"/>
                                              <w:marTop w:val="0"/>
                                              <w:marBottom w:val="0"/>
                                              <w:divBdr>
                                                <w:top w:val="none" w:sz="0" w:space="0" w:color="auto"/>
                                                <w:left w:val="none" w:sz="0" w:space="0" w:color="auto"/>
                                                <w:bottom w:val="none" w:sz="0" w:space="0" w:color="auto"/>
                                                <w:right w:val="none" w:sz="0" w:space="0" w:color="auto"/>
                                              </w:divBdr>
                                              <w:divsChild>
                                                <w:div w:id="772938119">
                                                  <w:marLeft w:val="0"/>
                                                  <w:marRight w:val="0"/>
                                                  <w:marTop w:val="0"/>
                                                  <w:marBottom w:val="0"/>
                                                  <w:divBdr>
                                                    <w:top w:val="none" w:sz="0" w:space="0" w:color="auto"/>
                                                    <w:left w:val="none" w:sz="0" w:space="0" w:color="auto"/>
                                                    <w:bottom w:val="none" w:sz="0" w:space="0" w:color="auto"/>
                                                    <w:right w:val="none" w:sz="0" w:space="0" w:color="auto"/>
                                                  </w:divBdr>
                                                  <w:divsChild>
                                                    <w:div w:id="2089886710">
                                                      <w:marLeft w:val="0"/>
                                                      <w:marRight w:val="0"/>
                                                      <w:marTop w:val="0"/>
                                                      <w:marBottom w:val="0"/>
                                                      <w:divBdr>
                                                        <w:top w:val="single" w:sz="6" w:space="0" w:color="ABABAB"/>
                                                        <w:left w:val="single" w:sz="6" w:space="0" w:color="ABABAB"/>
                                                        <w:bottom w:val="none" w:sz="0" w:space="0" w:color="auto"/>
                                                        <w:right w:val="single" w:sz="6" w:space="0" w:color="ABABAB"/>
                                                      </w:divBdr>
                                                      <w:divsChild>
                                                        <w:div w:id="1421871902">
                                                          <w:marLeft w:val="0"/>
                                                          <w:marRight w:val="0"/>
                                                          <w:marTop w:val="0"/>
                                                          <w:marBottom w:val="0"/>
                                                          <w:divBdr>
                                                            <w:top w:val="none" w:sz="0" w:space="0" w:color="auto"/>
                                                            <w:left w:val="none" w:sz="0" w:space="0" w:color="auto"/>
                                                            <w:bottom w:val="none" w:sz="0" w:space="0" w:color="auto"/>
                                                            <w:right w:val="none" w:sz="0" w:space="0" w:color="auto"/>
                                                          </w:divBdr>
                                                          <w:divsChild>
                                                            <w:div w:id="487868840">
                                                              <w:marLeft w:val="0"/>
                                                              <w:marRight w:val="0"/>
                                                              <w:marTop w:val="0"/>
                                                              <w:marBottom w:val="0"/>
                                                              <w:divBdr>
                                                                <w:top w:val="none" w:sz="0" w:space="0" w:color="auto"/>
                                                                <w:left w:val="none" w:sz="0" w:space="0" w:color="auto"/>
                                                                <w:bottom w:val="none" w:sz="0" w:space="0" w:color="auto"/>
                                                                <w:right w:val="none" w:sz="0" w:space="0" w:color="auto"/>
                                                              </w:divBdr>
                                                              <w:divsChild>
                                                                <w:div w:id="286280837">
                                                                  <w:marLeft w:val="0"/>
                                                                  <w:marRight w:val="0"/>
                                                                  <w:marTop w:val="0"/>
                                                                  <w:marBottom w:val="0"/>
                                                                  <w:divBdr>
                                                                    <w:top w:val="none" w:sz="0" w:space="0" w:color="auto"/>
                                                                    <w:left w:val="none" w:sz="0" w:space="0" w:color="auto"/>
                                                                    <w:bottom w:val="none" w:sz="0" w:space="0" w:color="auto"/>
                                                                    <w:right w:val="none" w:sz="0" w:space="0" w:color="auto"/>
                                                                  </w:divBdr>
                                                                  <w:divsChild>
                                                                    <w:div w:id="2145539218">
                                                                      <w:marLeft w:val="0"/>
                                                                      <w:marRight w:val="0"/>
                                                                      <w:marTop w:val="0"/>
                                                                      <w:marBottom w:val="0"/>
                                                                      <w:divBdr>
                                                                        <w:top w:val="none" w:sz="0" w:space="0" w:color="auto"/>
                                                                        <w:left w:val="none" w:sz="0" w:space="0" w:color="auto"/>
                                                                        <w:bottom w:val="none" w:sz="0" w:space="0" w:color="auto"/>
                                                                        <w:right w:val="none" w:sz="0" w:space="0" w:color="auto"/>
                                                                      </w:divBdr>
                                                                      <w:divsChild>
                                                                        <w:div w:id="1620261855">
                                                                          <w:marLeft w:val="0"/>
                                                                          <w:marRight w:val="0"/>
                                                                          <w:marTop w:val="0"/>
                                                                          <w:marBottom w:val="0"/>
                                                                          <w:divBdr>
                                                                            <w:top w:val="none" w:sz="0" w:space="0" w:color="auto"/>
                                                                            <w:left w:val="none" w:sz="0" w:space="0" w:color="auto"/>
                                                                            <w:bottom w:val="none" w:sz="0" w:space="0" w:color="auto"/>
                                                                            <w:right w:val="none" w:sz="0" w:space="0" w:color="auto"/>
                                                                          </w:divBdr>
                                                                          <w:divsChild>
                                                                            <w:div w:id="514267821">
                                                                              <w:marLeft w:val="0"/>
                                                                              <w:marRight w:val="0"/>
                                                                              <w:marTop w:val="0"/>
                                                                              <w:marBottom w:val="0"/>
                                                                              <w:divBdr>
                                                                                <w:top w:val="none" w:sz="0" w:space="0" w:color="auto"/>
                                                                                <w:left w:val="none" w:sz="0" w:space="0" w:color="auto"/>
                                                                                <w:bottom w:val="none" w:sz="0" w:space="0" w:color="auto"/>
                                                                                <w:right w:val="none" w:sz="0" w:space="0" w:color="auto"/>
                                                                              </w:divBdr>
                                                                              <w:divsChild>
                                                                                <w:div w:id="1709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200327">
      <w:bodyDiv w:val="1"/>
      <w:marLeft w:val="0"/>
      <w:marRight w:val="0"/>
      <w:marTop w:val="0"/>
      <w:marBottom w:val="0"/>
      <w:divBdr>
        <w:top w:val="none" w:sz="0" w:space="0" w:color="auto"/>
        <w:left w:val="none" w:sz="0" w:space="0" w:color="auto"/>
        <w:bottom w:val="none" w:sz="0" w:space="0" w:color="auto"/>
        <w:right w:val="none" w:sz="0" w:space="0" w:color="auto"/>
      </w:divBdr>
    </w:div>
    <w:div w:id="1573540842">
      <w:bodyDiv w:val="1"/>
      <w:marLeft w:val="0"/>
      <w:marRight w:val="0"/>
      <w:marTop w:val="0"/>
      <w:marBottom w:val="0"/>
      <w:divBdr>
        <w:top w:val="none" w:sz="0" w:space="0" w:color="auto"/>
        <w:left w:val="none" w:sz="0" w:space="0" w:color="auto"/>
        <w:bottom w:val="none" w:sz="0" w:space="0" w:color="auto"/>
        <w:right w:val="none" w:sz="0" w:space="0" w:color="auto"/>
      </w:divBdr>
    </w:div>
    <w:div w:id="17795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eic.anl.gov/er/wind/mitigation/paleo/index.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soilresource.lawr.ucdavis.edu/g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5" ma:contentTypeDescription="Create a new document." ma:contentTypeScope="" ma:versionID="1944a72c99cecd72dc1ec52e5f723e61">
  <xsd:schema xmlns:xsd="http://www.w3.org/2001/XMLSchema" xmlns:xs="http://www.w3.org/2001/XMLSchema" xmlns:p="http://schemas.microsoft.com/office/2006/metadata/properties" xmlns:ns3="6fe817ef-0ae8-40d6-b9be-fd17f256de6a" xmlns:ns4="6f09f43a-359e-4f75-92fd-aacda0535b57" targetNamespace="http://schemas.microsoft.com/office/2006/metadata/properties" ma:root="true" ma:fieldsID="8208a1df4810cd3da6657bb15eefeb84" ns3:_="" ns4:_="">
    <xsd:import namespace="6fe817ef-0ae8-40d6-b9be-fd17f256de6a"/>
    <xsd:import namespace="6f09f43a-359e-4f75-92fd-aacda0535b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757B-3FF7-427A-9879-1D976D06C8D9}">
  <ds:schemaRefs>
    <ds:schemaRef ds:uri="http://purl.org/dc/terms/"/>
    <ds:schemaRef ds:uri="http://purl.org/dc/elements/1.1/"/>
    <ds:schemaRef ds:uri="6fe817ef-0ae8-40d6-b9be-fd17f256de6a"/>
    <ds:schemaRef ds:uri="6f09f43a-359e-4f75-92fd-aacda0535b57"/>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07554E5-6D82-48F0-BA06-2C96B8538B37}">
  <ds:schemaRefs>
    <ds:schemaRef ds:uri="http://schemas.microsoft.com/sharepoint/v3/contenttype/forms"/>
  </ds:schemaRefs>
</ds:datastoreItem>
</file>

<file path=customXml/itemProps3.xml><?xml version="1.0" encoding="utf-8"?>
<ds:datastoreItem xmlns:ds="http://schemas.openxmlformats.org/officeDocument/2006/customXml" ds:itemID="{EFE01512-5975-47C9-9992-07623E8CC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817ef-0ae8-40d6-b9be-fd17f256de6a"/>
    <ds:schemaRef ds:uri="6f09f43a-359e-4f75-92fd-aacda0535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F9145-787B-4B68-9C3D-5377A30A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29903</Words>
  <Characters>170450</Characters>
  <Application>Microsoft Office Word</Application>
  <DocSecurity>4</DocSecurity>
  <Lines>1420</Lines>
  <Paragraphs>399</Paragraphs>
  <ScaleCrop>false</ScaleCrop>
  <HeadingPairs>
    <vt:vector size="2" baseType="variant">
      <vt:variant>
        <vt:lpstr>Title</vt:lpstr>
      </vt:variant>
      <vt:variant>
        <vt:i4>1</vt:i4>
      </vt:variant>
    </vt:vector>
  </HeadingPairs>
  <TitlesOfParts>
    <vt:vector size="1" baseType="lpstr">
      <vt:lpstr>wpc:d1:6-27; d2:12-11; d3:12; f:12-24-19; R:1-10-20</vt:lpstr>
    </vt:vector>
  </TitlesOfParts>
  <Company>SMCo Plng/Bldg</Company>
  <LinksUpToDate>false</LinksUpToDate>
  <CharactersWithSpaces>199954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wpc:d1:6-27; d2:12-11; d3:12; f:12-24-19; R:1-10-20</dc:title>
  <dc:subject>IS - PLN 2014-00410 - Zmay</dc:subject>
  <dc:creator>EDA:oac</dc:creator>
  <cp:keywords>archive</cp:keywords>
  <dc:description>Please complete by Jan. 13, 11 AM</dc:description>
  <cp:lastModifiedBy>Erica Adams</cp:lastModifiedBy>
  <cp:revision>2</cp:revision>
  <cp:lastPrinted>2020-01-08T19:13:00Z</cp:lastPrinted>
  <dcterms:created xsi:type="dcterms:W3CDTF">2020-01-15T02:21:00Z</dcterms:created>
  <dcterms:modified xsi:type="dcterms:W3CDTF">2020-01-15T02:21:00Z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0x010100694D6BD9A6AFDA4FA690AF64BCF61C15</vt:lpwstr>
  </property>
</Properties>
</file>