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0174" w:val="left" w:leader="none"/>
        </w:tabs>
        <w:spacing w:before="197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41.960999pt;margin-top:-23.000586pt;width:70.05pt;height:19.05pt;mso-position-horizontal-relative:page;mso-position-vertical-relative:paragraph;z-index:1120" coordorigin="10839,-460" coordsize="1401,381">
            <v:group style="position:absolute;left:10847;top:-453;width:1386;height:366" coordorigin="10847,-453" coordsize="1386,366">
              <v:shape style="position:absolute;left:10847;top:-453;width:1386;height:366" coordorigin="10847,-453" coordsize="1386,366" path="m10847,-87l12232,-87,12232,-453,10847,-453,10847,-87xe" filled="false" stroked="true" strokeweight=".75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0839;top:-460;width:1401;height:381" type="#_x0000_t202" filled="false" stroked="false">
                <v:textbox inset="0,0,0,0">
                  <w:txbxContent>
                    <w:p>
                      <w:pPr>
                        <w:tabs>
                          <w:tab w:pos="1393" w:val="left" w:leader="none"/>
                        </w:tabs>
                        <w:spacing w:before="75"/>
                        <w:ind w:left="7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9"/>
                          <w:sz w:val="20"/>
                        </w:rPr>
                      </w:r>
                      <w:r>
                        <w:rPr>
                          <w:rFonts w:ascii="Arial"/>
                          <w:w w:val="99"/>
                          <w:sz w:val="20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  <w:highlight w:val="lightGray"/>
                        </w:rPr>
                        <w:t>  </w:t>
                      </w:r>
                      <w:r>
                        <w:rPr>
                          <w:rFonts w:ascii="Arial"/>
                          <w:spacing w:val="3"/>
                          <w:sz w:val="20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  <w:highlight w:val="lightGray"/>
                        </w:rPr>
                        <w:t>Print</w:t>
                      </w:r>
                      <w:r>
                        <w:rPr>
                          <w:rFonts w:ascii="Arial"/>
                          <w:spacing w:val="-1"/>
                          <w:sz w:val="20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  <w:highlight w:val="lightGray"/>
                        </w:rPr>
                        <w:t>From</w:t>
                      </w:r>
                      <w:r>
                        <w:rPr>
                          <w:rFonts w:ascii="Arial"/>
                          <w:w w:val="99"/>
                          <w:sz w:val="20"/>
                          <w:highlight w:val="lightGray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  <w:highlight w:val="lightGray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sz w:val="30"/>
        </w:rPr>
        <w:t>Summary</w:t>
      </w:r>
      <w:r>
        <w:rPr>
          <w:rFonts w:ascii="Arial"/>
          <w:b/>
          <w:spacing w:val="-7"/>
          <w:sz w:val="30"/>
        </w:rPr>
        <w:t> </w:t>
      </w:r>
      <w:r>
        <w:rPr>
          <w:rFonts w:ascii="Arial"/>
          <w:b/>
          <w:sz w:val="30"/>
        </w:rPr>
        <w:t>Form</w:t>
      </w:r>
      <w:r>
        <w:rPr>
          <w:rFonts w:ascii="Arial"/>
          <w:b/>
          <w:spacing w:val="-7"/>
          <w:sz w:val="30"/>
        </w:rPr>
        <w:t> </w:t>
      </w:r>
      <w:r>
        <w:rPr>
          <w:rFonts w:ascii="Arial"/>
          <w:b/>
          <w:sz w:val="30"/>
        </w:rPr>
        <w:t>for</w:t>
      </w:r>
      <w:r>
        <w:rPr>
          <w:rFonts w:ascii="Arial"/>
          <w:b/>
          <w:spacing w:val="-5"/>
          <w:sz w:val="30"/>
        </w:rPr>
        <w:t> </w:t>
      </w:r>
      <w:r>
        <w:rPr>
          <w:rFonts w:ascii="Arial"/>
          <w:b/>
          <w:sz w:val="30"/>
        </w:rPr>
        <w:t>Electronic</w:t>
      </w:r>
      <w:r>
        <w:rPr>
          <w:rFonts w:ascii="Arial"/>
          <w:b/>
          <w:spacing w:val="-7"/>
          <w:sz w:val="30"/>
        </w:rPr>
        <w:t> </w:t>
      </w:r>
      <w:r>
        <w:rPr>
          <w:rFonts w:ascii="Arial"/>
          <w:b/>
          <w:spacing w:val="-1"/>
          <w:sz w:val="30"/>
        </w:rPr>
        <w:t>Document</w:t>
      </w:r>
      <w:r>
        <w:rPr>
          <w:rFonts w:ascii="Arial"/>
          <w:b/>
          <w:spacing w:val="-6"/>
          <w:sz w:val="30"/>
        </w:rPr>
        <w:t> </w:t>
      </w:r>
      <w:r>
        <w:rPr>
          <w:rFonts w:ascii="Arial"/>
          <w:b/>
          <w:sz w:val="30"/>
        </w:rPr>
        <w:t>Submittal</w:t>
        <w:tab/>
      </w:r>
      <w:r>
        <w:rPr>
          <w:rFonts w:ascii="Arial"/>
          <w:b/>
          <w:position w:val="6"/>
          <w:sz w:val="22"/>
        </w:rPr>
        <w:t>Form</w:t>
      </w:r>
      <w:r>
        <w:rPr>
          <w:rFonts w:ascii="Arial"/>
          <w:b/>
          <w:spacing w:val="-2"/>
          <w:position w:val="6"/>
          <w:sz w:val="22"/>
        </w:rPr>
        <w:t> </w:t>
      </w:r>
      <w:r>
        <w:rPr>
          <w:rFonts w:ascii="Arial"/>
          <w:b/>
          <w:position w:val="6"/>
          <w:sz w:val="22"/>
        </w:rPr>
        <w:t>F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50" w:lineRule="auto" w:before="99"/>
        <w:ind w:right="716"/>
        <w:jc w:val="both"/>
      </w:pPr>
      <w:r>
        <w:rPr>
          <w:spacing w:val="-1"/>
        </w:rPr>
        <w:t>Lead</w:t>
      </w:r>
      <w:r>
        <w:rPr>
          <w:spacing w:val="18"/>
        </w:rPr>
        <w:t> </w:t>
      </w:r>
      <w:r>
        <w:rPr>
          <w:spacing w:val="-1"/>
        </w:rPr>
        <w:t>agencies</w:t>
      </w:r>
      <w:r>
        <w:rPr>
          <w:spacing w:val="18"/>
        </w:rPr>
        <w:t> </w:t>
      </w:r>
      <w:r>
        <w:rPr/>
        <w:t>may</w:t>
      </w:r>
      <w:r>
        <w:rPr>
          <w:spacing w:val="18"/>
        </w:rPr>
        <w:t> </w:t>
      </w:r>
      <w:r>
        <w:rPr>
          <w:spacing w:val="-1"/>
        </w:rPr>
        <w:t>include</w:t>
      </w:r>
      <w:r>
        <w:rPr>
          <w:spacing w:val="18"/>
        </w:rPr>
        <w:t> </w:t>
      </w:r>
      <w:r>
        <w:rPr>
          <w:spacing w:val="-1"/>
        </w:rPr>
        <w:t>15</w:t>
      </w:r>
      <w:r>
        <w:rPr>
          <w:spacing w:val="18"/>
        </w:rPr>
        <w:t> </w:t>
      </w:r>
      <w:r>
        <w:rPr>
          <w:spacing w:val="-1"/>
        </w:rPr>
        <w:t>hardcopies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this</w:t>
      </w:r>
      <w:r>
        <w:rPr>
          <w:spacing w:val="18"/>
        </w:rPr>
        <w:t> </w:t>
      </w:r>
      <w:r>
        <w:rPr>
          <w:spacing w:val="-1"/>
        </w:rPr>
        <w:t>document</w:t>
      </w:r>
      <w:r>
        <w:rPr>
          <w:spacing w:val="18"/>
        </w:rPr>
        <w:t> </w:t>
      </w:r>
      <w:r>
        <w:rPr>
          <w:spacing w:val="-1"/>
        </w:rPr>
        <w:t>when</w:t>
      </w:r>
      <w:r>
        <w:rPr>
          <w:spacing w:val="19"/>
        </w:rPr>
        <w:t> </w:t>
      </w:r>
      <w:r>
        <w:rPr/>
        <w:t>submitting</w:t>
      </w:r>
      <w:r>
        <w:rPr>
          <w:spacing w:val="17"/>
        </w:rPr>
        <w:t> </w:t>
      </w:r>
      <w:r>
        <w:rPr>
          <w:spacing w:val="-1"/>
        </w:rPr>
        <w:t>electronic</w:t>
      </w:r>
      <w:r>
        <w:rPr>
          <w:spacing w:val="19"/>
        </w:rPr>
        <w:t> </w:t>
      </w:r>
      <w:r>
        <w:rPr/>
        <w:t>copies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Environmental</w:t>
      </w:r>
      <w:r>
        <w:rPr>
          <w:spacing w:val="18"/>
        </w:rPr>
        <w:t> </w:t>
      </w:r>
      <w:r>
        <w:rPr/>
        <w:t>Impact</w:t>
      </w:r>
      <w:r>
        <w:rPr>
          <w:spacing w:val="21"/>
          <w:w w:val="99"/>
        </w:rPr>
        <w:t> </w:t>
      </w:r>
      <w:r>
        <w:rPr>
          <w:spacing w:val="-1"/>
        </w:rPr>
        <w:t>Reports,</w:t>
      </w:r>
      <w:r>
        <w:rPr>
          <w:spacing w:val="26"/>
        </w:rPr>
        <w:t> </w:t>
      </w:r>
      <w:r>
        <w:rPr>
          <w:spacing w:val="-1"/>
        </w:rPr>
        <w:t>Negative</w:t>
      </w:r>
      <w:r>
        <w:rPr>
          <w:spacing w:val="25"/>
        </w:rPr>
        <w:t> </w:t>
      </w:r>
      <w:r>
        <w:rPr>
          <w:spacing w:val="-1"/>
        </w:rPr>
        <w:t>Declarations,</w:t>
      </w:r>
      <w:r>
        <w:rPr>
          <w:spacing w:val="26"/>
        </w:rPr>
        <w:t> </w:t>
      </w:r>
      <w:r>
        <w:rPr/>
        <w:t>Mitigated</w:t>
      </w:r>
      <w:r>
        <w:rPr>
          <w:spacing w:val="25"/>
        </w:rPr>
        <w:t> </w:t>
      </w:r>
      <w:r>
        <w:rPr>
          <w:spacing w:val="-1"/>
        </w:rPr>
        <w:t>Negative</w:t>
      </w:r>
      <w:r>
        <w:rPr>
          <w:spacing w:val="27"/>
        </w:rPr>
        <w:t> </w:t>
      </w:r>
      <w:r>
        <w:rPr>
          <w:spacing w:val="-1"/>
        </w:rPr>
        <w:t>Declarations,</w:t>
      </w:r>
      <w:r>
        <w:rPr>
          <w:spacing w:val="26"/>
        </w:rPr>
        <w:t> </w:t>
      </w:r>
      <w:r>
        <w:rPr>
          <w:spacing w:val="-1"/>
        </w:rPr>
        <w:t>or</w:t>
      </w:r>
      <w:r>
        <w:rPr>
          <w:spacing w:val="26"/>
        </w:rPr>
        <w:t> </w:t>
      </w:r>
      <w:r>
        <w:rPr>
          <w:spacing w:val="-1"/>
        </w:rPr>
        <w:t>Notices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/>
        <w:t>Preparation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State</w:t>
      </w:r>
      <w:r>
        <w:rPr>
          <w:spacing w:val="26"/>
        </w:rPr>
        <w:t> </w:t>
      </w:r>
      <w:r>
        <w:rPr>
          <w:spacing w:val="-1"/>
        </w:rPr>
        <w:t>Clearinghouse</w:t>
      </w:r>
      <w:r>
        <w:rPr>
          <w:spacing w:val="26"/>
        </w:rPr>
        <w:t> </w:t>
      </w:r>
      <w:r>
        <w:rPr/>
        <w:t>(SCH).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SCH</w:t>
      </w:r>
      <w:r>
        <w:rPr>
          <w:spacing w:val="-7"/>
        </w:rPr>
        <w:t> </w:t>
      </w:r>
      <w:r>
        <w:rPr>
          <w:spacing w:val="-1"/>
        </w:rPr>
        <w:t>also</w:t>
      </w:r>
      <w:r>
        <w:rPr>
          <w:spacing w:val="-8"/>
        </w:rPr>
        <w:t> </w:t>
      </w:r>
      <w:r>
        <w:rPr>
          <w:spacing w:val="-1"/>
        </w:rPr>
        <w:t>accepts</w:t>
      </w:r>
      <w:r>
        <w:rPr>
          <w:spacing w:val="-7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/>
        <w:t>summaries,</w:t>
      </w:r>
      <w:r>
        <w:rPr>
          <w:spacing w:val="-8"/>
        </w:rPr>
        <w:t> </w:t>
      </w:r>
      <w:r>
        <w:rPr/>
        <w:t>such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/>
        <w:t>EIR</w:t>
      </w:r>
      <w:r>
        <w:rPr>
          <w:spacing w:val="-8"/>
        </w:rPr>
        <w:t> </w:t>
      </w:r>
      <w:r>
        <w:rPr/>
        <w:t>Executive</w:t>
      </w:r>
      <w:r>
        <w:rPr>
          <w:spacing w:val="-7"/>
        </w:rPr>
        <w:t> </w:t>
      </w:r>
      <w:r>
        <w:rPr/>
        <w:t>Summaries</w:t>
      </w:r>
      <w:r>
        <w:rPr>
          <w:spacing w:val="-8"/>
        </w:rPr>
        <w:t> </w:t>
      </w:r>
      <w:r>
        <w:rPr>
          <w:spacing w:val="-1"/>
        </w:rPr>
        <w:t>prepared</w:t>
      </w:r>
      <w:r>
        <w:rPr>
          <w:spacing w:val="-7"/>
        </w:rPr>
        <w:t> </w:t>
      </w:r>
      <w:r>
        <w:rPr>
          <w:spacing w:val="-1"/>
        </w:rPr>
        <w:t>pursuant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CEQA</w:t>
      </w:r>
      <w:r>
        <w:rPr>
          <w:spacing w:val="-18"/>
        </w:rPr>
        <w:t> </w:t>
      </w:r>
      <w:r>
        <w:rPr/>
        <w:t>Guidelines</w:t>
      </w:r>
      <w:r>
        <w:rPr>
          <w:spacing w:val="28"/>
        </w:rPr>
        <w:t> </w:t>
      </w:r>
      <w:r>
        <w:rPr/>
        <w:t>Section</w:t>
      </w:r>
      <w:r>
        <w:rPr>
          <w:spacing w:val="20"/>
        </w:rPr>
        <w:t> </w:t>
      </w:r>
      <w:r>
        <w:rPr>
          <w:spacing w:val="-1"/>
        </w:rPr>
        <w:t>15123.</w:t>
      </w:r>
      <w:r>
        <w:rPr>
          <w:spacing w:val="21"/>
        </w:rPr>
        <w:t> </w:t>
      </w:r>
      <w:r>
        <w:rPr/>
        <w:t>Please</w:t>
      </w:r>
      <w:r>
        <w:rPr>
          <w:spacing w:val="21"/>
        </w:rPr>
        <w:t> </w:t>
      </w:r>
      <w:r>
        <w:rPr>
          <w:spacing w:val="-1"/>
        </w:rPr>
        <w:t>include</w:t>
      </w:r>
      <w:r>
        <w:rPr>
          <w:spacing w:val="21"/>
        </w:rPr>
        <w:t> </w:t>
      </w:r>
      <w:r>
        <w:rPr>
          <w:spacing w:val="-1"/>
        </w:rPr>
        <w:t>one</w:t>
      </w:r>
      <w:r>
        <w:rPr>
          <w:spacing w:val="20"/>
        </w:rPr>
        <w:t> </w:t>
      </w:r>
      <w:r>
        <w:rPr/>
        <w:t>copy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Notice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Completion</w:t>
      </w:r>
      <w:r>
        <w:rPr>
          <w:spacing w:val="21"/>
        </w:rPr>
        <w:t> </w:t>
      </w:r>
      <w:r>
        <w:rPr/>
        <w:t>Form</w:t>
      </w:r>
      <w:r>
        <w:rPr>
          <w:spacing w:val="21"/>
        </w:rPr>
        <w:t> </w:t>
      </w:r>
      <w:r>
        <w:rPr/>
        <w:t>(NOC)</w:t>
      </w:r>
      <w:r>
        <w:rPr>
          <w:spacing w:val="21"/>
        </w:rPr>
        <w:t> </w:t>
      </w:r>
      <w:r>
        <w:rPr>
          <w:spacing w:val="-1"/>
        </w:rPr>
        <w:t>with</w:t>
      </w:r>
      <w:r>
        <w:rPr>
          <w:spacing w:val="21"/>
        </w:rPr>
        <w:t> </w:t>
      </w:r>
      <w:r>
        <w:rPr/>
        <w:t>your</w:t>
      </w:r>
      <w:r>
        <w:rPr>
          <w:spacing w:val="20"/>
        </w:rPr>
        <w:t> </w:t>
      </w:r>
      <w:r>
        <w:rPr/>
        <w:t>submission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attach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summary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each electronic</w:t>
      </w:r>
      <w:r>
        <w:rPr/>
        <w:t> copy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document.</w:t>
      </w:r>
      <w:r>
        <w:rPr/>
      </w:r>
    </w:p>
    <w:p>
      <w:pPr>
        <w:pStyle w:val="BodyText"/>
        <w:tabs>
          <w:tab w:pos="4679" w:val="left" w:leader="none"/>
        </w:tabs>
        <w:spacing w:line="240" w:lineRule="auto" w:before="177"/>
        <w:ind w:right="0"/>
        <w:jc w:val="both"/>
      </w:pPr>
      <w:r>
        <w:rPr/>
        <w:t>SCH</w:t>
      </w:r>
      <w:r>
        <w:rPr>
          <w:spacing w:val="-3"/>
        </w:rPr>
        <w:t> </w:t>
      </w:r>
      <w:r>
        <w:rPr>
          <w:spacing w:val="-1"/>
        </w:rPr>
        <w:t>#:</w:t>
      </w:r>
      <w:r>
        <w:rPr/>
        <w:t> </w:t>
      </w:r>
      <w:r>
        <w:rPr>
          <w:spacing w:val="-15"/>
        </w:rPr>
        <w:t> </w:t>
      </w:r>
      <w:r>
        <w:rPr>
          <w:spacing w:val="-15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0" w:bottom="280" w:left="600" w:right="0"/>
        </w:sect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Project</w:t>
      </w:r>
      <w:r>
        <w:rPr>
          <w:spacing w:val="-6"/>
        </w:rPr>
        <w:t> </w:t>
      </w:r>
      <w:r>
        <w:rPr>
          <w:spacing w:val="-3"/>
        </w:rPr>
        <w:t>Title:</w:t>
      </w:r>
      <w:r>
        <w:rPr/>
      </w:r>
    </w:p>
    <w:p>
      <w:pPr>
        <w:pStyle w:val="BodyText"/>
        <w:tabs>
          <w:tab w:pos="9709" w:val="left" w:leader="none"/>
        </w:tabs>
        <w:spacing w:line="240" w:lineRule="auto" w:before="132"/>
        <w:ind w:left="114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</w:r>
      <w:r>
        <w:rPr>
          <w:rFonts w:ascii="Arial"/>
          <w:spacing w:val="2"/>
          <w:u w:val="single" w:color="000000"/>
        </w:rPr>
        <w:t> </w:t>
      </w:r>
      <w:r>
        <w:rPr>
          <w:rFonts w:ascii="Arial"/>
          <w:u w:val="single" w:color="000000"/>
        </w:rPr>
        <w:t>General Plan Amendment 2017-001 (GPA 2017-001) and Rezone 2017-002 (RZ</w:t>
      </w:r>
      <w:r>
        <w:rPr>
          <w:rFonts w:ascii="Arial"/>
          <w:spacing w:val="-1"/>
          <w:u w:val="single" w:color="000000"/>
        </w:rPr>
        <w:t> </w:t>
      </w:r>
      <w:r>
        <w:rPr>
          <w:rFonts w:ascii="Arial"/>
          <w:u w:val="single" w:color="000000"/>
        </w:rPr>
        <w:t>2017-002) </w:t>
        <w:tab/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0" w:bottom="280" w:left="600" w:right="0"/>
          <w:cols w:num="2" w:equalWidth="0">
            <w:col w:w="1221" w:space="40"/>
            <w:col w:w="10379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tabs>
          <w:tab w:pos="10969" w:val="left" w:leader="none"/>
        </w:tabs>
        <w:spacing w:line="393" w:lineRule="auto" w:before="74"/>
        <w:ind w:right="667"/>
        <w:jc w:val="left"/>
        <w:rPr>
          <w:rFonts w:ascii="Arial" w:hAnsi="Arial" w:cs="Arial" w:eastAsia="Arial"/>
        </w:rPr>
      </w:pPr>
      <w:r>
        <w:rPr>
          <w:spacing w:val="-1"/>
          <w:position w:val="-7"/>
        </w:rPr>
        <w:t>Lead</w:t>
      </w:r>
      <w:r>
        <w:rPr>
          <w:spacing w:val="-11"/>
          <w:position w:val="-7"/>
        </w:rPr>
        <w:t> </w:t>
      </w:r>
      <w:r>
        <w:rPr>
          <w:position w:val="-7"/>
        </w:rPr>
        <w:t>Agency:</w:t>
      </w:r>
      <w:r>
        <w:rPr>
          <w:spacing w:val="44"/>
          <w:position w:val="-7"/>
        </w:rPr>
        <w:t> </w:t>
      </w:r>
      <w:r>
        <w:rPr>
          <w:rFonts w:ascii="Arial"/>
          <w:spacing w:val="44"/>
        </w:rPr>
      </w:r>
      <w:r>
        <w:rPr>
          <w:rFonts w:ascii="Arial"/>
          <w:spacing w:val="44"/>
          <w:u w:val="single" w:color="000000"/>
        </w:rPr>
      </w:r>
      <w:r>
        <w:rPr>
          <w:rFonts w:ascii="Arial"/>
          <w:u w:val="single" w:color="000000"/>
        </w:rPr>
        <w:t>City</w:t>
      </w:r>
      <w:r>
        <w:rPr>
          <w:rFonts w:ascii="Arial"/>
          <w:spacing w:val="-1"/>
          <w:u w:val="single" w:color="000000"/>
        </w:rPr>
        <w:t> </w:t>
      </w:r>
      <w:r>
        <w:rPr>
          <w:rFonts w:ascii="Arial"/>
          <w:u w:val="single" w:color="000000"/>
        </w:rPr>
        <w:t>of</w:t>
      </w:r>
      <w:r>
        <w:rPr>
          <w:rFonts w:ascii="Arial"/>
          <w:spacing w:val="-1"/>
          <w:u w:val="single" w:color="000000"/>
        </w:rPr>
        <w:t> </w:t>
      </w:r>
      <w:r>
        <w:rPr>
          <w:rFonts w:ascii="Arial"/>
          <w:u w:val="single" w:color="000000"/>
        </w:rPr>
        <w:t>Salinas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  <w:r>
        <w:rPr>
          <w:rFonts w:ascii="Arial"/>
          <w:spacing w:val="21"/>
        </w:rPr>
        <w:t> </w:t>
      </w:r>
      <w:r>
        <w:rPr>
          <w:spacing w:val="-1"/>
          <w:position w:val="-10"/>
        </w:rPr>
        <w:t>Contact</w:t>
      </w:r>
      <w:r>
        <w:rPr>
          <w:position w:val="-10"/>
        </w:rPr>
        <w:t> </w:t>
      </w:r>
      <w:r>
        <w:rPr>
          <w:spacing w:val="-1"/>
          <w:position w:val="-10"/>
        </w:rPr>
        <w:t>Name:</w:t>
      </w:r>
      <w:r>
        <w:rPr>
          <w:spacing w:val="41"/>
          <w:position w:val="-10"/>
        </w:rPr>
        <w:t> </w:t>
      </w:r>
      <w:r>
        <w:rPr>
          <w:rFonts w:ascii="Arial"/>
          <w:spacing w:val="41"/>
        </w:rPr>
      </w:r>
      <w:r>
        <w:rPr>
          <w:rFonts w:ascii="Arial"/>
          <w:spacing w:val="41"/>
          <w:u w:val="single" w:color="000000"/>
        </w:rPr>
      </w:r>
      <w:r>
        <w:rPr>
          <w:rFonts w:ascii="Arial"/>
          <w:u w:val="single" w:color="000000"/>
        </w:rPr>
        <w:t>Bobby Latino, Associate</w:t>
      </w:r>
      <w:r>
        <w:rPr>
          <w:rFonts w:ascii="Arial"/>
          <w:spacing w:val="-1"/>
          <w:u w:val="single" w:color="000000"/>
        </w:rPr>
        <w:t> </w:t>
      </w:r>
      <w:r>
        <w:rPr>
          <w:rFonts w:ascii="Arial"/>
          <w:u w:val="single" w:color="000000"/>
        </w:rPr>
        <w:t>Planner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after="0" w:line="393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0" w:bottom="280" w:left="600" w:right="0"/>
        </w:sectPr>
      </w:pPr>
    </w:p>
    <w:p>
      <w:pPr>
        <w:pStyle w:val="BodyText"/>
        <w:tabs>
          <w:tab w:pos="6625" w:val="left" w:leader="none"/>
        </w:tabs>
        <w:spacing w:line="317" w:lineRule="exact"/>
        <w:ind w:right="0"/>
        <w:jc w:val="left"/>
        <w:rPr>
          <w:rFonts w:ascii="Arial" w:hAnsi="Arial" w:cs="Arial" w:eastAsia="Arial"/>
        </w:rPr>
      </w:pPr>
      <w:r>
        <w:rPr>
          <w:position w:val="-10"/>
        </w:rPr>
        <w:t>Email:</w:t>
      </w:r>
      <w:r>
        <w:rPr>
          <w:spacing w:val="33"/>
          <w:position w:val="-10"/>
        </w:rPr>
        <w:t> </w:t>
      </w:r>
      <w:r>
        <w:rPr>
          <w:rFonts w:ascii="Arial"/>
          <w:spacing w:val="33"/>
        </w:rPr>
      </w:r>
      <w:r>
        <w:rPr>
          <w:rFonts w:ascii="Arial"/>
          <w:spacing w:val="33"/>
          <w:u w:val="single" w:color="000000"/>
        </w:rPr>
      </w:r>
      <w:hyperlink r:id="rId5">
        <w:r>
          <w:rPr>
            <w:rFonts w:ascii="Arial"/>
            <w:u w:val="single" w:color="000000"/>
          </w:rPr>
          <w:t>robertl@ci.salinas.ca.us</w:t>
        </w:r>
      </w:hyperlink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pStyle w:val="BodyText"/>
        <w:tabs>
          <w:tab w:pos="4303" w:val="left" w:leader="none"/>
        </w:tabs>
        <w:spacing w:line="317" w:lineRule="exact"/>
        <w:ind w:left="62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position w:val="-9"/>
        </w:rPr>
        <w:t>Phone</w:t>
      </w:r>
      <w:r>
        <w:rPr>
          <w:spacing w:val="-1"/>
          <w:position w:val="-9"/>
        </w:rPr>
        <w:t> Number:</w:t>
      </w:r>
      <w:r>
        <w:rPr>
          <w:spacing w:val="44"/>
          <w:position w:val="-9"/>
        </w:rPr>
        <w:t> </w:t>
      </w:r>
      <w:r>
        <w:rPr>
          <w:rFonts w:ascii="Arial"/>
          <w:spacing w:val="44"/>
        </w:rPr>
      </w:r>
      <w:r>
        <w:rPr>
          <w:rFonts w:ascii="Arial"/>
          <w:spacing w:val="44"/>
          <w:u w:val="single" w:color="000000"/>
        </w:rPr>
      </w:r>
      <w:r>
        <w:rPr>
          <w:rFonts w:ascii="Arial"/>
          <w:u w:val="single" w:color="000000"/>
        </w:rPr>
        <w:t>831-758-7206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after="0" w:line="317" w:lineRule="exact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0" w:bottom="280" w:left="600" w:right="0"/>
          <w:cols w:num="2" w:equalWidth="0">
            <w:col w:w="6627" w:space="40"/>
            <w:col w:w="4973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type w:val="continuous"/>
          <w:pgSz w:w="12240" w:h="15840"/>
          <w:pgMar w:top="0" w:bottom="280" w:left="600" w:right="0"/>
        </w:sectPr>
      </w:pPr>
    </w:p>
    <w:p>
      <w:pPr>
        <w:pStyle w:val="BodyText"/>
        <w:spacing w:line="240" w:lineRule="auto" w:before="169"/>
        <w:ind w:right="0"/>
        <w:jc w:val="left"/>
      </w:pPr>
      <w:r>
        <w:rPr/>
        <w:t>Project</w:t>
      </w:r>
      <w:r>
        <w:rPr>
          <w:spacing w:val="-1"/>
        </w:rPr>
        <w:t> Location:</w:t>
      </w:r>
      <w:r>
        <w:rPr/>
      </w:r>
    </w:p>
    <w:p>
      <w:pPr>
        <w:pStyle w:val="BodyText"/>
        <w:tabs>
          <w:tab w:pos="5045" w:val="left" w:leader="none"/>
        </w:tabs>
        <w:spacing w:line="240" w:lineRule="auto" w:before="74"/>
        <w:ind w:left="0" w:right="2622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Salinas</w:t>
        <w:tab/>
        <w:t>Monterey</w:t>
      </w:r>
    </w:p>
    <w:p>
      <w:pPr>
        <w:tabs>
          <w:tab w:pos="4889" w:val="left" w:leader="none"/>
        </w:tabs>
        <w:spacing w:before="75"/>
        <w:ind w:left="0" w:right="2595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14.959999pt;margin-top:2.889671pt;width:461.05pt;height:.1pt;mso-position-horizontal-relative:page;mso-position-vertical-relative:paragraph;z-index:1144" coordorigin="2299,58" coordsize="9221,2">
            <v:shape style="position:absolute;left:2299;top:58;width:9221;height:2" coordorigin="2299,58" coordsize="9221,0" path="m2299,58l11520,58e" filled="false" stroked="true" strokeweight=".5pt" strokecolor="#000000">
              <v:path arrowok="t"/>
            </v:shape>
            <w10:wrap type="none"/>
          </v:group>
        </w:pict>
      </w:r>
      <w:r>
        <w:rPr>
          <w:rFonts w:ascii="Arial"/>
          <w:i/>
          <w:spacing w:val="-1"/>
          <w:sz w:val="18"/>
        </w:rPr>
        <w:t>City</w:t>
        <w:tab/>
        <w:t>County</w:t>
      </w:r>
      <w:r>
        <w:rPr>
          <w:rFonts w:ascii="Arial"/>
          <w:sz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0" w:bottom="280" w:left="600" w:right="0"/>
          <w:cols w:num="2" w:equalWidth="0">
            <w:col w:w="1610" w:space="1287"/>
            <w:col w:w="8743"/>
          </w:cols>
        </w:sectPr>
      </w:pPr>
    </w:p>
    <w:p>
      <w:pPr>
        <w:spacing w:line="240" w:lineRule="auto" w:before="4"/>
        <w:rPr>
          <w:rFonts w:ascii="Arial" w:hAnsi="Arial" w:cs="Arial" w:eastAsia="Arial"/>
          <w:i/>
          <w:sz w:val="17"/>
          <w:szCs w:val="17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  <w:t>Project</w:t>
      </w:r>
      <w:r>
        <w:rPr>
          <w:spacing w:val="-1"/>
        </w:rPr>
        <w:t> Description</w:t>
      </w:r>
      <w:r>
        <w:rPr/>
        <w:t> (Proposed</w:t>
      </w:r>
      <w:r>
        <w:rPr>
          <w:spacing w:val="-1"/>
        </w:rPr>
        <w:t> actions,</w:t>
      </w:r>
      <w:r>
        <w:rPr/>
        <w:t> </w:t>
      </w:r>
      <w:r>
        <w:rPr>
          <w:spacing w:val="-1"/>
        </w:rPr>
        <w:t>location,</w:t>
      </w:r>
      <w:r>
        <w:rPr/>
        <w:t> </w:t>
      </w:r>
      <w:r>
        <w:rPr>
          <w:spacing w:val="-1"/>
        </w:rPr>
        <w:t>and/or</w:t>
      </w:r>
      <w:r>
        <w:rPr/>
        <w:t> consequences).</w:t>
      </w:r>
    </w:p>
    <w:p>
      <w:pPr>
        <w:spacing w:line="240" w:lineRule="auto" w:before="10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3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9pt;height:162.8pt;mso-position-horizontal-relative:char;mso-position-vertical-relative:line" type="#_x0000_t202" filled="false" stroked="true" strokeweight="1pt" strokecolor="#000000">
            <v:textbox inset="0,0,0,0">
              <w:txbxContent>
                <w:p>
                  <w:pPr>
                    <w:spacing w:line="284" w:lineRule="auto" w:before="105"/>
                    <w:ind w:left="19" w:right="132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General Plan Amendment 2017-001 (GPA 2017-001) to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change a 7.67-acre site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from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Park to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General Commercial/Light</w:t>
                  </w:r>
                  <w:r>
                    <w:rPr>
                      <w:rFonts w:ascii="Arial"/>
                      <w:sz w:val="20"/>
                    </w:rPr>
                    <w:t> Industrial and a Rezone 2017-002 (RZ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2017-002) to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change a 7.67-acre site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from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Park to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Industrial -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General</w:t>
                  </w:r>
                  <w:r>
                    <w:rPr>
                      <w:rFonts w:ascii="Arial"/>
                      <w:sz w:val="20"/>
                    </w:rPr>
                    <w:t> Commercial.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Following the effective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date of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the General Plan Amendment and Rezone, subsequent development would</w:t>
                  </w:r>
                  <w:r>
                    <w:rPr>
                      <w:rFonts w:ascii="Arial"/>
                      <w:sz w:val="20"/>
                    </w:rPr>
                    <w:t> be subject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to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the City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of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Salinas Zoning Code.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50" w:lineRule="auto" w:before="135"/>
        <w:ind w:right="237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Identify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project’s </w:t>
      </w:r>
      <w:r>
        <w:rPr>
          <w:rFonts w:ascii="Arial" w:hAnsi="Arial" w:cs="Arial" w:eastAsia="Arial"/>
        </w:rPr>
        <w:t>significant or potentially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significant effects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and briefly describe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any proposed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mitigation measures that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would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reduce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avoid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effect.</w:t>
      </w:r>
      <w:r>
        <w:rPr>
          <w:rFonts w:ascii="Arial" w:hAnsi="Arial" w:cs="Arial" w:eastAsia="Arial"/>
        </w:rPr>
      </w:r>
    </w:p>
    <w:p>
      <w:pPr>
        <w:spacing w:line="240" w:lineRule="auto" w:before="9"/>
        <w:rPr>
          <w:rFonts w:ascii="Arial" w:hAnsi="Arial" w:cs="Arial" w:eastAsia="Arial"/>
          <w:sz w:val="8"/>
          <w:szCs w:val="8"/>
        </w:rPr>
      </w:pPr>
    </w:p>
    <w:p>
      <w:pPr>
        <w:spacing w:line="200" w:lineRule="atLeast"/>
        <w:ind w:left="13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9pt;height:236pt;mso-position-horizontal-relative:char;mso-position-vertical-relative:line" type="#_x0000_t202" filled="false" stroked="true" strokeweight="1pt" strokecolor="#000000">
            <v:textbox inset="0,0,0,0">
              <w:txbxContent>
                <w:p>
                  <w:pPr>
                    <w:spacing w:line="284" w:lineRule="auto" w:before="129"/>
                    <w:ind w:left="20" w:right="201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Cultural Resources,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Transportation, and Tribal Cultural Resources.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Due to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limited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allowable characters,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see documents</w:t>
                  </w:r>
                  <w:r>
                    <w:rPr>
                      <w:rFonts w:ascii="Arial"/>
                      <w:sz w:val="20"/>
                    </w:rPr>
                    <w:t> for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further analysis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and Mitigation Measures.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69"/>
        <w:ind w:left="0" w:right="718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spacing w:val="-1"/>
          <w:sz w:val="18"/>
        </w:rPr>
        <w:t>Revised</w:t>
      </w:r>
      <w:r>
        <w:rPr>
          <w:rFonts w:ascii="Arial"/>
          <w:i/>
          <w:sz w:val="18"/>
        </w:rPr>
        <w:t> September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pacing w:val="-4"/>
          <w:sz w:val="18"/>
        </w:rPr>
        <w:t>2011</w:t>
      </w:r>
      <w:r>
        <w:rPr>
          <w:rFonts w:ascii="Arial"/>
          <w:sz w:val="18"/>
        </w:rPr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0" w:bottom="280" w:left="600" w:right="0"/>
        </w:sectPr>
      </w:pPr>
    </w:p>
    <w:p>
      <w:pPr>
        <w:spacing w:before="54"/>
        <w:ind w:left="0" w:right="119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w w:val="95"/>
          <w:sz w:val="22"/>
        </w:rPr>
        <w:t>continued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50" w:lineRule="auto" w:before="74"/>
        <w:ind w:right="118"/>
        <w:jc w:val="left"/>
      </w:pPr>
      <w:r>
        <w:rPr/>
        <w:t>If</w:t>
      </w:r>
      <w:r>
        <w:rPr>
          <w:spacing w:val="26"/>
        </w:rPr>
        <w:t> </w:t>
      </w:r>
      <w:r>
        <w:rPr>
          <w:spacing w:val="-1"/>
        </w:rPr>
        <w:t>applicable,</w:t>
      </w:r>
      <w:r>
        <w:rPr>
          <w:spacing w:val="27"/>
        </w:rPr>
        <w:t> </w:t>
      </w:r>
      <w:r>
        <w:rPr>
          <w:spacing w:val="-1"/>
        </w:rPr>
        <w:t>describe</w:t>
      </w:r>
      <w:r>
        <w:rPr>
          <w:spacing w:val="27"/>
        </w:rPr>
        <w:t> </w:t>
      </w:r>
      <w:r>
        <w:rPr>
          <w:spacing w:val="-1"/>
        </w:rPr>
        <w:t>any</w:t>
      </w:r>
      <w:r>
        <w:rPr>
          <w:spacing w:val="27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2"/>
        </w:rPr>
        <w:t>project’s</w:t>
      </w:r>
      <w:r>
        <w:rPr>
          <w:spacing w:val="27"/>
        </w:rPr>
        <w:t> </w:t>
      </w:r>
      <w:r>
        <w:rPr>
          <w:spacing w:val="-1"/>
        </w:rPr>
        <w:t>areas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/>
        <w:t>controversy</w:t>
      </w:r>
      <w:r>
        <w:rPr>
          <w:spacing w:val="26"/>
        </w:rPr>
        <w:t> </w:t>
      </w:r>
      <w:r>
        <w:rPr/>
        <w:t>known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Lead</w:t>
      </w:r>
      <w:r>
        <w:rPr>
          <w:spacing w:val="16"/>
        </w:rPr>
        <w:t> </w:t>
      </w:r>
      <w:r>
        <w:rPr>
          <w:spacing w:val="-3"/>
        </w:rPr>
        <w:t>Agency,</w:t>
      </w:r>
      <w:r>
        <w:rPr>
          <w:spacing w:val="27"/>
        </w:rPr>
        <w:t> </w:t>
      </w:r>
      <w:r>
        <w:rPr>
          <w:spacing w:val="-1"/>
        </w:rPr>
        <w:t>including</w:t>
      </w:r>
      <w:r>
        <w:rPr>
          <w:spacing w:val="26"/>
        </w:rPr>
        <w:t> </w:t>
      </w:r>
      <w:r>
        <w:rPr>
          <w:spacing w:val="-1"/>
        </w:rPr>
        <w:t>issues</w:t>
      </w:r>
      <w:r>
        <w:rPr>
          <w:spacing w:val="27"/>
        </w:rPr>
        <w:t> </w:t>
      </w:r>
      <w:r>
        <w:rPr/>
        <w:t>raised</w:t>
      </w:r>
      <w:r>
        <w:rPr>
          <w:spacing w:val="26"/>
        </w:rPr>
        <w:t> </w:t>
      </w:r>
      <w:r>
        <w:rPr>
          <w:spacing w:val="-1"/>
        </w:rPr>
        <w:t>by</w:t>
      </w:r>
      <w:r>
        <w:rPr>
          <w:spacing w:val="44"/>
        </w:rPr>
        <w:t> </w:t>
      </w:r>
      <w:r>
        <w:rPr>
          <w:spacing w:val="-1"/>
        </w:rPr>
        <w:t>agencies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public.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9"/>
          <w:szCs w:val="9"/>
        </w:rPr>
      </w:pPr>
    </w:p>
    <w:p>
      <w:pPr>
        <w:spacing w:line="200" w:lineRule="atLeast"/>
        <w:ind w:left="13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9pt;height:288.8pt;mso-position-horizontal-relative:char;mso-position-vertical-relative:line" type="#_x0000_t202" filled="false" stroked="true" strokeweight="1.0pt" strokecolor="#000000">
            <v:textbox inset="0,0,0,0">
              <w:txbxContent>
                <w:p>
                  <w:pPr>
                    <w:spacing w:before="105"/>
                    <w:ind w:left="3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Transportation. Due to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limited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allowable characters,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see documents for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further analysis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and Mitigation Measures.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  <w:t>Provide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list of</w:t>
      </w:r>
      <w:r>
        <w:rPr/>
        <w:t> the</w:t>
      </w:r>
      <w:r>
        <w:rPr>
          <w:spacing w:val="-1"/>
        </w:rPr>
        <w:t> </w:t>
      </w:r>
      <w:r>
        <w:rPr/>
        <w:t>responsible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trustee</w:t>
      </w:r>
      <w:r>
        <w:rPr>
          <w:spacing w:val="-1"/>
        </w:rPr>
        <w:t> agencies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project.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13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39pt;height:344.6pt;mso-position-horizontal-relative:char;mso-position-vertical-relative:line" type="#_x0000_t202" filled="false" stroked="true" strokeweight="1pt" strokecolor="#000000">
            <v:textbox inset="0,0,0,0">
              <w:txbxContent>
                <w:p>
                  <w:pPr>
                    <w:spacing w:before="105"/>
                    <w:ind w:left="3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sectPr>
      <w:pgSz w:w="12240" w:h="15840"/>
      <w:pgMar w:top="6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obertl@ci.salinas.ca.u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 Summary Form</dc:title>
  <dcterms:created xsi:type="dcterms:W3CDTF">2019-09-24T16:10:19Z</dcterms:created>
  <dcterms:modified xsi:type="dcterms:W3CDTF">2019-09-24T16:10:19Z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2019-09-24T00:00:00Z</vt:filetime>
  </property>
</Properties>
</file>