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AE" w:rsidRPr="00954B97" w:rsidRDefault="00853D69" w:rsidP="006F2CB1">
      <w:pPr>
        <w:jc w:val="center"/>
        <w:rPr>
          <w:rFonts w:cs="Arial"/>
          <w:sz w:val="32"/>
          <w:szCs w:val="36"/>
        </w:rPr>
      </w:pPr>
      <w:r>
        <w:rPr>
          <w:noProof/>
        </w:rPr>
        <w:drawing>
          <wp:anchor distT="0" distB="0" distL="0" distR="0" simplePos="0" relativeHeight="251657728" behindDoc="1" locked="0" layoutInCell="1" allowOverlap="1">
            <wp:simplePos x="0" y="0"/>
            <wp:positionH relativeFrom="margin">
              <wp:posOffset>-215265</wp:posOffset>
            </wp:positionH>
            <wp:positionV relativeFrom="margin">
              <wp:posOffset>57785</wp:posOffset>
            </wp:positionV>
            <wp:extent cx="871855" cy="97345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6577" b="-6577"/>
                    <a:stretch>
                      <a:fillRect/>
                    </a:stretch>
                  </pic:blipFill>
                  <pic:spPr bwMode="auto">
                    <a:xfrm>
                      <a:off x="0" y="0"/>
                      <a:ext cx="8718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535" w:rsidRPr="00954B97">
        <w:rPr>
          <w:rFonts w:cs="Arial"/>
          <w:sz w:val="32"/>
          <w:szCs w:val="36"/>
        </w:rPr>
        <w:t>MITIGATED NEGATIVE DECLARATION</w:t>
      </w:r>
    </w:p>
    <w:p w:rsidR="00954B97" w:rsidRDefault="00F865B9" w:rsidP="006F2CB1">
      <w:pPr>
        <w:jc w:val="center"/>
        <w:rPr>
          <w:rFonts w:cs="Arial"/>
          <w:sz w:val="32"/>
          <w:szCs w:val="36"/>
        </w:rPr>
      </w:pPr>
      <w:r>
        <w:rPr>
          <w:rFonts w:cs="Arial"/>
          <w:sz w:val="32"/>
          <w:szCs w:val="36"/>
        </w:rPr>
        <w:t>AND</w:t>
      </w:r>
      <w:r w:rsidR="00954B97">
        <w:rPr>
          <w:rFonts w:cs="Arial"/>
          <w:sz w:val="32"/>
          <w:szCs w:val="36"/>
        </w:rPr>
        <w:t xml:space="preserve"> </w:t>
      </w:r>
      <w:r w:rsidR="00E47535" w:rsidRPr="00954B97">
        <w:rPr>
          <w:rFonts w:cs="Arial"/>
          <w:sz w:val="32"/>
          <w:szCs w:val="36"/>
        </w:rPr>
        <w:t>MITIGATION MONITORING</w:t>
      </w:r>
    </w:p>
    <w:p w:rsidR="00E47535" w:rsidRPr="00954B97" w:rsidRDefault="00D03A89" w:rsidP="006F2CB1">
      <w:pPr>
        <w:jc w:val="center"/>
        <w:rPr>
          <w:rFonts w:cs="Arial"/>
          <w:sz w:val="32"/>
          <w:szCs w:val="36"/>
        </w:rPr>
      </w:pPr>
      <w:r>
        <w:rPr>
          <w:rFonts w:cs="Arial"/>
          <w:sz w:val="32"/>
          <w:szCs w:val="36"/>
        </w:rPr>
        <w:t>AND</w:t>
      </w:r>
      <w:r w:rsidR="00954B97" w:rsidRPr="00954B97">
        <w:rPr>
          <w:rFonts w:cs="Arial"/>
          <w:sz w:val="32"/>
          <w:szCs w:val="36"/>
        </w:rPr>
        <w:t xml:space="preserve"> REPORTING</w:t>
      </w:r>
      <w:r w:rsidR="00E47535" w:rsidRPr="00954B97">
        <w:rPr>
          <w:rFonts w:cs="Arial"/>
          <w:sz w:val="32"/>
          <w:szCs w:val="36"/>
        </w:rPr>
        <w:t xml:space="preserve"> PROGRAM</w:t>
      </w:r>
    </w:p>
    <w:p w:rsidR="00E47535" w:rsidRPr="00011AAE" w:rsidRDefault="00E47535" w:rsidP="006F2CB1">
      <w:pPr>
        <w:jc w:val="center"/>
        <w:rPr>
          <w:rFonts w:cs="Arial"/>
          <w:sz w:val="28"/>
          <w:szCs w:val="28"/>
        </w:rPr>
      </w:pPr>
      <w:r w:rsidRPr="00011AAE">
        <w:rPr>
          <w:rFonts w:cs="Arial"/>
          <w:sz w:val="28"/>
          <w:szCs w:val="28"/>
        </w:rPr>
        <w:t>CITY OF CHICO PLANNING D</w:t>
      </w:r>
      <w:r w:rsidR="005E4657">
        <w:rPr>
          <w:rFonts w:cs="Arial"/>
          <w:sz w:val="28"/>
          <w:szCs w:val="28"/>
        </w:rPr>
        <w:t>IVISION</w:t>
      </w:r>
    </w:p>
    <w:p w:rsidR="00E47535" w:rsidRPr="00921EEC" w:rsidRDefault="00E47535" w:rsidP="006F2CB1">
      <w:pPr>
        <w:rPr>
          <w:rFonts w:cs="Arial"/>
          <w:sz w:val="22"/>
          <w:szCs w:val="22"/>
        </w:rPr>
      </w:pPr>
    </w:p>
    <w:p w:rsidR="00E47535" w:rsidRDefault="00E47535" w:rsidP="00762EA3">
      <w:pPr>
        <w:rPr>
          <w:rFonts w:cs="Arial"/>
          <w:sz w:val="22"/>
          <w:szCs w:val="22"/>
        </w:rPr>
      </w:pPr>
      <w:r w:rsidRPr="00921EEC">
        <w:rPr>
          <w:rFonts w:cs="Arial"/>
          <w:sz w:val="22"/>
          <w:szCs w:val="22"/>
        </w:rPr>
        <w:t xml:space="preserve">Based upon the analysis and findings contained within the attached </w:t>
      </w:r>
      <w:r w:rsidR="00A15782">
        <w:rPr>
          <w:rFonts w:cs="Arial"/>
          <w:sz w:val="22"/>
          <w:szCs w:val="22"/>
        </w:rPr>
        <w:t>I</w:t>
      </w:r>
      <w:r w:rsidRPr="00921EEC">
        <w:rPr>
          <w:rFonts w:cs="Arial"/>
          <w:sz w:val="22"/>
          <w:szCs w:val="22"/>
        </w:rPr>
        <w:t xml:space="preserve">nitial </w:t>
      </w:r>
      <w:r w:rsidR="00A15782">
        <w:rPr>
          <w:rFonts w:cs="Arial"/>
          <w:sz w:val="22"/>
          <w:szCs w:val="22"/>
        </w:rPr>
        <w:t>S</w:t>
      </w:r>
      <w:r w:rsidRPr="00921EEC">
        <w:rPr>
          <w:rFonts w:cs="Arial"/>
          <w:sz w:val="22"/>
          <w:szCs w:val="22"/>
        </w:rPr>
        <w:t xml:space="preserve">tudy, a </w:t>
      </w:r>
      <w:r w:rsidR="00A15782">
        <w:rPr>
          <w:rFonts w:cs="Arial"/>
          <w:sz w:val="22"/>
          <w:szCs w:val="22"/>
        </w:rPr>
        <w:t>M</w:t>
      </w:r>
      <w:r w:rsidRPr="00921EEC">
        <w:rPr>
          <w:rFonts w:cs="Arial"/>
          <w:sz w:val="22"/>
          <w:szCs w:val="22"/>
        </w:rPr>
        <w:t xml:space="preserve">itigated </w:t>
      </w:r>
      <w:r w:rsidR="00A15782">
        <w:rPr>
          <w:rFonts w:cs="Arial"/>
          <w:sz w:val="22"/>
          <w:szCs w:val="22"/>
        </w:rPr>
        <w:t>N</w:t>
      </w:r>
      <w:r w:rsidRPr="00921EEC">
        <w:rPr>
          <w:rFonts w:cs="Arial"/>
          <w:sz w:val="22"/>
          <w:szCs w:val="22"/>
        </w:rPr>
        <w:t xml:space="preserve">egative </w:t>
      </w:r>
      <w:r w:rsidR="00A15782">
        <w:rPr>
          <w:rFonts w:cs="Arial"/>
          <w:sz w:val="22"/>
          <w:szCs w:val="22"/>
        </w:rPr>
        <w:t>D</w:t>
      </w:r>
      <w:r w:rsidRPr="00921EEC">
        <w:rPr>
          <w:rFonts w:cs="Arial"/>
          <w:sz w:val="22"/>
          <w:szCs w:val="22"/>
        </w:rPr>
        <w:t>eclaration</w:t>
      </w:r>
      <w:r w:rsidR="00954B97">
        <w:rPr>
          <w:rFonts w:cs="Arial"/>
          <w:sz w:val="22"/>
          <w:szCs w:val="22"/>
        </w:rPr>
        <w:t xml:space="preserve"> and Mitigation Monitoring </w:t>
      </w:r>
      <w:r w:rsidR="00D03A89">
        <w:rPr>
          <w:rFonts w:cs="Arial"/>
          <w:sz w:val="22"/>
          <w:szCs w:val="22"/>
        </w:rPr>
        <w:t>and</w:t>
      </w:r>
      <w:r w:rsidR="00954B97">
        <w:rPr>
          <w:rFonts w:cs="Arial"/>
          <w:sz w:val="22"/>
          <w:szCs w:val="22"/>
        </w:rPr>
        <w:t xml:space="preserve"> Reporting Program</w:t>
      </w:r>
      <w:r w:rsidRPr="00921EEC">
        <w:rPr>
          <w:rFonts w:cs="Arial"/>
          <w:sz w:val="22"/>
          <w:szCs w:val="22"/>
        </w:rPr>
        <w:t xml:space="preserve"> is proposed by the City of Chico Planning D</w:t>
      </w:r>
      <w:r w:rsidR="005E4657">
        <w:rPr>
          <w:rFonts w:cs="Arial"/>
          <w:sz w:val="22"/>
          <w:szCs w:val="22"/>
        </w:rPr>
        <w:t>ivision</w:t>
      </w:r>
      <w:r w:rsidRPr="00921EEC">
        <w:rPr>
          <w:rFonts w:cs="Arial"/>
          <w:sz w:val="22"/>
          <w:szCs w:val="22"/>
        </w:rPr>
        <w:t xml:space="preserve"> for the following project:</w:t>
      </w:r>
    </w:p>
    <w:p w:rsidR="00643BBC" w:rsidRDefault="00643BBC" w:rsidP="00762EA3">
      <w:pPr>
        <w:rPr>
          <w:rFonts w:cs="Arial"/>
          <w:sz w:val="22"/>
          <w:szCs w:val="22"/>
        </w:rPr>
      </w:pPr>
    </w:p>
    <w:p w:rsidR="00D65ABD" w:rsidRPr="00AF4F4F" w:rsidRDefault="00E47535" w:rsidP="00762EA3">
      <w:pPr>
        <w:widowControl/>
        <w:tabs>
          <w:tab w:val="left" w:pos="-1800"/>
          <w:tab w:val="left" w:pos="1440"/>
          <w:tab w:val="left" w:pos="3240"/>
          <w:tab w:val="left" w:pos="4770"/>
        </w:tabs>
        <w:jc w:val="both"/>
        <w:rPr>
          <w:rFonts w:cs="Arial"/>
          <w:b/>
          <w:sz w:val="22"/>
          <w:szCs w:val="22"/>
          <w:u w:val="single"/>
        </w:rPr>
      </w:pPr>
      <w:r w:rsidRPr="00AF4F4F">
        <w:rPr>
          <w:rFonts w:cs="Arial"/>
          <w:b/>
          <w:bCs/>
          <w:sz w:val="22"/>
          <w:szCs w:val="22"/>
        </w:rPr>
        <w:t>PROJECT NAME AND NUMBER</w:t>
      </w:r>
      <w:r w:rsidR="00954B97">
        <w:rPr>
          <w:rFonts w:cs="Arial"/>
          <w:b/>
          <w:bCs/>
          <w:sz w:val="22"/>
          <w:szCs w:val="22"/>
        </w:rPr>
        <w:t xml:space="preserve">: </w:t>
      </w:r>
      <w:proofErr w:type="spellStart"/>
      <w:r w:rsidR="00BC10F1" w:rsidRPr="00BC10F1">
        <w:rPr>
          <w:rFonts w:cs="Arial"/>
          <w:bCs/>
          <w:sz w:val="22"/>
          <w:szCs w:val="22"/>
        </w:rPr>
        <w:t>Thorntree</w:t>
      </w:r>
      <w:proofErr w:type="spellEnd"/>
      <w:r w:rsidR="00BC10F1" w:rsidRPr="00BC10F1">
        <w:rPr>
          <w:rFonts w:cs="Arial"/>
          <w:bCs/>
          <w:sz w:val="22"/>
          <w:szCs w:val="22"/>
        </w:rPr>
        <w:t xml:space="preserve"> Grading</w:t>
      </w:r>
      <w:r w:rsidR="0079202C">
        <w:rPr>
          <w:rFonts w:cs="Arial"/>
          <w:bCs/>
          <w:sz w:val="22"/>
          <w:szCs w:val="22"/>
        </w:rPr>
        <w:t xml:space="preserve"> and Mini Storage (ER 19-01)</w:t>
      </w:r>
    </w:p>
    <w:p w:rsidR="00ED2E58" w:rsidRPr="00AF4F4F" w:rsidRDefault="00D65ABD" w:rsidP="00762EA3">
      <w:pPr>
        <w:widowControl/>
        <w:tabs>
          <w:tab w:val="left" w:pos="-1800"/>
          <w:tab w:val="left" w:pos="1440"/>
          <w:tab w:val="left" w:pos="3510"/>
          <w:tab w:val="left" w:pos="4770"/>
        </w:tabs>
        <w:jc w:val="both"/>
        <w:rPr>
          <w:rFonts w:cs="Arial"/>
          <w:sz w:val="22"/>
          <w:szCs w:val="22"/>
          <w:u w:val="single"/>
        </w:rPr>
      </w:pPr>
      <w:r w:rsidRPr="00AF4F4F">
        <w:rPr>
          <w:rFonts w:cs="Arial"/>
          <w:b/>
          <w:sz w:val="22"/>
          <w:szCs w:val="22"/>
        </w:rPr>
        <w:tab/>
      </w:r>
      <w:r w:rsidRPr="00AF4F4F">
        <w:rPr>
          <w:rFonts w:cs="Arial"/>
          <w:b/>
          <w:sz w:val="22"/>
          <w:szCs w:val="22"/>
        </w:rPr>
        <w:tab/>
      </w:r>
    </w:p>
    <w:p w:rsidR="00784B98" w:rsidRPr="00784B98" w:rsidRDefault="00E47535" w:rsidP="00762EA3">
      <w:pPr>
        <w:rPr>
          <w:rFonts w:cs="Arial"/>
          <w:sz w:val="22"/>
          <w:szCs w:val="22"/>
        </w:rPr>
      </w:pPr>
      <w:r w:rsidRPr="00AF4F4F">
        <w:rPr>
          <w:rFonts w:cs="Arial"/>
          <w:b/>
          <w:bCs/>
          <w:sz w:val="22"/>
          <w:szCs w:val="22"/>
        </w:rPr>
        <w:t>APPLICANT NAME</w:t>
      </w:r>
      <w:r w:rsidR="00AD5D45" w:rsidRPr="00AF4F4F">
        <w:rPr>
          <w:rFonts w:cs="Arial"/>
          <w:b/>
          <w:bCs/>
          <w:sz w:val="22"/>
          <w:szCs w:val="22"/>
        </w:rPr>
        <w:t>:</w:t>
      </w:r>
      <w:r w:rsidR="00ED4066">
        <w:rPr>
          <w:rFonts w:cs="Arial"/>
          <w:b/>
          <w:bCs/>
          <w:sz w:val="22"/>
          <w:szCs w:val="22"/>
        </w:rPr>
        <w:tab/>
      </w:r>
      <w:r w:rsidR="00ED2E58" w:rsidRPr="00AF4F4F">
        <w:rPr>
          <w:rFonts w:cs="Arial"/>
          <w:b/>
          <w:bCs/>
          <w:sz w:val="22"/>
          <w:szCs w:val="22"/>
        </w:rPr>
        <w:tab/>
      </w:r>
      <w:r w:rsidR="00784B98" w:rsidRPr="00784B98">
        <w:rPr>
          <w:rFonts w:cs="Arial"/>
          <w:sz w:val="22"/>
          <w:szCs w:val="22"/>
        </w:rPr>
        <w:t>Don Brown</w:t>
      </w:r>
    </w:p>
    <w:p w:rsidR="00784B98" w:rsidRPr="00784B98" w:rsidRDefault="00784B98" w:rsidP="00BC10F1">
      <w:pPr>
        <w:ind w:left="2160" w:firstLine="720"/>
        <w:rPr>
          <w:rFonts w:cs="Arial"/>
          <w:sz w:val="22"/>
          <w:szCs w:val="22"/>
        </w:rPr>
      </w:pPr>
      <w:r w:rsidRPr="00784B98">
        <w:rPr>
          <w:rFonts w:cs="Arial"/>
          <w:sz w:val="22"/>
          <w:szCs w:val="22"/>
        </w:rPr>
        <w:t>2865 Cactus Avenue</w:t>
      </w:r>
    </w:p>
    <w:p w:rsidR="00784B98" w:rsidRPr="00784B98" w:rsidRDefault="00784B98" w:rsidP="00BC10F1">
      <w:pPr>
        <w:ind w:left="2160" w:firstLine="720"/>
        <w:rPr>
          <w:rFonts w:cs="Arial"/>
          <w:sz w:val="22"/>
          <w:szCs w:val="22"/>
        </w:rPr>
      </w:pPr>
      <w:r w:rsidRPr="00784B98">
        <w:rPr>
          <w:rFonts w:cs="Arial"/>
          <w:sz w:val="22"/>
          <w:szCs w:val="22"/>
        </w:rPr>
        <w:t>Chico, Ca 95973</w:t>
      </w:r>
    </w:p>
    <w:p w:rsidR="00784B98" w:rsidRDefault="00784B98" w:rsidP="00762EA3">
      <w:pPr>
        <w:rPr>
          <w:rFonts w:ascii="Verdana" w:hAnsi="Verdana" w:cs="Arial"/>
          <w:sz w:val="18"/>
          <w:szCs w:val="18"/>
        </w:rPr>
      </w:pPr>
    </w:p>
    <w:p w:rsidR="00640A42" w:rsidRDefault="00E47535" w:rsidP="00BC10F1">
      <w:pPr>
        <w:ind w:left="2880" w:hanging="2880"/>
        <w:rPr>
          <w:rFonts w:ascii="Verdana" w:hAnsi="Verdana"/>
          <w:sz w:val="18"/>
        </w:rPr>
      </w:pPr>
      <w:r w:rsidRPr="00AF4F4F">
        <w:rPr>
          <w:rFonts w:cs="Arial"/>
          <w:b/>
          <w:bCs/>
          <w:sz w:val="22"/>
          <w:szCs w:val="22"/>
        </w:rPr>
        <w:t>PROJECT LOCATION:</w:t>
      </w:r>
      <w:r w:rsidR="00F75138" w:rsidRPr="00AF4F4F">
        <w:rPr>
          <w:rFonts w:cs="Arial"/>
          <w:b/>
          <w:bCs/>
          <w:sz w:val="22"/>
          <w:szCs w:val="22"/>
        </w:rPr>
        <w:t xml:space="preserve"> </w:t>
      </w:r>
      <w:r w:rsidRPr="00AF4F4F">
        <w:rPr>
          <w:rFonts w:cs="Arial"/>
          <w:sz w:val="22"/>
          <w:szCs w:val="22"/>
        </w:rPr>
        <w:t xml:space="preserve"> </w:t>
      </w:r>
      <w:r w:rsidR="00232AB4" w:rsidRPr="00AF4F4F">
        <w:rPr>
          <w:rFonts w:cs="Arial"/>
          <w:sz w:val="22"/>
          <w:szCs w:val="22"/>
        </w:rPr>
        <w:t xml:space="preserve"> </w:t>
      </w:r>
      <w:r w:rsidR="00ED2E58" w:rsidRPr="00AF4F4F">
        <w:rPr>
          <w:rFonts w:cs="Arial"/>
          <w:sz w:val="22"/>
          <w:szCs w:val="22"/>
        </w:rPr>
        <w:tab/>
      </w:r>
      <w:r w:rsidR="00784B98" w:rsidRPr="00784B98">
        <w:rPr>
          <w:rFonts w:cs="Arial"/>
          <w:sz w:val="22"/>
        </w:rPr>
        <w:t xml:space="preserve">Southerly side of </w:t>
      </w:r>
      <w:proofErr w:type="spellStart"/>
      <w:r w:rsidR="00784B98" w:rsidRPr="00784B98">
        <w:rPr>
          <w:rFonts w:cs="Arial"/>
          <w:sz w:val="22"/>
        </w:rPr>
        <w:t>Thorntree</w:t>
      </w:r>
      <w:proofErr w:type="spellEnd"/>
      <w:r w:rsidR="00784B98" w:rsidRPr="00784B98">
        <w:rPr>
          <w:rFonts w:cs="Arial"/>
          <w:sz w:val="22"/>
        </w:rPr>
        <w:t xml:space="preserve"> Drive, approximately 700 feet easterly of Cohasset Road, within the City of Chico city limits, APN 016-200-122</w:t>
      </w:r>
    </w:p>
    <w:p w:rsidR="00784B98" w:rsidRDefault="00784B98" w:rsidP="00762EA3">
      <w:pPr>
        <w:rPr>
          <w:rFonts w:cs="Arial"/>
          <w:sz w:val="22"/>
          <w:szCs w:val="22"/>
          <w:u w:val="single"/>
        </w:rPr>
      </w:pPr>
    </w:p>
    <w:p w:rsidR="00784B98" w:rsidRPr="00784B98" w:rsidRDefault="00E47535" w:rsidP="00762EA3">
      <w:pPr>
        <w:jc w:val="both"/>
        <w:rPr>
          <w:rFonts w:cs="Arial"/>
          <w:sz w:val="22"/>
          <w:szCs w:val="18"/>
        </w:rPr>
      </w:pPr>
      <w:r w:rsidRPr="00AF4F4F">
        <w:rPr>
          <w:rFonts w:cs="Arial"/>
          <w:b/>
          <w:bCs/>
          <w:sz w:val="22"/>
          <w:szCs w:val="22"/>
        </w:rPr>
        <w:t>PROJECT DESCRIPTION:</w:t>
      </w:r>
      <w:r w:rsidRPr="00AF4F4F">
        <w:rPr>
          <w:rFonts w:cs="Arial"/>
          <w:sz w:val="22"/>
          <w:szCs w:val="22"/>
        </w:rPr>
        <w:t xml:space="preserve">  </w:t>
      </w:r>
      <w:bookmarkStart w:id="0" w:name="_Hlk510688429"/>
      <w:r w:rsidR="00784B98" w:rsidRPr="00784B98">
        <w:rPr>
          <w:rFonts w:cs="Arial"/>
          <w:bCs/>
          <w:sz w:val="22"/>
          <w:szCs w:val="18"/>
        </w:rPr>
        <w:t>The</w:t>
      </w:r>
      <w:r w:rsidR="00784B98" w:rsidRPr="00784B98">
        <w:rPr>
          <w:rFonts w:cs="Arial"/>
          <w:sz w:val="22"/>
          <w:szCs w:val="18"/>
        </w:rPr>
        <w:t xml:space="preserve"> proposed project involves grading of an approximate 6.9-acre area to facilitate the future development of the site with a personal storage facility (mini storage). The grading will involve a cut volume of approximately 1,017 cubic yards with a fill volume of approximately 8,550 cubic yards of material across the site. The types of equipment used for the project may include, but are not limited to, a grader, dumb haul trucks, backhoe, excavator, and work trucks.  </w:t>
      </w:r>
      <w:bookmarkEnd w:id="0"/>
      <w:r w:rsidR="00784B98" w:rsidRPr="00784B98">
        <w:rPr>
          <w:rFonts w:cs="Arial"/>
          <w:sz w:val="22"/>
          <w:szCs w:val="18"/>
        </w:rPr>
        <w:t xml:space="preserve">An upland flow conveyance ditch will be constructed along the eastern, southern, and a portion of the western boundaries of the property. The conveyance ditch will be approximately 10-feet wide and the base approximately 2-feet deep. The bottom of the bio-retention basin will contain a subsurface drainage/storage layer consisting of gravel overlain with a layer of soil. Native grasses will be planted along the slope of the basin to prevent erosion. The basin will also include an outfall weir near its southern intersection with the upland flow ditch. </w:t>
      </w:r>
    </w:p>
    <w:p w:rsidR="00784B98" w:rsidRPr="00784B98" w:rsidRDefault="00784B98" w:rsidP="00762EA3">
      <w:pPr>
        <w:jc w:val="both"/>
        <w:rPr>
          <w:rFonts w:cs="Arial"/>
          <w:sz w:val="22"/>
          <w:szCs w:val="18"/>
        </w:rPr>
      </w:pPr>
    </w:p>
    <w:p w:rsidR="00784B98" w:rsidRPr="00784B98" w:rsidRDefault="00784B98" w:rsidP="00762EA3">
      <w:pPr>
        <w:jc w:val="both"/>
        <w:rPr>
          <w:rFonts w:cs="Arial"/>
          <w:sz w:val="22"/>
          <w:szCs w:val="18"/>
        </w:rPr>
      </w:pPr>
      <w:r w:rsidRPr="00784B98">
        <w:rPr>
          <w:rFonts w:cs="Arial"/>
          <w:sz w:val="22"/>
          <w:szCs w:val="18"/>
        </w:rPr>
        <w:t xml:space="preserve">The project will maintain </w:t>
      </w:r>
      <w:proofErr w:type="gramStart"/>
      <w:r w:rsidRPr="00784B98">
        <w:rPr>
          <w:rFonts w:cs="Arial"/>
          <w:sz w:val="22"/>
          <w:szCs w:val="18"/>
        </w:rPr>
        <w:t>a distance of 15-feet</w:t>
      </w:r>
      <w:proofErr w:type="gramEnd"/>
      <w:r w:rsidRPr="00784B98">
        <w:rPr>
          <w:rFonts w:cs="Arial"/>
          <w:sz w:val="22"/>
          <w:szCs w:val="18"/>
        </w:rPr>
        <w:t xml:space="preserve"> away from the tow of the existing Sycamore Creek Federal Setback Levee. With the addition of the 10-foot width for the upland flow conveyance ditch the distance grading will maintain from the setback levee is 25-feet. The project is approximately 110 feet away from the top of bank of Sycamore Creek and approximately 165 feet from the centerline of Sycamore Creek. </w:t>
      </w:r>
    </w:p>
    <w:p w:rsidR="00784B98" w:rsidRPr="00784B98" w:rsidRDefault="00784B98" w:rsidP="00762EA3">
      <w:pPr>
        <w:jc w:val="both"/>
        <w:rPr>
          <w:rFonts w:cs="Arial"/>
          <w:sz w:val="22"/>
          <w:szCs w:val="18"/>
        </w:rPr>
      </w:pPr>
    </w:p>
    <w:p w:rsidR="00784B98" w:rsidRPr="00784B98" w:rsidRDefault="00784B98" w:rsidP="00762EA3">
      <w:pPr>
        <w:jc w:val="both"/>
        <w:rPr>
          <w:rFonts w:cs="Arial"/>
          <w:bCs/>
          <w:sz w:val="22"/>
          <w:szCs w:val="18"/>
        </w:rPr>
      </w:pPr>
      <w:r w:rsidRPr="00784B98">
        <w:rPr>
          <w:rFonts w:cs="Arial"/>
          <w:sz w:val="22"/>
          <w:szCs w:val="18"/>
        </w:rPr>
        <w:t xml:space="preserve">The proposed grading is to facilitate the future development of the site with a personal storage facility (mini storage). The project involves approximately 68,800 square feet of building footprint, including five storage buildings and one office building. Access to the site would be provided by a private driveway from </w:t>
      </w:r>
      <w:proofErr w:type="spellStart"/>
      <w:r w:rsidRPr="00784B98">
        <w:rPr>
          <w:rFonts w:cs="Arial"/>
          <w:sz w:val="22"/>
          <w:szCs w:val="18"/>
        </w:rPr>
        <w:t>Thorntree</w:t>
      </w:r>
      <w:proofErr w:type="spellEnd"/>
      <w:r w:rsidRPr="00784B98">
        <w:rPr>
          <w:rFonts w:cs="Arial"/>
          <w:sz w:val="22"/>
          <w:szCs w:val="18"/>
        </w:rPr>
        <w:t xml:space="preserve"> Drive. Other site improvements include landscaping, parking areas and new lighting, such as pole-mounted box lights and building mounted pack-lights. </w:t>
      </w:r>
      <w:r w:rsidRPr="00784B98">
        <w:rPr>
          <w:rFonts w:cs="Arial"/>
          <w:bCs/>
          <w:sz w:val="22"/>
          <w:szCs w:val="18"/>
        </w:rPr>
        <w:t>Full Site Design and Architectural Review in compliance with Chico Municipal Code (CMC) section 19.18 will be required at a future date, at which time detailed plans will be reviewed and conditioned as necessary to ensure adherence to all applicable CMC development requirements.</w:t>
      </w:r>
    </w:p>
    <w:p w:rsidR="00D6342E" w:rsidRDefault="00D6342E" w:rsidP="00762EA3">
      <w:pPr>
        <w:jc w:val="both"/>
        <w:rPr>
          <w:rFonts w:cs="Arial"/>
          <w:sz w:val="22"/>
          <w:szCs w:val="18"/>
        </w:rPr>
      </w:pPr>
    </w:p>
    <w:p w:rsidR="00954B97" w:rsidRPr="00954B97" w:rsidRDefault="00954B97" w:rsidP="00762EA3">
      <w:pPr>
        <w:jc w:val="both"/>
        <w:rPr>
          <w:rFonts w:cs="Arial"/>
          <w:sz w:val="22"/>
          <w:szCs w:val="18"/>
        </w:rPr>
      </w:pPr>
      <w:r>
        <w:rPr>
          <w:rFonts w:cs="Arial"/>
          <w:b/>
          <w:sz w:val="22"/>
          <w:szCs w:val="18"/>
        </w:rPr>
        <w:t>FINIDING</w:t>
      </w:r>
      <w:r>
        <w:rPr>
          <w:rFonts w:cs="Arial"/>
          <w:sz w:val="22"/>
          <w:szCs w:val="18"/>
        </w:rPr>
        <w:t xml:space="preserve">: As supported by the attached Initial Study there is no substantial evidence, </w:t>
      </w:r>
      <w:proofErr w:type="gramStart"/>
      <w:r>
        <w:rPr>
          <w:rFonts w:cs="Arial"/>
          <w:sz w:val="22"/>
          <w:szCs w:val="18"/>
        </w:rPr>
        <w:t>in light of</w:t>
      </w:r>
      <w:proofErr w:type="gramEnd"/>
      <w:r>
        <w:rPr>
          <w:rFonts w:cs="Arial"/>
          <w:sz w:val="22"/>
          <w:szCs w:val="18"/>
        </w:rPr>
        <w:t xml:space="preserve"> the whole record before the agency, that the project will have a significant effect on the environment if the following mitigation measures are adopted and implemented for the project: </w:t>
      </w:r>
    </w:p>
    <w:p w:rsidR="00332C15" w:rsidRDefault="00332C15" w:rsidP="00762EA3">
      <w:pPr>
        <w:jc w:val="both"/>
        <w:rPr>
          <w:rFonts w:cs="Arial"/>
          <w:sz w:val="22"/>
          <w:szCs w:val="22"/>
        </w:rPr>
      </w:pPr>
    </w:p>
    <w:p w:rsidR="004320BA" w:rsidRDefault="004320BA" w:rsidP="00762EA3">
      <w:pPr>
        <w:tabs>
          <w:tab w:val="left" w:pos="0"/>
          <w:tab w:val="left" w:pos="1440"/>
        </w:tabs>
        <w:ind w:right="-270"/>
        <w:jc w:val="both"/>
        <w:rPr>
          <w:rFonts w:cs="Arial"/>
          <w:b/>
          <w:sz w:val="22"/>
          <w:szCs w:val="18"/>
          <w:u w:val="single"/>
        </w:rPr>
      </w:pPr>
    </w:p>
    <w:p w:rsidR="00964316" w:rsidRDefault="00964316" w:rsidP="00762EA3">
      <w:pPr>
        <w:jc w:val="both"/>
        <w:rPr>
          <w:rFonts w:cs="Arial"/>
          <w:sz w:val="22"/>
          <w:szCs w:val="18"/>
        </w:rPr>
      </w:pPr>
      <w:bookmarkStart w:id="1" w:name="_GoBack"/>
      <w:bookmarkEnd w:id="1"/>
      <w:r w:rsidRPr="00B563FA">
        <w:rPr>
          <w:rFonts w:cs="Arial"/>
          <w:b/>
          <w:sz w:val="22"/>
          <w:szCs w:val="18"/>
          <w:u w:val="single"/>
        </w:rPr>
        <w:lastRenderedPageBreak/>
        <w:t>MITIGATION D.2 (Biological Resources)</w:t>
      </w:r>
      <w:r w:rsidRPr="00B563FA">
        <w:rPr>
          <w:rFonts w:cs="Arial"/>
          <w:sz w:val="22"/>
          <w:szCs w:val="18"/>
          <w:u w:val="single"/>
        </w:rPr>
        <w:t>:</w:t>
      </w:r>
      <w:r w:rsidRPr="00B563FA">
        <w:rPr>
          <w:rFonts w:cs="Arial"/>
          <w:sz w:val="22"/>
          <w:szCs w:val="18"/>
        </w:rPr>
        <w:t xml:space="preserve"> The project will incorporate the avoidance and minimizat</w:t>
      </w:r>
      <w:r w:rsidR="00954B97">
        <w:rPr>
          <w:rFonts w:cs="Arial"/>
          <w:sz w:val="22"/>
          <w:szCs w:val="18"/>
        </w:rPr>
        <w:t>ion measures (AMMs), standard best management practices (BM</w:t>
      </w:r>
      <w:r w:rsidRPr="00B563FA">
        <w:rPr>
          <w:rFonts w:cs="Arial"/>
          <w:sz w:val="22"/>
          <w:szCs w:val="18"/>
        </w:rPr>
        <w:t>Ps</w:t>
      </w:r>
      <w:r w:rsidR="00954B97">
        <w:rPr>
          <w:rFonts w:cs="Arial"/>
          <w:sz w:val="22"/>
          <w:szCs w:val="18"/>
        </w:rPr>
        <w:t>)</w:t>
      </w:r>
      <w:r w:rsidRPr="00B563FA">
        <w:rPr>
          <w:rFonts w:cs="Arial"/>
          <w:sz w:val="22"/>
          <w:szCs w:val="18"/>
        </w:rPr>
        <w:t xml:space="preserve"> and other </w:t>
      </w:r>
      <w:r w:rsidRPr="00FB32C4">
        <w:rPr>
          <w:rFonts w:cs="Arial"/>
          <w:sz w:val="22"/>
          <w:szCs w:val="18"/>
        </w:rPr>
        <w:t>notification requirements identified in applicable permits into project plans and specifications</w:t>
      </w:r>
      <w:r w:rsidRPr="00B563FA">
        <w:rPr>
          <w:rFonts w:cs="Arial"/>
          <w:sz w:val="22"/>
          <w:szCs w:val="18"/>
        </w:rPr>
        <w:t xml:space="preserve"> and/or contract documents. Incorporation of these requirements will protect sensitive natural resources and water quality from project impacts and ensure that the project will not jeopardize the continued existence of special-status species.</w:t>
      </w:r>
    </w:p>
    <w:p w:rsidR="00FB32C4" w:rsidRDefault="00FB32C4" w:rsidP="00762EA3">
      <w:pPr>
        <w:jc w:val="both"/>
        <w:rPr>
          <w:rFonts w:eastAsia="Calibri" w:cs="Arial"/>
          <w:i/>
          <w:sz w:val="22"/>
          <w:szCs w:val="22"/>
        </w:rPr>
      </w:pPr>
    </w:p>
    <w:p w:rsidR="00954B97" w:rsidRDefault="00954B97" w:rsidP="00762EA3">
      <w:pPr>
        <w:jc w:val="both"/>
        <w:rPr>
          <w:rFonts w:eastAsia="Calibri" w:cs="Arial"/>
          <w:sz w:val="22"/>
          <w:szCs w:val="22"/>
        </w:rPr>
      </w:pPr>
      <w:r w:rsidRPr="006771C3">
        <w:rPr>
          <w:rFonts w:eastAsia="Calibri" w:cs="Arial"/>
          <w:i/>
          <w:sz w:val="22"/>
          <w:szCs w:val="22"/>
        </w:rPr>
        <w:t>MITIGATION MONITORING D.2:</w:t>
      </w:r>
      <w:r>
        <w:rPr>
          <w:rFonts w:eastAsia="Calibri" w:cs="Arial"/>
          <w:sz w:val="22"/>
          <w:szCs w:val="22"/>
        </w:rPr>
        <w:t xml:space="preserve"> Planning and Engineering staff will require all standard BMPs and AMMs to be incorporated into project plans prior to issuance of any grading permit for the project. </w:t>
      </w:r>
    </w:p>
    <w:p w:rsidR="00762EA3" w:rsidRDefault="00762EA3" w:rsidP="00762EA3">
      <w:pPr>
        <w:jc w:val="both"/>
        <w:rPr>
          <w:rFonts w:cs="Arial"/>
          <w:sz w:val="22"/>
          <w:szCs w:val="22"/>
        </w:rPr>
      </w:pPr>
    </w:p>
    <w:p w:rsidR="00762EA3" w:rsidRPr="00762EA3" w:rsidRDefault="00762EA3" w:rsidP="00762EA3">
      <w:pPr>
        <w:jc w:val="both"/>
        <w:rPr>
          <w:rFonts w:cs="Arial"/>
          <w:color w:val="0000FF"/>
          <w:sz w:val="22"/>
          <w:szCs w:val="22"/>
        </w:rPr>
      </w:pPr>
      <w:r w:rsidRPr="00FB32C4">
        <w:rPr>
          <w:rFonts w:cs="Arial"/>
          <w:sz w:val="22"/>
          <w:szCs w:val="22"/>
        </w:rPr>
        <w:t xml:space="preserve">Implementation of the above </w:t>
      </w:r>
      <w:r>
        <w:rPr>
          <w:rFonts w:cs="Arial"/>
          <w:sz w:val="22"/>
          <w:szCs w:val="22"/>
        </w:rPr>
        <w:t xml:space="preserve">mitigation </w:t>
      </w:r>
      <w:r w:rsidRPr="00FB32C4">
        <w:rPr>
          <w:rFonts w:cs="Arial"/>
          <w:sz w:val="22"/>
          <w:szCs w:val="22"/>
        </w:rPr>
        <w:t>measure</w:t>
      </w:r>
      <w:r>
        <w:rPr>
          <w:rFonts w:cs="Arial"/>
          <w:sz w:val="22"/>
          <w:szCs w:val="22"/>
        </w:rPr>
        <w:t xml:space="preserve"> and monitoring</w:t>
      </w:r>
      <w:r w:rsidRPr="00FB32C4">
        <w:rPr>
          <w:rFonts w:cs="Arial"/>
          <w:sz w:val="22"/>
          <w:szCs w:val="22"/>
        </w:rPr>
        <w:t xml:space="preserve"> will avoid potential conflicts with </w:t>
      </w:r>
      <w:r w:rsidRPr="00762EA3">
        <w:rPr>
          <w:rFonts w:cs="Arial"/>
          <w:sz w:val="22"/>
          <w:szCs w:val="22"/>
        </w:rPr>
        <w:t xml:space="preserve">the nesting raptors, owls or migratory birds to a level that is considered </w:t>
      </w:r>
      <w:r w:rsidRPr="00762EA3">
        <w:rPr>
          <w:rFonts w:cs="Arial"/>
          <w:b/>
          <w:sz w:val="22"/>
          <w:szCs w:val="22"/>
        </w:rPr>
        <w:t>less than significant with mitigation incorporated</w:t>
      </w:r>
      <w:r w:rsidRPr="00762EA3">
        <w:rPr>
          <w:rFonts w:cs="Arial"/>
          <w:color w:val="0000FF"/>
          <w:sz w:val="22"/>
          <w:szCs w:val="22"/>
        </w:rPr>
        <w:t>.</w:t>
      </w:r>
    </w:p>
    <w:p w:rsidR="00762EA3" w:rsidRPr="00762EA3" w:rsidRDefault="00762EA3" w:rsidP="00762EA3">
      <w:pPr>
        <w:jc w:val="both"/>
        <w:rPr>
          <w:rFonts w:cs="Arial"/>
          <w:color w:val="0000FF"/>
          <w:sz w:val="22"/>
          <w:szCs w:val="22"/>
        </w:rPr>
      </w:pPr>
    </w:p>
    <w:p w:rsidR="00762EA3" w:rsidRPr="00762EA3" w:rsidRDefault="00762EA3" w:rsidP="00762EA3">
      <w:pPr>
        <w:jc w:val="both"/>
        <w:rPr>
          <w:rFonts w:cs="Arial"/>
          <w:color w:val="000000"/>
          <w:sz w:val="22"/>
          <w:szCs w:val="22"/>
        </w:rPr>
      </w:pPr>
      <w:r w:rsidRPr="00762EA3">
        <w:rPr>
          <w:rFonts w:cs="Arial"/>
          <w:b/>
          <w:bCs/>
          <w:color w:val="000000"/>
          <w:sz w:val="22"/>
          <w:szCs w:val="22"/>
          <w:u w:val="single"/>
        </w:rPr>
        <w:t>MITIGATION Q.1. (Tribal Monitor)</w:t>
      </w:r>
      <w:r w:rsidRPr="00762EA3">
        <w:rPr>
          <w:rFonts w:cs="Arial"/>
          <w:b/>
          <w:bCs/>
          <w:color w:val="000000"/>
          <w:sz w:val="22"/>
          <w:szCs w:val="22"/>
        </w:rPr>
        <w:t>:</w:t>
      </w:r>
      <w:r w:rsidRPr="00762EA3">
        <w:rPr>
          <w:rFonts w:cs="Arial"/>
          <w:color w:val="000000"/>
          <w:sz w:val="22"/>
          <w:szCs w:val="22"/>
        </w:rPr>
        <w:t xml:space="preserve"> The applicant’s contractor shall, at no fiscal cost to the applicant or applicant’s contractor, provide for the presence of a Mechoopda Indian Tribal Monitor during all earth moving and ground disturbing activities. The applicant shall provide the contractor’s contact information for the purpose of providing direct information to the Tribal Monitor regarding project scheduling and safety protocol, as well as project scope, location of construction areas, and nature of work to be performed. The determination to be present for any, some, or all construction activities shall be at the discretion of the Tribal Monitor.   </w:t>
      </w:r>
    </w:p>
    <w:p w:rsidR="00762EA3" w:rsidRPr="00762EA3" w:rsidRDefault="00762EA3" w:rsidP="00762EA3">
      <w:pPr>
        <w:jc w:val="both"/>
        <w:rPr>
          <w:rFonts w:cs="Arial"/>
          <w:color w:val="000000"/>
          <w:sz w:val="22"/>
          <w:szCs w:val="22"/>
        </w:rPr>
      </w:pPr>
    </w:p>
    <w:p w:rsidR="00762EA3" w:rsidRPr="00762EA3" w:rsidRDefault="00762EA3" w:rsidP="00762EA3">
      <w:pPr>
        <w:jc w:val="both"/>
        <w:rPr>
          <w:rFonts w:cs="Arial"/>
          <w:color w:val="000000"/>
          <w:sz w:val="22"/>
          <w:szCs w:val="22"/>
        </w:rPr>
      </w:pPr>
      <w:r w:rsidRPr="00762EA3">
        <w:rPr>
          <w:rFonts w:cs="Arial"/>
          <w:b/>
          <w:bCs/>
          <w:color w:val="000000"/>
          <w:sz w:val="22"/>
          <w:szCs w:val="22"/>
          <w:u w:val="single"/>
        </w:rPr>
        <w:t>MITIGATION Q.2. (Inadvertent Discovery)</w:t>
      </w:r>
      <w:r w:rsidRPr="00762EA3">
        <w:rPr>
          <w:rFonts w:cs="Arial"/>
          <w:b/>
          <w:bCs/>
          <w:color w:val="000000"/>
          <w:sz w:val="22"/>
          <w:szCs w:val="22"/>
        </w:rPr>
        <w:t xml:space="preserve">: </w:t>
      </w:r>
      <w:r w:rsidRPr="00762EA3">
        <w:rPr>
          <w:rFonts w:cs="Arial"/>
          <w:color w:val="000000"/>
          <w:sz w:val="22"/>
          <w:szCs w:val="22"/>
        </w:rPr>
        <w:t xml:space="preserve">If during ground disturbing activities, any potentially prehistoric, protohistoric, and/or historic cultural resources are encountered, the supervising contractor shall cease all work within 10 feet of the find (100 feet for human remains) and notify the City. A professional archaeologist meeting the Secretary of the Interior’s Professional Qualification Standards for prehistoric and historic archaeology and being familiar with the archaeological record of Butte County, shall be retained to evaluate the significance of the find. City staff shall notify all local tribes on the consultation list maintained by the State of California Native American Heritage Commission, to provide local tribes the opportunity to monitor evaluation of the site. If human remains are uncovered, the project team shall notify the Butte County Coroner pursuant to Section 7050.5 of California’s Health and Safety Code. Site work shall not resume until the archaeologist conducts </w:t>
      </w:r>
      <w:proofErr w:type="gramStart"/>
      <w:r w:rsidRPr="00762EA3">
        <w:rPr>
          <w:rFonts w:cs="Arial"/>
          <w:color w:val="000000"/>
          <w:sz w:val="22"/>
          <w:szCs w:val="22"/>
        </w:rPr>
        <w:t>sufficient</w:t>
      </w:r>
      <w:proofErr w:type="gramEnd"/>
      <w:r w:rsidRPr="00762EA3">
        <w:rPr>
          <w:rFonts w:cs="Arial"/>
          <w:color w:val="000000"/>
          <w:sz w:val="22"/>
          <w:szCs w:val="22"/>
        </w:rPr>
        <w:t xml:space="preserve"> research, testing and analysis of the archaeological evidence to make a determination that the resource is either not cultural in origin or not potentially significant. If a potentially significant resource is encountered, the archaeologist shall prepare a mitigation plan for review and approval by the City, including recommendations for total data recovery, Tribal monitoring, disposition protocol, or avoidance, if applicable. All measures determined by the City to be appropriate shall be implemented pursuant to the terms of the archaeologist’s report. The preceding requirement shall be incorporated into construction contracts and documents to ensure contractor knowledge and responsibility for the proper implementation.</w:t>
      </w:r>
    </w:p>
    <w:p w:rsidR="00762EA3" w:rsidRPr="00762EA3" w:rsidRDefault="00762EA3" w:rsidP="00762EA3">
      <w:pPr>
        <w:jc w:val="both"/>
        <w:rPr>
          <w:rFonts w:cs="Arial"/>
          <w:color w:val="000000"/>
          <w:sz w:val="22"/>
          <w:szCs w:val="22"/>
        </w:rPr>
      </w:pPr>
    </w:p>
    <w:p w:rsidR="00762EA3" w:rsidRPr="00762EA3" w:rsidRDefault="00762EA3" w:rsidP="00762EA3">
      <w:pPr>
        <w:jc w:val="both"/>
        <w:rPr>
          <w:rFonts w:cs="Arial"/>
          <w:color w:val="000000"/>
          <w:sz w:val="22"/>
          <w:szCs w:val="22"/>
        </w:rPr>
      </w:pPr>
      <w:r w:rsidRPr="00762EA3">
        <w:rPr>
          <w:rFonts w:cs="Arial"/>
          <w:color w:val="000000"/>
          <w:sz w:val="22"/>
          <w:szCs w:val="22"/>
        </w:rPr>
        <w:t>If paleontological resources are encountered during Project subsurface construction, all ground-disturbing activities within 10 feet shall be redirected and a qualified paleontologist contacted to assess the situation, consult with agencies as appropriate, and make recommendations for the treatment of the discovery.</w:t>
      </w:r>
    </w:p>
    <w:p w:rsidR="00762EA3" w:rsidRPr="00762EA3" w:rsidRDefault="00762EA3" w:rsidP="00762EA3">
      <w:pPr>
        <w:jc w:val="both"/>
        <w:rPr>
          <w:rFonts w:cs="Arial"/>
          <w:sz w:val="22"/>
          <w:szCs w:val="22"/>
        </w:rPr>
      </w:pPr>
    </w:p>
    <w:p w:rsidR="00762EA3" w:rsidRDefault="00762EA3" w:rsidP="00762EA3">
      <w:pPr>
        <w:jc w:val="both"/>
        <w:rPr>
          <w:rFonts w:cs="Arial"/>
          <w:sz w:val="22"/>
          <w:szCs w:val="22"/>
        </w:rPr>
      </w:pPr>
      <w:r w:rsidRPr="00762EA3">
        <w:rPr>
          <w:rFonts w:cs="Arial"/>
          <w:i/>
          <w:sz w:val="22"/>
          <w:szCs w:val="22"/>
        </w:rPr>
        <w:lastRenderedPageBreak/>
        <w:t>MITIGATION MONITORING Q.1 and Q.2</w:t>
      </w:r>
      <w:r w:rsidRPr="00762EA3">
        <w:rPr>
          <w:rFonts w:cs="Arial"/>
          <w:sz w:val="22"/>
          <w:szCs w:val="22"/>
        </w:rPr>
        <w:t>: Planning staff will verify that the above wording is included on construction plans.  Should tribal cultural resources be encountered, the supervising contractor shall be responsible for reporting any such findings to Planning staff, and contacting a professional archaeologist, in consultation with Planning staff, to evaluate the find.</w:t>
      </w:r>
    </w:p>
    <w:p w:rsidR="00762EA3" w:rsidRDefault="00762EA3" w:rsidP="00762EA3">
      <w:pPr>
        <w:jc w:val="both"/>
        <w:rPr>
          <w:rFonts w:cs="Arial"/>
          <w:sz w:val="22"/>
          <w:szCs w:val="22"/>
        </w:rPr>
      </w:pPr>
    </w:p>
    <w:p w:rsidR="00762EA3" w:rsidRPr="00ED2E58" w:rsidRDefault="00762EA3" w:rsidP="00762EA3">
      <w:pPr>
        <w:jc w:val="both"/>
        <w:rPr>
          <w:rFonts w:cs="Arial"/>
          <w:color w:val="0000FF"/>
          <w:sz w:val="22"/>
          <w:szCs w:val="22"/>
        </w:rPr>
      </w:pPr>
      <w:r w:rsidRPr="00FB32C4">
        <w:rPr>
          <w:rFonts w:cs="Arial"/>
          <w:sz w:val="22"/>
          <w:szCs w:val="22"/>
        </w:rPr>
        <w:t xml:space="preserve">Implementation of the above </w:t>
      </w:r>
      <w:r>
        <w:rPr>
          <w:rFonts w:cs="Arial"/>
          <w:sz w:val="22"/>
          <w:szCs w:val="22"/>
        </w:rPr>
        <w:t xml:space="preserve">mitigation </w:t>
      </w:r>
      <w:r w:rsidRPr="00FB32C4">
        <w:rPr>
          <w:rFonts w:cs="Arial"/>
          <w:sz w:val="22"/>
          <w:szCs w:val="22"/>
        </w:rPr>
        <w:t>measure</w:t>
      </w:r>
      <w:r>
        <w:rPr>
          <w:rFonts w:cs="Arial"/>
          <w:sz w:val="22"/>
          <w:szCs w:val="22"/>
        </w:rPr>
        <w:t xml:space="preserve"> and monitoring</w:t>
      </w:r>
      <w:r w:rsidRPr="00FB32C4">
        <w:rPr>
          <w:rFonts w:cs="Arial"/>
          <w:sz w:val="22"/>
          <w:szCs w:val="22"/>
        </w:rPr>
        <w:t xml:space="preserve"> will avoid potential conflicts with </w:t>
      </w:r>
      <w:r>
        <w:rPr>
          <w:rFonts w:cs="Arial"/>
          <w:sz w:val="22"/>
          <w:szCs w:val="22"/>
        </w:rPr>
        <w:t xml:space="preserve">the inadvertent discovery of Tribal Cultural and Cultural Resources on the site </w:t>
      </w:r>
      <w:r w:rsidRPr="00FB32C4">
        <w:rPr>
          <w:rFonts w:cs="Arial"/>
          <w:sz w:val="22"/>
          <w:szCs w:val="22"/>
        </w:rPr>
        <w:t xml:space="preserve">and will reduce potential impacts to a level that is considered </w:t>
      </w:r>
      <w:r w:rsidRPr="00FB32C4">
        <w:rPr>
          <w:rFonts w:cs="Arial"/>
          <w:b/>
          <w:sz w:val="22"/>
          <w:szCs w:val="22"/>
        </w:rPr>
        <w:t>less than significant with mitigation incorporated</w:t>
      </w:r>
      <w:r w:rsidRPr="00FB32C4">
        <w:rPr>
          <w:rFonts w:cs="Arial"/>
          <w:color w:val="0000FF"/>
          <w:sz w:val="22"/>
          <w:szCs w:val="22"/>
        </w:rPr>
        <w:t>.</w:t>
      </w:r>
    </w:p>
    <w:p w:rsidR="00762EA3" w:rsidRPr="00762EA3" w:rsidRDefault="00762EA3" w:rsidP="00762EA3">
      <w:pPr>
        <w:jc w:val="both"/>
        <w:rPr>
          <w:rFonts w:cs="Arial"/>
          <w:sz w:val="22"/>
          <w:szCs w:val="22"/>
        </w:rPr>
      </w:pPr>
    </w:p>
    <w:p w:rsidR="00E47535" w:rsidRPr="00006F4C" w:rsidRDefault="00E47535" w:rsidP="00D6342E">
      <w:pPr>
        <w:jc w:val="both"/>
        <w:rPr>
          <w:rFonts w:cs="Arial"/>
          <w:sz w:val="22"/>
          <w:szCs w:val="22"/>
        </w:rPr>
      </w:pPr>
      <w:r w:rsidRPr="00006F4C">
        <w:rPr>
          <w:rFonts w:cs="Arial"/>
          <w:sz w:val="22"/>
          <w:szCs w:val="22"/>
        </w:rPr>
        <w:t>PROJECT APPLICANTS INCORPORATION OF MITIGATION INTO THE PROPOSED PROJECT:</w:t>
      </w:r>
    </w:p>
    <w:p w:rsidR="00D6342E" w:rsidRPr="00006F4C" w:rsidRDefault="00D6342E" w:rsidP="00D6342E">
      <w:pPr>
        <w:jc w:val="both"/>
        <w:rPr>
          <w:rFonts w:cs="Arial"/>
          <w:color w:val="3366FF"/>
          <w:sz w:val="22"/>
          <w:szCs w:val="22"/>
        </w:rPr>
      </w:pPr>
    </w:p>
    <w:p w:rsidR="00E47535" w:rsidRPr="00006F4C" w:rsidRDefault="00E47535" w:rsidP="00145FA0">
      <w:pPr>
        <w:widowControl/>
        <w:tabs>
          <w:tab w:val="left" w:pos="-1800"/>
          <w:tab w:val="left" w:pos="1440"/>
          <w:tab w:val="left" w:pos="3240"/>
          <w:tab w:val="left" w:pos="4770"/>
        </w:tabs>
        <w:jc w:val="both"/>
        <w:rPr>
          <w:rFonts w:cs="Arial"/>
          <w:sz w:val="22"/>
          <w:szCs w:val="22"/>
        </w:rPr>
      </w:pPr>
      <w:r w:rsidRPr="00006F4C">
        <w:rPr>
          <w:rFonts w:cs="Arial"/>
          <w:sz w:val="22"/>
          <w:szCs w:val="22"/>
        </w:rPr>
        <w:t xml:space="preserve">I have reviewed the Initial Study </w:t>
      </w:r>
      <w:r w:rsidR="00ED2E58">
        <w:rPr>
          <w:rFonts w:cs="Arial"/>
          <w:sz w:val="22"/>
          <w:szCs w:val="22"/>
        </w:rPr>
        <w:t>for</w:t>
      </w:r>
      <w:r w:rsidR="001A16AD">
        <w:rPr>
          <w:rFonts w:cs="Arial"/>
          <w:sz w:val="22"/>
          <w:szCs w:val="22"/>
        </w:rPr>
        <w:t xml:space="preserve"> </w:t>
      </w:r>
      <w:r w:rsidR="00C2276C">
        <w:rPr>
          <w:rFonts w:cs="Arial"/>
          <w:sz w:val="22"/>
          <w:szCs w:val="22"/>
        </w:rPr>
        <w:t>The Gonzales Grading Plan (ER 18-01)</w:t>
      </w:r>
      <w:r w:rsidRPr="00006F4C">
        <w:rPr>
          <w:rFonts w:cs="Arial"/>
          <w:sz w:val="22"/>
          <w:szCs w:val="22"/>
        </w:rPr>
        <w:t xml:space="preserve">, and the mitigation measures identified herein.  I hereby modify the project on file with the City of </w:t>
      </w:r>
      <w:smartTag w:uri="urn:schemas-microsoft-com:office:smarttags" w:element="City">
        <w:smartTag w:uri="urn:schemas-microsoft-com:office:smarttags" w:element="place">
          <w:r w:rsidRPr="00006F4C">
            <w:rPr>
              <w:rFonts w:cs="Arial"/>
              <w:sz w:val="22"/>
              <w:szCs w:val="22"/>
            </w:rPr>
            <w:t>Chico</w:t>
          </w:r>
        </w:smartTag>
      </w:smartTag>
      <w:r w:rsidRPr="00006F4C">
        <w:rPr>
          <w:rFonts w:cs="Arial"/>
          <w:sz w:val="22"/>
          <w:szCs w:val="22"/>
        </w:rPr>
        <w:t xml:space="preserve"> to include and incorporate all mitigation set forth in this document.</w:t>
      </w:r>
    </w:p>
    <w:p w:rsidR="00E47535" w:rsidRDefault="00E47535" w:rsidP="006F2CB1">
      <w:pPr>
        <w:rPr>
          <w:rFonts w:cs="Arial"/>
          <w:sz w:val="22"/>
          <w:szCs w:val="22"/>
        </w:rPr>
      </w:pPr>
    </w:p>
    <w:p w:rsidR="00BC10F1" w:rsidRDefault="00BC10F1" w:rsidP="006F2CB1">
      <w:pPr>
        <w:rPr>
          <w:rFonts w:cs="Arial"/>
          <w:sz w:val="22"/>
          <w:szCs w:val="22"/>
          <w:u w:val="single"/>
        </w:rPr>
      </w:pPr>
    </w:p>
    <w:p w:rsidR="00E47535" w:rsidRPr="00921EEC" w:rsidRDefault="00E47535" w:rsidP="006F2CB1">
      <w:pPr>
        <w:rPr>
          <w:rFonts w:cs="Arial"/>
          <w:sz w:val="22"/>
          <w:szCs w:val="22"/>
        </w:rPr>
      </w:pPr>
      <w:r w:rsidRPr="00921EEC">
        <w:rPr>
          <w:rFonts w:cs="Arial"/>
          <w:sz w:val="22"/>
          <w:szCs w:val="22"/>
          <w:u w:val="single"/>
        </w:rPr>
        <w:t xml:space="preserve">                                                             </w:t>
      </w:r>
      <w:r w:rsidR="00895385">
        <w:rPr>
          <w:rFonts w:cs="Arial"/>
          <w:sz w:val="22"/>
          <w:szCs w:val="22"/>
          <w:u w:val="single"/>
        </w:rPr>
        <w:t>______</w:t>
      </w:r>
      <w:r w:rsidRPr="00921EEC">
        <w:rPr>
          <w:rFonts w:cs="Arial"/>
          <w:sz w:val="22"/>
          <w:szCs w:val="22"/>
          <w:u w:val="single"/>
        </w:rPr>
        <w:t xml:space="preserve"> </w:t>
      </w:r>
      <w:r w:rsidRPr="00921EEC">
        <w:rPr>
          <w:rFonts w:cs="Arial"/>
          <w:sz w:val="22"/>
          <w:szCs w:val="22"/>
        </w:rPr>
        <w:tab/>
      </w:r>
      <w:r w:rsidRPr="00921EEC">
        <w:rPr>
          <w:rFonts w:cs="Arial"/>
          <w:sz w:val="22"/>
          <w:szCs w:val="22"/>
        </w:rPr>
        <w:tab/>
      </w:r>
    </w:p>
    <w:p w:rsidR="00895385" w:rsidRPr="00921EEC" w:rsidRDefault="00895385" w:rsidP="00895385">
      <w:pPr>
        <w:rPr>
          <w:rFonts w:cs="Arial"/>
          <w:sz w:val="22"/>
          <w:szCs w:val="22"/>
          <w:u w:val="single"/>
        </w:rPr>
      </w:pPr>
      <w:r>
        <w:rPr>
          <w:rFonts w:cs="Arial"/>
          <w:b/>
          <w:bCs/>
          <w:sz w:val="22"/>
          <w:szCs w:val="22"/>
        </w:rPr>
        <w:t xml:space="preserve">Authorized Signature, </w:t>
      </w:r>
      <w:r w:rsidRPr="00921EEC">
        <w:rPr>
          <w:rFonts w:cs="Arial"/>
          <w:b/>
          <w:bCs/>
          <w:sz w:val="22"/>
          <w:szCs w:val="22"/>
        </w:rPr>
        <w:t>Project Applicant</w:t>
      </w:r>
    </w:p>
    <w:p w:rsidR="00E414E0" w:rsidRDefault="00BC10F1" w:rsidP="006F2CB1">
      <w:pPr>
        <w:rPr>
          <w:rFonts w:cs="Arial"/>
          <w:sz w:val="22"/>
          <w:szCs w:val="22"/>
        </w:rPr>
      </w:pPr>
      <w:r>
        <w:rPr>
          <w:rFonts w:cs="Arial"/>
          <w:sz w:val="22"/>
          <w:szCs w:val="22"/>
        </w:rPr>
        <w:t>Don Brown</w:t>
      </w:r>
    </w:p>
    <w:p w:rsidR="002709F0" w:rsidRDefault="002709F0" w:rsidP="006F2CB1">
      <w:pPr>
        <w:rPr>
          <w:rFonts w:cs="Arial"/>
          <w:sz w:val="22"/>
          <w:szCs w:val="22"/>
        </w:rPr>
      </w:pPr>
    </w:p>
    <w:p w:rsidR="006F2CB1" w:rsidRPr="00993C10" w:rsidRDefault="00E47535" w:rsidP="00993C10">
      <w:pPr>
        <w:tabs>
          <w:tab w:val="left" w:pos="1440"/>
          <w:tab w:val="right" w:pos="6300"/>
          <w:tab w:val="left" w:pos="6660"/>
          <w:tab w:val="right" w:pos="9360"/>
        </w:tabs>
        <w:rPr>
          <w:rFonts w:cs="Arial"/>
          <w:sz w:val="22"/>
          <w:szCs w:val="22"/>
        </w:rPr>
      </w:pPr>
      <w:r w:rsidRPr="00921EEC">
        <w:rPr>
          <w:rFonts w:cs="Arial"/>
          <w:b/>
          <w:bCs/>
          <w:sz w:val="22"/>
          <w:szCs w:val="22"/>
        </w:rPr>
        <w:t>Prepared by</w:t>
      </w:r>
      <w:r w:rsidR="00993C10">
        <w:rPr>
          <w:rFonts w:cs="Arial"/>
          <w:b/>
          <w:bCs/>
          <w:sz w:val="22"/>
          <w:szCs w:val="22"/>
        </w:rPr>
        <w:t>:</w:t>
      </w:r>
      <w:r w:rsidR="00993C10">
        <w:rPr>
          <w:rFonts w:cs="Arial"/>
          <w:b/>
          <w:bCs/>
          <w:sz w:val="22"/>
          <w:szCs w:val="22"/>
        </w:rPr>
        <w:tab/>
      </w:r>
      <w:r w:rsidR="00993C10" w:rsidRPr="00993C10">
        <w:rPr>
          <w:rFonts w:cs="Arial"/>
          <w:bCs/>
          <w:sz w:val="22"/>
          <w:szCs w:val="22"/>
          <w:u w:val="single"/>
        </w:rPr>
        <w:tab/>
      </w:r>
      <w:r w:rsidR="00993C10" w:rsidRPr="00993C10">
        <w:rPr>
          <w:rFonts w:cs="Arial"/>
          <w:bCs/>
          <w:sz w:val="22"/>
          <w:szCs w:val="22"/>
        </w:rPr>
        <w:tab/>
      </w:r>
      <w:r w:rsidR="00993C10" w:rsidRPr="00993C10">
        <w:rPr>
          <w:rFonts w:cs="Arial"/>
          <w:bCs/>
          <w:sz w:val="22"/>
          <w:szCs w:val="22"/>
          <w:u w:val="single"/>
        </w:rPr>
        <w:tab/>
      </w:r>
    </w:p>
    <w:p w:rsidR="00E47535" w:rsidRPr="00921EEC" w:rsidRDefault="00993C10" w:rsidP="00993C10">
      <w:pPr>
        <w:tabs>
          <w:tab w:val="left" w:pos="1440"/>
          <w:tab w:val="right" w:pos="6300"/>
          <w:tab w:val="left" w:pos="6660"/>
        </w:tabs>
        <w:rPr>
          <w:rFonts w:cs="Arial"/>
          <w:sz w:val="22"/>
          <w:szCs w:val="22"/>
        </w:rPr>
      </w:pPr>
      <w:r>
        <w:rPr>
          <w:rFonts w:cs="Arial"/>
          <w:sz w:val="22"/>
          <w:szCs w:val="22"/>
        </w:rPr>
        <w:tab/>
      </w:r>
      <w:r w:rsidR="00C2276C">
        <w:rPr>
          <w:rFonts w:cs="Arial"/>
          <w:sz w:val="22"/>
          <w:szCs w:val="22"/>
        </w:rPr>
        <w:t>Shannon Costa, A</w:t>
      </w:r>
      <w:r w:rsidR="00BC10F1">
        <w:rPr>
          <w:rFonts w:cs="Arial"/>
          <w:sz w:val="22"/>
          <w:szCs w:val="22"/>
        </w:rPr>
        <w:t>ssociate</w:t>
      </w:r>
      <w:r w:rsidR="00C2276C">
        <w:rPr>
          <w:rFonts w:cs="Arial"/>
          <w:sz w:val="22"/>
          <w:szCs w:val="22"/>
        </w:rPr>
        <w:t xml:space="preserve"> Planner </w:t>
      </w:r>
      <w:r w:rsidR="00C2276C">
        <w:rPr>
          <w:rFonts w:cs="Arial"/>
          <w:sz w:val="22"/>
          <w:szCs w:val="22"/>
        </w:rPr>
        <w:tab/>
      </w:r>
      <w:r w:rsidR="00C2276C">
        <w:rPr>
          <w:rFonts w:cs="Arial"/>
          <w:sz w:val="22"/>
          <w:szCs w:val="22"/>
        </w:rPr>
        <w:tab/>
        <w:t>D</w:t>
      </w:r>
      <w:r w:rsidR="00E47535" w:rsidRPr="00921EEC">
        <w:rPr>
          <w:rFonts w:cs="Arial"/>
          <w:sz w:val="22"/>
          <w:szCs w:val="22"/>
        </w:rPr>
        <w:t>ate</w:t>
      </w:r>
    </w:p>
    <w:p w:rsidR="00E47535" w:rsidRDefault="00993C10" w:rsidP="00993C10">
      <w:pPr>
        <w:tabs>
          <w:tab w:val="left" w:pos="1440"/>
          <w:tab w:val="right" w:pos="6300"/>
          <w:tab w:val="left" w:pos="6660"/>
        </w:tabs>
        <w:rPr>
          <w:rFonts w:cs="Arial"/>
          <w:sz w:val="22"/>
          <w:szCs w:val="22"/>
        </w:rPr>
      </w:pPr>
      <w:r>
        <w:rPr>
          <w:rFonts w:cs="Arial"/>
          <w:sz w:val="22"/>
          <w:szCs w:val="22"/>
        </w:rPr>
        <w:tab/>
      </w:r>
      <w:r w:rsidR="00AD7E71">
        <w:rPr>
          <w:rFonts w:cs="Arial"/>
          <w:sz w:val="22"/>
          <w:szCs w:val="22"/>
        </w:rPr>
        <w:t>Community Development</w:t>
      </w:r>
      <w:r>
        <w:rPr>
          <w:rFonts w:cs="Arial"/>
          <w:sz w:val="22"/>
          <w:szCs w:val="22"/>
        </w:rPr>
        <w:t xml:space="preserve"> Department</w:t>
      </w:r>
    </w:p>
    <w:p w:rsidR="00FD7909" w:rsidRDefault="00FD7909" w:rsidP="00993C10">
      <w:pPr>
        <w:tabs>
          <w:tab w:val="left" w:pos="1440"/>
          <w:tab w:val="right" w:pos="6300"/>
          <w:tab w:val="left" w:pos="6660"/>
        </w:tabs>
        <w:rPr>
          <w:rFonts w:cs="Arial"/>
          <w:b/>
          <w:sz w:val="22"/>
          <w:szCs w:val="22"/>
        </w:rPr>
      </w:pPr>
    </w:p>
    <w:p w:rsidR="00AD7E71" w:rsidRPr="00921EEC" w:rsidRDefault="00954B97" w:rsidP="00993C10">
      <w:pPr>
        <w:tabs>
          <w:tab w:val="left" w:pos="1440"/>
          <w:tab w:val="right" w:pos="6300"/>
          <w:tab w:val="left" w:pos="6660"/>
        </w:tabs>
        <w:rPr>
          <w:rFonts w:cs="Arial"/>
          <w:sz w:val="22"/>
          <w:szCs w:val="22"/>
        </w:rPr>
      </w:pPr>
      <w:r>
        <w:rPr>
          <w:rFonts w:cs="Arial"/>
          <w:b/>
          <w:sz w:val="22"/>
          <w:szCs w:val="22"/>
        </w:rPr>
        <w:t>Adopted via:</w:t>
      </w:r>
      <w:r w:rsidRPr="00954B97">
        <w:rPr>
          <w:rFonts w:cs="Arial"/>
          <w:sz w:val="22"/>
          <w:szCs w:val="22"/>
        </w:rPr>
        <w:t xml:space="preserve"> </w:t>
      </w:r>
      <w:r>
        <w:rPr>
          <w:rFonts w:cs="Arial"/>
          <w:sz w:val="22"/>
          <w:szCs w:val="22"/>
        </w:rPr>
        <w:t xml:space="preserve"> </w:t>
      </w:r>
      <w:r w:rsidRPr="00954B97">
        <w:rPr>
          <w:rFonts w:cs="Arial"/>
          <w:sz w:val="22"/>
          <w:szCs w:val="22"/>
        </w:rPr>
        <w:t>________________________________________</w:t>
      </w:r>
      <w:r>
        <w:rPr>
          <w:rFonts w:cs="Arial"/>
          <w:sz w:val="22"/>
          <w:szCs w:val="22"/>
        </w:rPr>
        <w:tab/>
        <w:t>______________________</w:t>
      </w:r>
    </w:p>
    <w:sectPr w:rsidR="00AD7E71" w:rsidRPr="00921EEC" w:rsidSect="0075600D">
      <w:headerReference w:type="default" r:id="rId9"/>
      <w:pgSz w:w="12240" w:h="15840" w:code="1"/>
      <w:pgMar w:top="1440" w:right="1440" w:bottom="1008" w:left="1440"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9A3" w:rsidRDefault="002039A3">
      <w:r>
        <w:separator/>
      </w:r>
    </w:p>
  </w:endnote>
  <w:endnote w:type="continuationSeparator" w:id="0">
    <w:p w:rsidR="002039A3" w:rsidRDefault="0020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9A3" w:rsidRDefault="002039A3">
      <w:r>
        <w:separator/>
      </w:r>
    </w:p>
  </w:footnote>
  <w:footnote w:type="continuationSeparator" w:id="0">
    <w:p w:rsidR="002039A3" w:rsidRDefault="0020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6A" w:rsidRDefault="0038526A" w:rsidP="00011AAE">
    <w:pPr>
      <w:rPr>
        <w:rFonts w:ascii="Shruti" w:hAnsi="Shruti" w:cs="Shruti"/>
        <w:sz w:val="20"/>
        <w:szCs w:val="20"/>
      </w:rPr>
    </w:pPr>
  </w:p>
  <w:p w:rsidR="0038526A" w:rsidRDefault="0038526A" w:rsidP="00011AAE">
    <w:pPr>
      <w:rPr>
        <w:rFonts w:ascii="Shruti" w:hAnsi="Shruti" w:cs="Shruti"/>
        <w:sz w:val="20"/>
        <w:szCs w:val="20"/>
      </w:rPr>
    </w:pPr>
  </w:p>
  <w:p w:rsidR="0038526A" w:rsidRDefault="0038526A" w:rsidP="00011AAE">
    <w:pPr>
      <w:rPr>
        <w:rFonts w:ascii="Shruti" w:hAnsi="Shruti" w:cs="Shruti"/>
        <w:sz w:val="20"/>
        <w:szCs w:val="20"/>
      </w:rPr>
    </w:pPr>
  </w:p>
  <w:p w:rsidR="00F865B9" w:rsidRDefault="0038526A" w:rsidP="00011AAE">
    <w:pPr>
      <w:rPr>
        <w:rFonts w:cs="Arial"/>
        <w:sz w:val="20"/>
        <w:szCs w:val="20"/>
      </w:rPr>
    </w:pPr>
    <w:r w:rsidRPr="00F33B29">
      <w:rPr>
        <w:rFonts w:cs="Arial"/>
        <w:sz w:val="20"/>
        <w:szCs w:val="20"/>
      </w:rPr>
      <w:t xml:space="preserve">MITIGATED NEGATIVE DECLARATION </w:t>
    </w:r>
  </w:p>
  <w:p w:rsidR="0038526A" w:rsidRPr="00F33B29" w:rsidRDefault="00F865B9" w:rsidP="00011AAE">
    <w:pPr>
      <w:rPr>
        <w:rFonts w:cs="Arial"/>
        <w:sz w:val="20"/>
        <w:szCs w:val="20"/>
      </w:rPr>
    </w:pPr>
    <w:r>
      <w:rPr>
        <w:rFonts w:cs="Arial"/>
        <w:sz w:val="20"/>
        <w:szCs w:val="20"/>
      </w:rPr>
      <w:t>AND</w:t>
    </w:r>
    <w:r w:rsidR="0038526A" w:rsidRPr="00F33B29">
      <w:rPr>
        <w:rFonts w:cs="Arial"/>
        <w:sz w:val="20"/>
        <w:szCs w:val="20"/>
      </w:rPr>
      <w:t xml:space="preserve"> MITIGATION MONITORING</w:t>
    </w:r>
    <w:r>
      <w:rPr>
        <w:rFonts w:cs="Arial"/>
        <w:sz w:val="20"/>
        <w:szCs w:val="20"/>
      </w:rPr>
      <w:t xml:space="preserve"> </w:t>
    </w:r>
    <w:r w:rsidR="00D03A89">
      <w:rPr>
        <w:rFonts w:cs="Arial"/>
        <w:sz w:val="20"/>
        <w:szCs w:val="20"/>
      </w:rPr>
      <w:t xml:space="preserve">AND </w:t>
    </w:r>
    <w:r>
      <w:rPr>
        <w:rFonts w:cs="Arial"/>
        <w:sz w:val="20"/>
        <w:szCs w:val="20"/>
      </w:rPr>
      <w:t>REPORTING</w:t>
    </w:r>
    <w:r w:rsidR="0038526A" w:rsidRPr="00F33B29">
      <w:rPr>
        <w:rFonts w:cs="Arial"/>
        <w:sz w:val="20"/>
        <w:szCs w:val="20"/>
      </w:rPr>
      <w:t xml:space="preserve"> PROGRAM</w:t>
    </w:r>
  </w:p>
  <w:p w:rsidR="0075600D" w:rsidRDefault="00955C51" w:rsidP="00011AAE">
    <w:pPr>
      <w:rPr>
        <w:rFonts w:cs="Arial"/>
        <w:sz w:val="20"/>
        <w:szCs w:val="20"/>
      </w:rPr>
    </w:pPr>
    <w:proofErr w:type="spellStart"/>
    <w:r>
      <w:rPr>
        <w:rFonts w:cs="Arial"/>
        <w:sz w:val="20"/>
        <w:szCs w:val="20"/>
      </w:rPr>
      <w:t>Thorntree</w:t>
    </w:r>
    <w:proofErr w:type="spellEnd"/>
    <w:r>
      <w:rPr>
        <w:rFonts w:cs="Arial"/>
        <w:sz w:val="20"/>
        <w:szCs w:val="20"/>
      </w:rPr>
      <w:t xml:space="preserve"> Grading and </w:t>
    </w:r>
    <w:r w:rsidR="0079202C">
      <w:rPr>
        <w:rFonts w:cs="Arial"/>
        <w:sz w:val="20"/>
        <w:szCs w:val="20"/>
      </w:rPr>
      <w:t>Mini Storage (ER 19-01)</w:t>
    </w:r>
  </w:p>
  <w:p w:rsidR="0038526A" w:rsidRPr="00F33B29" w:rsidRDefault="0038526A" w:rsidP="00011AAE">
    <w:pPr>
      <w:rPr>
        <w:rFonts w:cs="Arial"/>
        <w:sz w:val="20"/>
        <w:szCs w:val="20"/>
      </w:rPr>
    </w:pPr>
    <w:r w:rsidRPr="00F33B29">
      <w:rPr>
        <w:rFonts w:cs="Arial"/>
        <w:sz w:val="20"/>
        <w:szCs w:val="20"/>
      </w:rPr>
      <w:t xml:space="preserve">PAGE </w:t>
    </w:r>
    <w:r w:rsidRPr="00F33B29">
      <w:rPr>
        <w:rFonts w:cs="Arial"/>
        <w:sz w:val="20"/>
        <w:szCs w:val="20"/>
      </w:rPr>
      <w:fldChar w:fldCharType="begin"/>
    </w:r>
    <w:r w:rsidRPr="00F33B29">
      <w:rPr>
        <w:rFonts w:cs="Arial"/>
        <w:sz w:val="20"/>
        <w:szCs w:val="20"/>
      </w:rPr>
      <w:instrText xml:space="preserve">PAGE </w:instrText>
    </w:r>
    <w:r w:rsidRPr="00F33B29">
      <w:rPr>
        <w:rFonts w:cs="Arial"/>
        <w:sz w:val="20"/>
        <w:szCs w:val="20"/>
      </w:rPr>
      <w:fldChar w:fldCharType="separate"/>
    </w:r>
    <w:r w:rsidR="002709F0">
      <w:rPr>
        <w:rFonts w:cs="Arial"/>
        <w:noProof/>
        <w:sz w:val="20"/>
        <w:szCs w:val="20"/>
      </w:rPr>
      <w:t>3</w:t>
    </w:r>
    <w:r w:rsidRPr="00F33B29">
      <w:rPr>
        <w:rFonts w:cs="Arial"/>
        <w:sz w:val="20"/>
        <w:szCs w:val="20"/>
      </w:rPr>
      <w:fldChar w:fldCharType="end"/>
    </w:r>
  </w:p>
  <w:p w:rsidR="0038526A" w:rsidRPr="00011AAE" w:rsidRDefault="0038526A" w:rsidP="00011AAE">
    <w:pPr>
      <w:rPr>
        <w:rFonts w:cs="Arial"/>
        <w:sz w:val="12"/>
        <w:szCs w:val="12"/>
      </w:rPr>
    </w:pPr>
  </w:p>
  <w:p w:rsidR="0038526A" w:rsidRDefault="00853D69">
    <w:pPr>
      <w:spacing w:line="19" w:lineRule="exact"/>
      <w:ind w:left="-288"/>
      <w:rPr>
        <w:rFonts w:cs="Arial"/>
      </w:rPr>
    </w:pPr>
    <w:r>
      <w:rPr>
        <w:noProof/>
      </w:rPr>
      <mc:AlternateContent>
        <mc:Choice Requires="wps">
          <w:drawing>
            <wp:anchor distT="0" distB="0" distL="114300" distR="114300" simplePos="0" relativeHeight="251657728" behindDoc="1" locked="1" layoutInCell="0" allowOverlap="1" wp14:anchorId="35A313CF" wp14:editId="4C3BAECF">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AE7C8"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38526A" w:rsidRDefault="0038526A" w:rsidP="00B77569">
    <w:pPr>
      <w:tabs>
        <w:tab w:val="left" w:pos="1053"/>
      </w:tabs>
      <w:spacing w:line="240" w:lineRule="exac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ô"/>
    <w:lvl w:ilvl="0">
      <w:start w:val="1"/>
      <w:numFmt w:val="decimal"/>
      <w:pStyle w:val="a"/>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2"/>
    <w:multiLevelType w:val="singleLevel"/>
    <w:tmpl w:val="00000000"/>
    <w:lvl w:ilvl="0">
      <w:start w:val="1"/>
      <w:numFmt w:val="upperLetter"/>
      <w:pStyle w:val="QuickA"/>
      <w:lvlText w:val="%1."/>
      <w:lvlJc w:val="left"/>
      <w:pPr>
        <w:tabs>
          <w:tab w:val="num" w:pos="1080"/>
        </w:tabs>
      </w:pPr>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8BA74D5"/>
    <w:multiLevelType w:val="multilevel"/>
    <w:tmpl w:val="BFA83310"/>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E1F7601"/>
    <w:multiLevelType w:val="multilevel"/>
    <w:tmpl w:val="6DA23B5C"/>
    <w:lvl w:ilvl="0">
      <w:start w:val="1"/>
      <w:numFmt w:val="decimal"/>
      <w:lvlText w:val="%1."/>
      <w:lvlJc w:val="left"/>
      <w:pPr>
        <w:tabs>
          <w:tab w:val="num" w:pos="360"/>
        </w:tabs>
        <w:ind w:left="36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667110"/>
    <w:multiLevelType w:val="hybridMultilevel"/>
    <w:tmpl w:val="79A64188"/>
    <w:lvl w:ilvl="0" w:tplc="3D9C190E">
      <w:start w:val="1"/>
      <w:numFmt w:val="upperLetter"/>
      <w:lvlText w:val="%1."/>
      <w:lvlJc w:val="left"/>
      <w:pPr>
        <w:tabs>
          <w:tab w:val="num" w:pos="713"/>
        </w:tabs>
        <w:ind w:left="713" w:hanging="720"/>
      </w:pPr>
      <w:rPr>
        <w:rFonts w:cs="Times New Roman" w:hint="default"/>
      </w:rPr>
    </w:lvl>
    <w:lvl w:ilvl="1" w:tplc="04090019" w:tentative="1">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7" w15:restartNumberingAfterBreak="0">
    <w:nsid w:val="28CA0E69"/>
    <w:multiLevelType w:val="hybridMultilevel"/>
    <w:tmpl w:val="EECA64C0"/>
    <w:lvl w:ilvl="0" w:tplc="52C0E1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C9E6D2C"/>
    <w:multiLevelType w:val="hybridMultilevel"/>
    <w:tmpl w:val="16D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17E7A"/>
    <w:multiLevelType w:val="hybridMultilevel"/>
    <w:tmpl w:val="336AB82C"/>
    <w:lvl w:ilvl="0" w:tplc="F76C703C">
      <w:start w:val="7"/>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87600B"/>
    <w:multiLevelType w:val="multilevel"/>
    <w:tmpl w:val="DB0AA926"/>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477A4917"/>
    <w:multiLevelType w:val="multilevel"/>
    <w:tmpl w:val="53C04922"/>
    <w:lvl w:ilvl="0">
      <w:start w:val="1"/>
      <w:numFmt w:val="bullet"/>
      <w:lvlText w:val=""/>
      <w:lvlJc w:val="left"/>
      <w:pPr>
        <w:ind w:left="450" w:hanging="360"/>
      </w:pPr>
      <w:rPr>
        <w:rFonts w:ascii="Symbol" w:hAnsi="Symbol" w:hint="default"/>
        <w:b/>
        <w:color w:val="auto"/>
        <w:u w:val="none"/>
      </w:rPr>
    </w:lvl>
    <w:lvl w:ilvl="1">
      <w:start w:val="1"/>
      <w:numFmt w:val="lowerLetter"/>
      <w:lvlText w:val="%2."/>
      <w:lvlJc w:val="left"/>
      <w:pPr>
        <w:ind w:left="4230" w:hanging="360"/>
      </w:pPr>
      <w:rPr>
        <w:rFonts w:cs="Times New Roman" w:hint="default"/>
      </w:rPr>
    </w:lvl>
    <w:lvl w:ilvl="2">
      <w:start w:val="1"/>
      <w:numFmt w:val="lowerRoman"/>
      <w:lvlText w:val="%3."/>
      <w:lvlJc w:val="right"/>
      <w:pPr>
        <w:ind w:left="4950" w:hanging="180"/>
      </w:pPr>
      <w:rPr>
        <w:rFonts w:cs="Times New Roman" w:hint="default"/>
      </w:rPr>
    </w:lvl>
    <w:lvl w:ilvl="3">
      <w:start w:val="1"/>
      <w:numFmt w:val="decimal"/>
      <w:lvlText w:val="%4."/>
      <w:lvlJc w:val="left"/>
      <w:pPr>
        <w:ind w:left="5670" w:hanging="360"/>
      </w:pPr>
      <w:rPr>
        <w:rFonts w:cs="Times New Roman" w:hint="default"/>
      </w:rPr>
    </w:lvl>
    <w:lvl w:ilvl="4">
      <w:start w:val="1"/>
      <w:numFmt w:val="lowerLetter"/>
      <w:lvlText w:val="%5."/>
      <w:lvlJc w:val="left"/>
      <w:pPr>
        <w:ind w:left="6390" w:hanging="360"/>
      </w:pPr>
      <w:rPr>
        <w:rFonts w:cs="Times New Roman" w:hint="default"/>
      </w:rPr>
    </w:lvl>
    <w:lvl w:ilvl="5">
      <w:start w:val="1"/>
      <w:numFmt w:val="lowerRoman"/>
      <w:lvlText w:val="%6."/>
      <w:lvlJc w:val="right"/>
      <w:pPr>
        <w:ind w:left="7110" w:hanging="180"/>
      </w:pPr>
      <w:rPr>
        <w:rFonts w:cs="Times New Roman" w:hint="default"/>
      </w:rPr>
    </w:lvl>
    <w:lvl w:ilvl="6">
      <w:start w:val="1"/>
      <w:numFmt w:val="decimal"/>
      <w:lvlText w:val="%7."/>
      <w:lvlJc w:val="left"/>
      <w:pPr>
        <w:ind w:left="7830" w:hanging="360"/>
      </w:pPr>
      <w:rPr>
        <w:rFonts w:cs="Times New Roman" w:hint="default"/>
      </w:rPr>
    </w:lvl>
    <w:lvl w:ilvl="7">
      <w:start w:val="1"/>
      <w:numFmt w:val="lowerLetter"/>
      <w:lvlText w:val="%8."/>
      <w:lvlJc w:val="left"/>
      <w:pPr>
        <w:ind w:left="8550" w:hanging="360"/>
      </w:pPr>
      <w:rPr>
        <w:rFonts w:cs="Times New Roman" w:hint="default"/>
      </w:rPr>
    </w:lvl>
    <w:lvl w:ilvl="8">
      <w:start w:val="1"/>
      <w:numFmt w:val="lowerRoman"/>
      <w:lvlText w:val="%9."/>
      <w:lvlJc w:val="right"/>
      <w:pPr>
        <w:ind w:left="9270" w:hanging="180"/>
      </w:pPr>
      <w:rPr>
        <w:rFonts w:cs="Times New Roman" w:hint="default"/>
      </w:rPr>
    </w:lvl>
  </w:abstractNum>
  <w:abstractNum w:abstractNumId="12" w15:restartNumberingAfterBreak="0">
    <w:nsid w:val="479E3EF6"/>
    <w:multiLevelType w:val="hybridMultilevel"/>
    <w:tmpl w:val="67D276EE"/>
    <w:lvl w:ilvl="0" w:tplc="E3F00BB6">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926E7D"/>
    <w:multiLevelType w:val="hybridMultilevel"/>
    <w:tmpl w:val="4412B438"/>
    <w:lvl w:ilvl="0" w:tplc="CCFA408A">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631607"/>
    <w:multiLevelType w:val="hybridMultilevel"/>
    <w:tmpl w:val="024A080E"/>
    <w:lvl w:ilvl="0" w:tplc="6596A364">
      <w:start w:val="1"/>
      <w:numFmt w:val="upperLetter"/>
      <w:lvlText w:val="%1."/>
      <w:lvlJc w:val="left"/>
      <w:pPr>
        <w:ind w:left="45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19033A"/>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6" w15:restartNumberingAfterBreak="0">
    <w:nsid w:val="5C0C75BD"/>
    <w:multiLevelType w:val="hybridMultilevel"/>
    <w:tmpl w:val="5AAE17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DDB686D"/>
    <w:multiLevelType w:val="hybridMultilevel"/>
    <w:tmpl w:val="88DA75D2"/>
    <w:lvl w:ilvl="0" w:tplc="E3F00BB6">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1B7CC8"/>
    <w:multiLevelType w:val="multilevel"/>
    <w:tmpl w:val="EC54E5B4"/>
    <w:lvl w:ilvl="0">
      <w:start w:val="1"/>
      <w:numFmt w:val="decimal"/>
      <w:lvlText w:val="%1."/>
      <w:lvlJc w:val="left"/>
      <w:pPr>
        <w:tabs>
          <w:tab w:val="num" w:pos="720"/>
        </w:tabs>
        <w:ind w:left="360" w:hanging="360"/>
      </w:pPr>
      <w:rPr>
        <w:rFonts w:hint="default"/>
        <w:u w:val="none"/>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FA62E2"/>
    <w:multiLevelType w:val="hybridMultilevel"/>
    <w:tmpl w:val="ABE4ECB4"/>
    <w:lvl w:ilvl="0" w:tplc="3CE48326">
      <w:start w:val="1"/>
      <w:numFmt w:val="upperLetter"/>
      <w:lvlText w:val="%1."/>
      <w:lvlJc w:val="left"/>
      <w:pPr>
        <w:tabs>
          <w:tab w:val="num" w:pos="2160"/>
        </w:tabs>
        <w:ind w:left="2160" w:hanging="360"/>
      </w:pPr>
      <w:rPr>
        <w:rFonts w:ascii="Arial" w:eastAsia="Times New Roman" w:hAnsi="Arial" w:cs="Arial"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15:restartNumberingAfterBreak="0">
    <w:nsid w:val="6A5B744E"/>
    <w:multiLevelType w:val="multilevel"/>
    <w:tmpl w:val="DB0AA926"/>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6BE164C4"/>
    <w:multiLevelType w:val="hybridMultilevel"/>
    <w:tmpl w:val="852693F8"/>
    <w:lvl w:ilvl="0" w:tplc="282434DE">
      <w:start w:val="2"/>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ABE23EB"/>
    <w:multiLevelType w:val="hybridMultilevel"/>
    <w:tmpl w:val="A8B487B8"/>
    <w:lvl w:ilvl="0" w:tplc="19DEA64C">
      <w:start w:val="1"/>
      <w:numFmt w:val="decimal"/>
      <w:lvlText w:val="%1."/>
      <w:lvlJc w:val="left"/>
      <w:pPr>
        <w:tabs>
          <w:tab w:val="num" w:pos="720"/>
        </w:tabs>
        <w:ind w:left="360" w:hanging="360"/>
      </w:pPr>
      <w:rPr>
        <w:rFonts w:hint="default"/>
        <w:color w:val="auto"/>
        <w:u w:val="none"/>
      </w:rPr>
    </w:lvl>
    <w:lvl w:ilvl="1" w:tplc="04090015">
      <w:start w:val="1"/>
      <w:numFmt w:val="upperLetter"/>
      <w:lvlText w:val="%2."/>
      <w:lvlJc w:val="left"/>
      <w:pPr>
        <w:tabs>
          <w:tab w:val="num" w:pos="1440"/>
        </w:tabs>
        <w:ind w:left="1440" w:hanging="360"/>
      </w:pPr>
      <w:rPr>
        <w:rFonts w:hint="default"/>
        <w:u w:val="none"/>
      </w:rPr>
    </w:lvl>
    <w:lvl w:ilvl="2" w:tplc="DFB6F39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a"/>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2">
    <w:abstractNumId w:val="1"/>
    <w:lvlOverride w:ilvl="0">
      <w:startOverride w:val="2"/>
      <w:lvl w:ilvl="0">
        <w:start w:val="2"/>
        <w:numFmt w:val="upperLetter"/>
        <w:pStyle w:val="QuickA"/>
        <w:lvlText w:val="%1."/>
        <w:lvlJc w:val="left"/>
      </w:lvl>
    </w:lvlOverride>
  </w:num>
  <w:num w:numId="3">
    <w:abstractNumId w:val="15"/>
  </w:num>
  <w:num w:numId="4">
    <w:abstractNumId w:val="20"/>
  </w:num>
  <w:num w:numId="5">
    <w:abstractNumId w:val="1"/>
    <w:lvlOverride w:ilvl="0">
      <w:startOverride w:val="2"/>
      <w:lvl w:ilvl="0">
        <w:start w:val="2"/>
        <w:numFmt w:val="upperLetter"/>
        <w:pStyle w:val="QuickA"/>
        <w:lvlText w:val="%1."/>
        <w:lvlJc w:val="left"/>
      </w:lvl>
    </w:lvlOverride>
  </w:num>
  <w:num w:numId="6">
    <w:abstractNumId w:val="4"/>
  </w:num>
  <w:num w:numId="7">
    <w:abstractNumId w:val="10"/>
  </w:num>
  <w:num w:numId="8">
    <w:abstractNumId w:val="17"/>
  </w:num>
  <w:num w:numId="9">
    <w:abstractNumId w:val="12"/>
  </w:num>
  <w:num w:numId="10">
    <w:abstractNumId w:val="22"/>
  </w:num>
  <w:num w:numId="11">
    <w:abstractNumId w:val="5"/>
  </w:num>
  <w:num w:numId="12">
    <w:abstractNumId w:val="18"/>
  </w:num>
  <w:num w:numId="13">
    <w:abstractNumId w:val="9"/>
  </w:num>
  <w:num w:numId="14">
    <w:abstractNumId w:val="21"/>
  </w:num>
  <w:num w:numId="15">
    <w:abstractNumId w:val="13"/>
  </w:num>
  <w:num w:numId="16">
    <w:abstractNumId w:val="14"/>
  </w:num>
  <w:num w:numId="17">
    <w:abstractNumId w:val="19"/>
  </w:num>
  <w:num w:numId="18">
    <w:abstractNumId w:val="6"/>
  </w:num>
  <w:num w:numId="19">
    <w:abstractNumId w:val="11"/>
  </w:num>
  <w:num w:numId="20">
    <w:abstractNumId w:val="8"/>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35"/>
    <w:rsid w:val="00006F4C"/>
    <w:rsid w:val="00011AAE"/>
    <w:rsid w:val="00053433"/>
    <w:rsid w:val="00071B72"/>
    <w:rsid w:val="0009063E"/>
    <w:rsid w:val="00136E12"/>
    <w:rsid w:val="00145FA0"/>
    <w:rsid w:val="0014624F"/>
    <w:rsid w:val="001A16AD"/>
    <w:rsid w:val="001A53E5"/>
    <w:rsid w:val="001D77BA"/>
    <w:rsid w:val="001E6BAB"/>
    <w:rsid w:val="001E79CF"/>
    <w:rsid w:val="001F194C"/>
    <w:rsid w:val="002039A3"/>
    <w:rsid w:val="00205FFB"/>
    <w:rsid w:val="00227373"/>
    <w:rsid w:val="002273E5"/>
    <w:rsid w:val="00231815"/>
    <w:rsid w:val="00232AB4"/>
    <w:rsid w:val="00247E30"/>
    <w:rsid w:val="002709F0"/>
    <w:rsid w:val="00297D52"/>
    <w:rsid w:val="002D0967"/>
    <w:rsid w:val="003051CF"/>
    <w:rsid w:val="00322ED7"/>
    <w:rsid w:val="00332C15"/>
    <w:rsid w:val="0034572B"/>
    <w:rsid w:val="0038526A"/>
    <w:rsid w:val="00396144"/>
    <w:rsid w:val="003B23D3"/>
    <w:rsid w:val="003C0593"/>
    <w:rsid w:val="003C3374"/>
    <w:rsid w:val="003F14A5"/>
    <w:rsid w:val="00416EBC"/>
    <w:rsid w:val="004320BA"/>
    <w:rsid w:val="004349A4"/>
    <w:rsid w:val="00441B38"/>
    <w:rsid w:val="004D3912"/>
    <w:rsid w:val="004E4E58"/>
    <w:rsid w:val="004F08D1"/>
    <w:rsid w:val="004F0C49"/>
    <w:rsid w:val="005020D8"/>
    <w:rsid w:val="00506169"/>
    <w:rsid w:val="00522D0C"/>
    <w:rsid w:val="00574937"/>
    <w:rsid w:val="00597B95"/>
    <w:rsid w:val="005A0032"/>
    <w:rsid w:val="005E4657"/>
    <w:rsid w:val="005F65CF"/>
    <w:rsid w:val="0060127A"/>
    <w:rsid w:val="00640A42"/>
    <w:rsid w:val="00642589"/>
    <w:rsid w:val="00643BBC"/>
    <w:rsid w:val="006771C3"/>
    <w:rsid w:val="006A097D"/>
    <w:rsid w:val="006A4525"/>
    <w:rsid w:val="006A6795"/>
    <w:rsid w:val="006D39A9"/>
    <w:rsid w:val="006F2CB1"/>
    <w:rsid w:val="006F58FF"/>
    <w:rsid w:val="00705ACF"/>
    <w:rsid w:val="00717E62"/>
    <w:rsid w:val="00742F73"/>
    <w:rsid w:val="0075600D"/>
    <w:rsid w:val="00762EA3"/>
    <w:rsid w:val="00763C19"/>
    <w:rsid w:val="00780CB7"/>
    <w:rsid w:val="00784B98"/>
    <w:rsid w:val="0079202C"/>
    <w:rsid w:val="007C200C"/>
    <w:rsid w:val="007C6CBB"/>
    <w:rsid w:val="007D7C47"/>
    <w:rsid w:val="007E0192"/>
    <w:rsid w:val="007F4514"/>
    <w:rsid w:val="00817B92"/>
    <w:rsid w:val="008223AE"/>
    <w:rsid w:val="00843C37"/>
    <w:rsid w:val="00853D69"/>
    <w:rsid w:val="0088060F"/>
    <w:rsid w:val="00895385"/>
    <w:rsid w:val="008A4D62"/>
    <w:rsid w:val="008B27CA"/>
    <w:rsid w:val="008D5F35"/>
    <w:rsid w:val="008F7A39"/>
    <w:rsid w:val="009009D1"/>
    <w:rsid w:val="00921EEC"/>
    <w:rsid w:val="00925DD9"/>
    <w:rsid w:val="00953F82"/>
    <w:rsid w:val="00954B97"/>
    <w:rsid w:val="00955C32"/>
    <w:rsid w:val="00955C51"/>
    <w:rsid w:val="00964316"/>
    <w:rsid w:val="00993C10"/>
    <w:rsid w:val="009A1102"/>
    <w:rsid w:val="009C2C41"/>
    <w:rsid w:val="00A15782"/>
    <w:rsid w:val="00A41F9A"/>
    <w:rsid w:val="00A57207"/>
    <w:rsid w:val="00A67F16"/>
    <w:rsid w:val="00AC1324"/>
    <w:rsid w:val="00AD5D45"/>
    <w:rsid w:val="00AD7E71"/>
    <w:rsid w:val="00AF4F4F"/>
    <w:rsid w:val="00B04ECD"/>
    <w:rsid w:val="00B53A0E"/>
    <w:rsid w:val="00B563FA"/>
    <w:rsid w:val="00B6528B"/>
    <w:rsid w:val="00B762D4"/>
    <w:rsid w:val="00B77569"/>
    <w:rsid w:val="00B927AC"/>
    <w:rsid w:val="00BA2C8E"/>
    <w:rsid w:val="00BC10F1"/>
    <w:rsid w:val="00BE040D"/>
    <w:rsid w:val="00C05E68"/>
    <w:rsid w:val="00C20415"/>
    <w:rsid w:val="00C2276C"/>
    <w:rsid w:val="00C33FDD"/>
    <w:rsid w:val="00C67DE8"/>
    <w:rsid w:val="00C70DF6"/>
    <w:rsid w:val="00C97BA3"/>
    <w:rsid w:val="00CA7559"/>
    <w:rsid w:val="00CB2BB2"/>
    <w:rsid w:val="00CB64F8"/>
    <w:rsid w:val="00CF0D5F"/>
    <w:rsid w:val="00CF4BA7"/>
    <w:rsid w:val="00D03A89"/>
    <w:rsid w:val="00D12052"/>
    <w:rsid w:val="00D6342E"/>
    <w:rsid w:val="00D64184"/>
    <w:rsid w:val="00D65ABD"/>
    <w:rsid w:val="00D90B73"/>
    <w:rsid w:val="00DC7E36"/>
    <w:rsid w:val="00E414E0"/>
    <w:rsid w:val="00E47535"/>
    <w:rsid w:val="00E64B35"/>
    <w:rsid w:val="00EA1C47"/>
    <w:rsid w:val="00ED2E58"/>
    <w:rsid w:val="00ED4066"/>
    <w:rsid w:val="00EE5F81"/>
    <w:rsid w:val="00EF3AB7"/>
    <w:rsid w:val="00EF622E"/>
    <w:rsid w:val="00F01EEA"/>
    <w:rsid w:val="00F0436B"/>
    <w:rsid w:val="00F23206"/>
    <w:rsid w:val="00F30BD8"/>
    <w:rsid w:val="00F326D1"/>
    <w:rsid w:val="00F33B29"/>
    <w:rsid w:val="00F70B6E"/>
    <w:rsid w:val="00F7108B"/>
    <w:rsid w:val="00F75138"/>
    <w:rsid w:val="00F865B9"/>
    <w:rsid w:val="00FA1E2B"/>
    <w:rsid w:val="00FA764B"/>
    <w:rsid w:val="00FB32C4"/>
    <w:rsid w:val="00FD7909"/>
    <w:rsid w:val="00FE3635"/>
    <w:rsid w:val="00FE700E"/>
    <w:rsid w:val="00F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0417"/>
    <o:shapelayout v:ext="edit">
      <o:idmap v:ext="edit" data="1"/>
    </o:shapelayout>
  </w:shapeDefaults>
  <w:decimalSymbol w:val="."/>
  <w:listSeparator w:val=","/>
  <w15:chartTrackingRefBased/>
  <w15:docId w15:val="{C17AEB62-3EDD-482D-AA51-4A384DA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3E5"/>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a">
    <w:name w:val="ö"/>
    <w:basedOn w:val="Normal"/>
    <w:pPr>
      <w:numPr>
        <w:numId w:val="1"/>
      </w:numPr>
      <w:ind w:left="720" w:hanging="720"/>
      <w:outlineLvl w:val="0"/>
    </w:pPr>
  </w:style>
  <w:style w:type="paragraph" w:customStyle="1" w:styleId="QuickA">
    <w:name w:val="Quick A."/>
    <w:basedOn w:val="Normal"/>
    <w:pPr>
      <w:numPr>
        <w:numId w:val="2"/>
      </w:numPr>
    </w:pPr>
  </w:style>
  <w:style w:type="paragraph" w:styleId="Header">
    <w:name w:val="header"/>
    <w:basedOn w:val="Normal"/>
    <w:link w:val="HeaderChar"/>
    <w:rsid w:val="006D39A9"/>
    <w:pPr>
      <w:tabs>
        <w:tab w:val="center" w:pos="4320"/>
        <w:tab w:val="right" w:pos="8640"/>
      </w:tabs>
    </w:pPr>
  </w:style>
  <w:style w:type="paragraph" w:styleId="Footer">
    <w:name w:val="footer"/>
    <w:basedOn w:val="Normal"/>
    <w:rsid w:val="006D39A9"/>
    <w:pPr>
      <w:tabs>
        <w:tab w:val="center" w:pos="4320"/>
        <w:tab w:val="right" w:pos="8640"/>
      </w:tabs>
    </w:pPr>
  </w:style>
  <w:style w:type="character" w:customStyle="1" w:styleId="HeaderChar">
    <w:name w:val="Header Char"/>
    <w:basedOn w:val="DefaultParagraphFont"/>
    <w:link w:val="Header"/>
    <w:locked/>
    <w:rsid w:val="00BE040D"/>
    <w:rPr>
      <w:rFonts w:ascii="Arial" w:hAnsi="Arial"/>
      <w:sz w:val="24"/>
      <w:szCs w:val="24"/>
      <w:lang w:val="en-US" w:eastAsia="en-US" w:bidi="ar-SA"/>
    </w:rPr>
  </w:style>
  <w:style w:type="paragraph" w:styleId="BalloonText">
    <w:name w:val="Balloon Text"/>
    <w:basedOn w:val="Normal"/>
    <w:link w:val="BalloonTextChar"/>
    <w:rsid w:val="00574937"/>
    <w:rPr>
      <w:rFonts w:ascii="Segoe UI" w:hAnsi="Segoe UI" w:cs="Segoe UI"/>
      <w:sz w:val="18"/>
      <w:szCs w:val="18"/>
    </w:rPr>
  </w:style>
  <w:style w:type="character" w:customStyle="1" w:styleId="BalloonTextChar">
    <w:name w:val="Balloon Text Char"/>
    <w:basedOn w:val="DefaultParagraphFont"/>
    <w:link w:val="BalloonText"/>
    <w:rsid w:val="00574937"/>
    <w:rPr>
      <w:rFonts w:ascii="Segoe UI" w:hAnsi="Segoe UI" w:cs="Segoe UI"/>
      <w:sz w:val="18"/>
      <w:szCs w:val="18"/>
    </w:rPr>
  </w:style>
  <w:style w:type="paragraph" w:styleId="ListParagraph">
    <w:name w:val="List Paragraph"/>
    <w:basedOn w:val="Normal"/>
    <w:uiPriority w:val="99"/>
    <w:qFormat/>
    <w:rsid w:val="00843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8BC9-E9EC-4CEB-8124-00723321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1163</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MFitch</dc:creator>
  <cp:keywords/>
  <dc:description/>
  <cp:lastModifiedBy>Shannon Costa</cp:lastModifiedBy>
  <cp:revision>9</cp:revision>
  <cp:lastPrinted>2014-06-24T21:44:00Z</cp:lastPrinted>
  <dcterms:created xsi:type="dcterms:W3CDTF">2019-07-29T17:13:00Z</dcterms:created>
  <dcterms:modified xsi:type="dcterms:W3CDTF">2019-08-12T18:15:00Z</dcterms:modified>
</cp:coreProperties>
</file>