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48" w:rsidRPr="008A064D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cs="Arial"/>
        </w:rPr>
      </w:pPr>
    </w:p>
    <w:p w:rsidR="00E868CA" w:rsidRPr="008A064D" w:rsidRDefault="00BF7BAA" w:rsidP="00682F8B">
      <w:pPr>
        <w:pStyle w:val="Header"/>
        <w:tabs>
          <w:tab w:val="clear" w:pos="4320"/>
          <w:tab w:val="clear" w:pos="8640"/>
        </w:tabs>
        <w:jc w:val="both"/>
        <w:rPr>
          <w:rFonts w:cs="Arial"/>
        </w:rPr>
      </w:pPr>
      <w:r>
        <w:rPr>
          <w:rFonts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1030" DrawAspect="Content" ObjectID="_1703058478" r:id="rId9"/>
        </w:object>
      </w:r>
      <w:r w:rsidR="00E62084" w:rsidRPr="008A064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21C8EE" wp14:editId="3F260F14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2C38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 w:rsidRPr="008A064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21D4A15" wp14:editId="28AFDCF9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:rsidR="004119ED" w:rsidRPr="008A064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cs="Arial"/>
        </w:rPr>
      </w:pPr>
    </w:p>
    <w:p w:rsidR="005D1B28" w:rsidRPr="008A064D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cs="Arial"/>
        </w:rPr>
      </w:pPr>
      <w:r w:rsidRPr="008A064D">
        <w:rPr>
          <w:rFonts w:cs="Arial"/>
        </w:rPr>
        <w:t>`</w:t>
      </w:r>
    </w:p>
    <w:p w:rsidR="00AC0785" w:rsidRPr="008A064D" w:rsidRDefault="005D1B28" w:rsidP="00682F8B">
      <w:pPr>
        <w:pStyle w:val="Title"/>
        <w:tabs>
          <w:tab w:val="left" w:pos="-360"/>
        </w:tabs>
        <w:jc w:val="both"/>
        <w:outlineLvl w:val="0"/>
        <w:rPr>
          <w:rFonts w:cs="Arial"/>
          <w:b w:val="0"/>
          <w:color w:val="FF0000"/>
          <w:szCs w:val="24"/>
        </w:rPr>
      </w:pPr>
      <w:r w:rsidRPr="008A064D">
        <w:rPr>
          <w:rFonts w:cs="Arial"/>
          <w:b w:val="0"/>
          <w:color w:val="FF0000"/>
          <w:szCs w:val="24"/>
        </w:rPr>
        <w:t xml:space="preserve">                     </w:t>
      </w:r>
    </w:p>
    <w:p w:rsidR="00C035EA" w:rsidRPr="008A064D" w:rsidRDefault="00C035EA" w:rsidP="00682F8B">
      <w:pPr>
        <w:pStyle w:val="Title"/>
        <w:jc w:val="both"/>
        <w:outlineLvl w:val="0"/>
        <w:rPr>
          <w:rFonts w:cs="Arial"/>
          <w:b w:val="0"/>
          <w:szCs w:val="24"/>
        </w:rPr>
      </w:pPr>
    </w:p>
    <w:p w:rsidR="00C035EA" w:rsidRPr="008A064D" w:rsidRDefault="00C035EA" w:rsidP="00682F8B">
      <w:pPr>
        <w:pStyle w:val="Title"/>
        <w:jc w:val="both"/>
        <w:outlineLvl w:val="0"/>
        <w:rPr>
          <w:rFonts w:cs="Arial"/>
          <w:b w:val="0"/>
          <w:szCs w:val="24"/>
        </w:rPr>
      </w:pPr>
    </w:p>
    <w:p w:rsidR="005D1B28" w:rsidRPr="008A064D" w:rsidRDefault="006D4793" w:rsidP="00D03512">
      <w:pPr>
        <w:pStyle w:val="Title"/>
        <w:outlineLvl w:val="0"/>
        <w:rPr>
          <w:rFonts w:cs="Arial"/>
        </w:rPr>
      </w:pPr>
      <w:r w:rsidRPr="008A064D">
        <w:rPr>
          <w:rFonts w:cs="Arial"/>
        </w:rPr>
        <w:t>MEMORANDUM</w:t>
      </w:r>
    </w:p>
    <w:p w:rsidR="005D1B28" w:rsidRPr="008A064D" w:rsidRDefault="005D1B28" w:rsidP="00682F8B">
      <w:pPr>
        <w:jc w:val="both"/>
        <w:rPr>
          <w:rFonts w:cs="Arial"/>
        </w:rPr>
      </w:pPr>
    </w:p>
    <w:p w:rsidR="005D1B28" w:rsidRPr="008A064D" w:rsidRDefault="005D1B28" w:rsidP="006707C8">
      <w:pPr>
        <w:spacing w:after="120"/>
        <w:jc w:val="both"/>
        <w:rPr>
          <w:rFonts w:cs="Arial"/>
        </w:rPr>
      </w:pPr>
      <w:r w:rsidRPr="008A064D">
        <w:rPr>
          <w:rFonts w:cs="Arial"/>
          <w:b/>
        </w:rPr>
        <w:t>TO:</w:t>
      </w:r>
      <w:r w:rsidRPr="008A064D">
        <w:rPr>
          <w:rFonts w:cs="Arial"/>
        </w:rPr>
        <w:tab/>
      </w:r>
      <w:r w:rsidRPr="008A064D">
        <w:rPr>
          <w:rFonts w:cs="Arial"/>
        </w:rPr>
        <w:tab/>
      </w:r>
      <w:r w:rsidRPr="008A064D">
        <w:rPr>
          <w:rFonts w:cs="Arial"/>
        </w:rPr>
        <w:tab/>
      </w:r>
      <w:r w:rsidR="006707C8">
        <w:rPr>
          <w:rFonts w:cs="Arial"/>
        </w:rPr>
        <w:t xml:space="preserve">California </w:t>
      </w:r>
      <w:r w:rsidR="00165EC5">
        <w:rPr>
          <w:rFonts w:cs="Arial"/>
        </w:rPr>
        <w:t>Office of Planning and Research</w:t>
      </w:r>
      <w:bookmarkStart w:id="0" w:name="_GoBack"/>
      <w:bookmarkEnd w:id="0"/>
    </w:p>
    <w:p w:rsidR="005D1B28" w:rsidRPr="008A064D" w:rsidRDefault="005D1B28" w:rsidP="006707C8">
      <w:pPr>
        <w:spacing w:after="120"/>
        <w:jc w:val="both"/>
        <w:rPr>
          <w:rFonts w:cs="Arial"/>
        </w:rPr>
      </w:pPr>
      <w:r w:rsidRPr="008A064D">
        <w:rPr>
          <w:rFonts w:cs="Arial"/>
          <w:b/>
        </w:rPr>
        <w:t>FROM:</w:t>
      </w:r>
      <w:r w:rsidRPr="008A064D">
        <w:rPr>
          <w:rFonts w:cs="Arial"/>
        </w:rPr>
        <w:tab/>
      </w:r>
      <w:r w:rsidRPr="008A064D">
        <w:rPr>
          <w:rFonts w:cs="Arial"/>
        </w:rPr>
        <w:tab/>
      </w:r>
      <w:r w:rsidR="006D4793" w:rsidRPr="008A064D">
        <w:rPr>
          <w:rFonts w:cs="Arial"/>
        </w:rPr>
        <w:t>Eric Porter,</w:t>
      </w:r>
      <w:r w:rsidR="00165EC5">
        <w:rPr>
          <w:rFonts w:cs="Arial"/>
        </w:rPr>
        <w:t xml:space="preserve"> </w:t>
      </w:r>
      <w:r w:rsidR="00BF7BAA">
        <w:rPr>
          <w:rFonts w:cs="Arial"/>
        </w:rPr>
        <w:t>Associate Planner</w:t>
      </w:r>
    </w:p>
    <w:p w:rsidR="006D4793" w:rsidRPr="008A064D" w:rsidRDefault="005D1B28" w:rsidP="006707C8">
      <w:pPr>
        <w:spacing w:after="120"/>
        <w:ind w:left="2160" w:hanging="2160"/>
        <w:jc w:val="both"/>
        <w:rPr>
          <w:rFonts w:cs="Arial"/>
        </w:rPr>
      </w:pPr>
      <w:r w:rsidRPr="008A064D">
        <w:rPr>
          <w:rFonts w:cs="Arial"/>
          <w:b/>
        </w:rPr>
        <w:t>SUBJECT:</w:t>
      </w:r>
      <w:r w:rsidR="008B4002" w:rsidRPr="008A064D">
        <w:rPr>
          <w:rFonts w:cs="Arial"/>
        </w:rPr>
        <w:tab/>
      </w:r>
      <w:r w:rsidR="00165EC5">
        <w:rPr>
          <w:rFonts w:cs="Arial"/>
        </w:rPr>
        <w:t>SCH #: 2019029011, ‘Green Bear Cali’; Change of Permit Type</w:t>
      </w:r>
    </w:p>
    <w:p w:rsidR="00E9191D" w:rsidRPr="008A064D" w:rsidRDefault="00E9191D" w:rsidP="00682F8B">
      <w:pPr>
        <w:jc w:val="both"/>
        <w:rPr>
          <w:rFonts w:cs="Arial"/>
        </w:rPr>
      </w:pPr>
      <w:r w:rsidRPr="008A064D">
        <w:rPr>
          <w:rFonts w:cs="Arial"/>
          <w:b/>
        </w:rPr>
        <w:t>DATE:</w:t>
      </w:r>
      <w:r w:rsidRPr="008A064D">
        <w:rPr>
          <w:rFonts w:cs="Arial"/>
          <w:b/>
        </w:rPr>
        <w:tab/>
      </w:r>
      <w:r w:rsidRPr="008A064D">
        <w:rPr>
          <w:rFonts w:cs="Arial"/>
          <w:b/>
        </w:rPr>
        <w:tab/>
      </w:r>
      <w:r w:rsidR="00165EC5">
        <w:rPr>
          <w:rFonts w:cs="Arial"/>
        </w:rPr>
        <w:t>January 7, 2022</w:t>
      </w:r>
    </w:p>
    <w:p w:rsidR="005D1B28" w:rsidRPr="008A064D" w:rsidRDefault="005D1B28" w:rsidP="00682F8B">
      <w:pPr>
        <w:jc w:val="both"/>
        <w:rPr>
          <w:rFonts w:cs="Arial"/>
        </w:rPr>
      </w:pPr>
    </w:p>
    <w:p w:rsidR="005D1B28" w:rsidRDefault="005D1B28" w:rsidP="006D4793">
      <w:pPr>
        <w:jc w:val="both"/>
        <w:rPr>
          <w:rFonts w:cs="Arial"/>
          <w:b/>
        </w:rPr>
      </w:pPr>
      <w:r w:rsidRPr="00837FAD">
        <w:rPr>
          <w:rFonts w:cs="Arial"/>
          <w:b/>
        </w:rPr>
        <w:t>SUMMARY</w:t>
      </w:r>
      <w:r w:rsidR="00837FAD">
        <w:rPr>
          <w:rFonts w:cs="Arial"/>
          <w:b/>
        </w:rPr>
        <w:t>:</w:t>
      </w:r>
    </w:p>
    <w:p w:rsidR="00837FAD" w:rsidRDefault="00837FAD" w:rsidP="006D4793">
      <w:pPr>
        <w:jc w:val="both"/>
        <w:rPr>
          <w:rFonts w:cs="Arial"/>
          <w:b/>
        </w:rPr>
      </w:pPr>
    </w:p>
    <w:p w:rsidR="00165EC5" w:rsidRDefault="00837FAD" w:rsidP="006D4793">
      <w:pPr>
        <w:jc w:val="both"/>
        <w:rPr>
          <w:rFonts w:cs="Arial"/>
        </w:rPr>
      </w:pPr>
      <w:r>
        <w:rPr>
          <w:rFonts w:cs="Arial"/>
        </w:rPr>
        <w:t xml:space="preserve">The Applicant, Green Bear </w:t>
      </w:r>
      <w:r w:rsidR="00165EC5">
        <w:rPr>
          <w:rFonts w:cs="Arial"/>
        </w:rPr>
        <w:t xml:space="preserve">Cali </w:t>
      </w:r>
      <w:r>
        <w:rPr>
          <w:rFonts w:cs="Arial"/>
        </w:rPr>
        <w:t>/ Wais Amin ha</w:t>
      </w:r>
      <w:r w:rsidR="00165EC5">
        <w:rPr>
          <w:rFonts w:cs="Arial"/>
        </w:rPr>
        <w:t>d</w:t>
      </w:r>
      <w:r>
        <w:rPr>
          <w:rFonts w:cs="Arial"/>
        </w:rPr>
        <w:t xml:space="preserve"> applied for a</w:t>
      </w:r>
      <w:r w:rsidR="00165EC5">
        <w:rPr>
          <w:rFonts w:cs="Arial"/>
        </w:rPr>
        <w:t xml:space="preserve"> modification t</w:t>
      </w:r>
      <w:r>
        <w:rPr>
          <w:rFonts w:cs="Arial"/>
        </w:rPr>
        <w:t>o a previously approved use permit</w:t>
      </w:r>
      <w:r w:rsidR="006707C8">
        <w:rPr>
          <w:rFonts w:cs="Arial"/>
        </w:rPr>
        <w:t xml:space="preserve"> that was approved in year 2019</w:t>
      </w:r>
      <w:r w:rsidR="00165EC5">
        <w:rPr>
          <w:rFonts w:cs="Arial"/>
        </w:rPr>
        <w:t xml:space="preserve"> (file no. UP 18-35). </w:t>
      </w:r>
      <w:r w:rsidR="006707C8">
        <w:rPr>
          <w:rFonts w:cs="Arial"/>
        </w:rPr>
        <w:t>The modification</w:t>
      </w:r>
      <w:r w:rsidR="00165EC5">
        <w:rPr>
          <w:rFonts w:cs="Arial"/>
        </w:rPr>
        <w:t xml:space="preserve"> requested an additional </w:t>
      </w:r>
      <w:r>
        <w:rPr>
          <w:rFonts w:cs="Arial"/>
        </w:rPr>
        <w:t xml:space="preserve">16 new greenhouses </w:t>
      </w:r>
      <w:r w:rsidR="00165EC5">
        <w:rPr>
          <w:rFonts w:cs="Arial"/>
        </w:rPr>
        <w:t>for commercial cannabis cultivation</w:t>
      </w:r>
      <w:r>
        <w:rPr>
          <w:rFonts w:cs="Arial"/>
        </w:rPr>
        <w:t xml:space="preserve">. </w:t>
      </w:r>
    </w:p>
    <w:p w:rsidR="00165EC5" w:rsidRDefault="00165EC5" w:rsidP="006D4793">
      <w:pPr>
        <w:jc w:val="both"/>
        <w:rPr>
          <w:rFonts w:cs="Arial"/>
        </w:rPr>
      </w:pPr>
    </w:p>
    <w:p w:rsidR="00165EC5" w:rsidRDefault="00165EC5" w:rsidP="006D4793">
      <w:pPr>
        <w:jc w:val="both"/>
        <w:rPr>
          <w:rFonts w:cs="Arial"/>
        </w:rPr>
      </w:pPr>
      <w:r>
        <w:rPr>
          <w:rFonts w:cs="Arial"/>
        </w:rPr>
        <w:t xml:space="preserve">Staff prepared an Addendum to the 2018 Initial Study </w:t>
      </w:r>
      <w:r w:rsidR="006707C8">
        <w:rPr>
          <w:rFonts w:cs="Arial"/>
        </w:rPr>
        <w:t xml:space="preserve">that evaluated the impacts associated with the expanded use, </w:t>
      </w:r>
      <w:r>
        <w:rPr>
          <w:rFonts w:cs="Arial"/>
        </w:rPr>
        <w:t xml:space="preserve">and uploaded the Addendum and support documents to the State Clearinghouse in September, 2021. </w:t>
      </w:r>
    </w:p>
    <w:p w:rsidR="00165EC5" w:rsidRDefault="00165EC5" w:rsidP="006D4793">
      <w:pPr>
        <w:jc w:val="both"/>
        <w:rPr>
          <w:rFonts w:cs="Arial"/>
        </w:rPr>
      </w:pPr>
    </w:p>
    <w:p w:rsidR="00165EC5" w:rsidRDefault="00165EC5" w:rsidP="006D4793">
      <w:pPr>
        <w:jc w:val="both"/>
        <w:rPr>
          <w:rFonts w:cs="Arial"/>
        </w:rPr>
      </w:pPr>
      <w:r>
        <w:rPr>
          <w:rFonts w:cs="Arial"/>
        </w:rPr>
        <w:t xml:space="preserve">The request then went to a public hearing before the Planning Commission on October 28, 2021. </w:t>
      </w:r>
      <w:r w:rsidR="006707C8">
        <w:rPr>
          <w:rFonts w:cs="Arial"/>
        </w:rPr>
        <w:t>During the hearing, t</w:t>
      </w:r>
      <w:r>
        <w:rPr>
          <w:rFonts w:cs="Arial"/>
        </w:rPr>
        <w:t xml:space="preserve">he County’s legal counsel indicated that a modification was not the correct process; that a new Use Permit would be required, and </w:t>
      </w:r>
      <w:r w:rsidR="006707C8">
        <w:rPr>
          <w:rFonts w:cs="Arial"/>
        </w:rPr>
        <w:t xml:space="preserve">consequently </w:t>
      </w:r>
      <w:r>
        <w:rPr>
          <w:rFonts w:cs="Arial"/>
        </w:rPr>
        <w:t xml:space="preserve">no final decision was reached. The application was indefinitely continued. </w:t>
      </w:r>
    </w:p>
    <w:p w:rsidR="00165EC5" w:rsidRDefault="00165EC5" w:rsidP="006D4793">
      <w:pPr>
        <w:jc w:val="both"/>
        <w:rPr>
          <w:rFonts w:cs="Arial"/>
        </w:rPr>
      </w:pPr>
    </w:p>
    <w:p w:rsidR="006707C8" w:rsidRDefault="006707C8" w:rsidP="006D4793">
      <w:pPr>
        <w:jc w:val="both"/>
        <w:rPr>
          <w:rFonts w:cs="Arial"/>
        </w:rPr>
      </w:pPr>
      <w:r>
        <w:rPr>
          <w:rFonts w:cs="Arial"/>
        </w:rPr>
        <w:t>On January 7, 2022, t</w:t>
      </w:r>
      <w:r w:rsidR="007E3AB1">
        <w:rPr>
          <w:rFonts w:cs="Arial"/>
        </w:rPr>
        <w:t xml:space="preserve">he </w:t>
      </w:r>
      <w:r w:rsidR="00165EC5">
        <w:rPr>
          <w:rFonts w:cs="Arial"/>
        </w:rPr>
        <w:t xml:space="preserve">applicant withdrew file no. MMU 21-22 (the Modification), and </w:t>
      </w:r>
      <w:r>
        <w:rPr>
          <w:rFonts w:cs="Arial"/>
        </w:rPr>
        <w:t xml:space="preserve">applied for </w:t>
      </w:r>
      <w:r w:rsidR="00273F8E">
        <w:rPr>
          <w:rFonts w:cs="Arial"/>
        </w:rPr>
        <w:t>a new Use Permit (</w:t>
      </w:r>
      <w:r>
        <w:rPr>
          <w:rFonts w:cs="Arial"/>
        </w:rPr>
        <w:t>file no. UP 22-02</w:t>
      </w:r>
      <w:r w:rsidR="00273F8E">
        <w:rPr>
          <w:rFonts w:cs="Arial"/>
        </w:rPr>
        <w:t>) to address the expansion</w:t>
      </w:r>
      <w:r>
        <w:rPr>
          <w:rFonts w:cs="Arial"/>
        </w:rPr>
        <w:t xml:space="preserve">. </w:t>
      </w:r>
    </w:p>
    <w:p w:rsidR="006707C8" w:rsidRDefault="006707C8" w:rsidP="006D4793">
      <w:pPr>
        <w:jc w:val="both"/>
        <w:rPr>
          <w:rFonts w:cs="Arial"/>
        </w:rPr>
      </w:pPr>
    </w:p>
    <w:p w:rsidR="00837FAD" w:rsidRDefault="006707C8" w:rsidP="006D4793">
      <w:pPr>
        <w:jc w:val="both"/>
        <w:rPr>
          <w:rFonts w:cs="Arial"/>
        </w:rPr>
      </w:pPr>
      <w:r w:rsidRPr="00273F8E">
        <w:rPr>
          <w:rFonts w:cs="Arial"/>
          <w:i/>
        </w:rPr>
        <w:t>The scope of the newly-submitted Use Permit is identical to the scope that was evaluated for the Modification (in the Addendum to the Initial Study); only the application type has changed</w:t>
      </w:r>
      <w:r>
        <w:rPr>
          <w:rFonts w:cs="Arial"/>
        </w:rPr>
        <w:t>.</w:t>
      </w:r>
    </w:p>
    <w:p w:rsidR="00837FAD" w:rsidRDefault="00837FAD" w:rsidP="006D4793">
      <w:pPr>
        <w:jc w:val="both"/>
        <w:rPr>
          <w:rFonts w:cs="Arial"/>
        </w:rPr>
      </w:pPr>
    </w:p>
    <w:p w:rsidR="00BF2069" w:rsidRDefault="006707C8" w:rsidP="006707C8">
      <w:pPr>
        <w:jc w:val="both"/>
      </w:pPr>
      <w:r>
        <w:t xml:space="preserve">Please feel free to contact me at 707-263-2221, or by email at </w:t>
      </w:r>
      <w:hyperlink r:id="rId10" w:history="1">
        <w:r w:rsidRPr="00AC3BCF">
          <w:rPr>
            <w:rStyle w:val="Hyperlink"/>
          </w:rPr>
          <w:t>eric.porter@lakecountyca.gov</w:t>
        </w:r>
      </w:hyperlink>
      <w:r>
        <w:t xml:space="preserve"> if any further clarification is necessary.</w:t>
      </w:r>
    </w:p>
    <w:p w:rsidR="006707C8" w:rsidRDefault="006707C8" w:rsidP="006707C8">
      <w:pPr>
        <w:jc w:val="both"/>
      </w:pPr>
    </w:p>
    <w:p w:rsidR="006707C8" w:rsidRDefault="006707C8" w:rsidP="006707C8">
      <w:pPr>
        <w:jc w:val="both"/>
      </w:pPr>
      <w:r>
        <w:t>Thank you,</w:t>
      </w:r>
    </w:p>
    <w:p w:rsidR="006707C8" w:rsidRDefault="006707C8" w:rsidP="006707C8">
      <w:pPr>
        <w:jc w:val="both"/>
      </w:pPr>
    </w:p>
    <w:p w:rsidR="006707C8" w:rsidRDefault="006707C8" w:rsidP="006707C8">
      <w:pPr>
        <w:jc w:val="both"/>
      </w:pPr>
      <w:r>
        <w:rPr>
          <w:noProof/>
        </w:rPr>
        <w:drawing>
          <wp:inline distT="0" distB="0" distL="0" distR="0" wp14:anchorId="1DFE0C57" wp14:editId="362C327C">
            <wp:extent cx="882650" cy="28003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20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25" cy="2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C8" w:rsidRDefault="006707C8" w:rsidP="006707C8">
      <w:pPr>
        <w:jc w:val="both"/>
      </w:pPr>
    </w:p>
    <w:p w:rsidR="006707C8" w:rsidRDefault="006707C8" w:rsidP="006707C8">
      <w:pPr>
        <w:jc w:val="both"/>
      </w:pPr>
      <w:r>
        <w:t>Eric J. Porter</w:t>
      </w:r>
    </w:p>
    <w:p w:rsidR="006707C8" w:rsidRPr="007E200E" w:rsidRDefault="006707C8" w:rsidP="006707C8">
      <w:pPr>
        <w:jc w:val="both"/>
      </w:pPr>
      <w:r>
        <w:t>Planner, County of Lake</w:t>
      </w:r>
    </w:p>
    <w:sectPr w:rsidR="006707C8" w:rsidRPr="007E200E" w:rsidSect="00AC0785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512" w:rsidRDefault="00D03512">
      <w:r>
        <w:separator/>
      </w:r>
    </w:p>
    <w:p w:rsidR="00D03512" w:rsidRDefault="00D03512"/>
  </w:endnote>
  <w:endnote w:type="continuationSeparator" w:id="0">
    <w:p w:rsidR="00D03512" w:rsidRDefault="00D03512">
      <w:r>
        <w:continuationSeparator/>
      </w:r>
    </w:p>
    <w:p w:rsidR="00D03512" w:rsidRDefault="00D0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31787" w:rsidRDefault="00D03512">
    <w:pPr>
      <w:pStyle w:val="Footer"/>
      <w:rPr>
        <w:rFonts w:cs="Arial"/>
        <w:b/>
        <w:sz w:val="20"/>
      </w:rPr>
    </w:pPr>
    <w:r>
      <w:rPr>
        <w:snapToGrid w:val="0"/>
      </w:rPr>
      <w:tab/>
    </w:r>
    <w:r w:rsidRPr="00231787">
      <w:rPr>
        <w:rFonts w:cs="Arial"/>
        <w:b/>
        <w:snapToGrid w:val="0"/>
        <w:sz w:val="20"/>
      </w:rPr>
      <w:t xml:space="preserve">- </w:t>
    </w:r>
    <w:r w:rsidRPr="00231787">
      <w:rPr>
        <w:rFonts w:cs="Arial"/>
        <w:b/>
        <w:snapToGrid w:val="0"/>
        <w:sz w:val="20"/>
      </w:rPr>
      <w:fldChar w:fldCharType="begin"/>
    </w:r>
    <w:r w:rsidRPr="00231787">
      <w:rPr>
        <w:rFonts w:cs="Arial"/>
        <w:b/>
        <w:snapToGrid w:val="0"/>
        <w:sz w:val="20"/>
      </w:rPr>
      <w:instrText xml:space="preserve"> PAGE </w:instrText>
    </w:r>
    <w:r w:rsidRPr="00231787">
      <w:rPr>
        <w:rFonts w:cs="Arial"/>
        <w:b/>
        <w:snapToGrid w:val="0"/>
        <w:sz w:val="20"/>
      </w:rPr>
      <w:fldChar w:fldCharType="separate"/>
    </w:r>
    <w:r w:rsidR="006707C8">
      <w:rPr>
        <w:rFonts w:cs="Arial"/>
        <w:b/>
        <w:noProof/>
        <w:snapToGrid w:val="0"/>
        <w:sz w:val="20"/>
      </w:rPr>
      <w:t>2</w:t>
    </w:r>
    <w:r w:rsidRPr="00231787">
      <w:rPr>
        <w:rFonts w:cs="Arial"/>
        <w:b/>
        <w:snapToGrid w:val="0"/>
        <w:sz w:val="20"/>
      </w:rPr>
      <w:fldChar w:fldCharType="end"/>
    </w:r>
    <w:r w:rsidRPr="00231787">
      <w:rPr>
        <w:rFonts w:cs="Arial"/>
        <w:b/>
        <w:snapToGrid w:val="0"/>
        <w:sz w:val="20"/>
      </w:rPr>
      <w:t xml:space="preserve"> -</w:t>
    </w:r>
  </w:p>
  <w:p w:rsidR="00D03512" w:rsidRDefault="00D035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BF7BAA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:rsidR="00D03512" w:rsidRDefault="00D035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512" w:rsidRDefault="00D03512">
      <w:r>
        <w:separator/>
      </w:r>
    </w:p>
    <w:p w:rsidR="00D03512" w:rsidRDefault="00D03512"/>
  </w:footnote>
  <w:footnote w:type="continuationSeparator" w:id="0">
    <w:p w:rsidR="00D03512" w:rsidRDefault="00D03512">
      <w:r>
        <w:continuationSeparator/>
      </w:r>
    </w:p>
    <w:p w:rsidR="00D03512" w:rsidRDefault="00D03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2" w:rsidRPr="009D3560" w:rsidRDefault="00D03512" w:rsidP="000A165F">
    <w:pPr>
      <w:pStyle w:val="Header"/>
      <w:jc w:val="right"/>
      <w:rPr>
        <w:rFonts w:cs="Arial"/>
        <w:sz w:val="20"/>
      </w:rPr>
    </w:pPr>
    <w:r>
      <w:rPr>
        <w:rFonts w:ascii="Times New Roman" w:hAnsi="Times New Roman"/>
        <w:sz w:val="20"/>
      </w:rPr>
      <w:tab/>
    </w:r>
    <w:r w:rsidR="00AA2650">
      <w:rPr>
        <w:rFonts w:cs="Arial"/>
        <w:sz w:val="20"/>
      </w:rPr>
      <w:t>Cali Green Bear – CEQA Compliance</w:t>
    </w:r>
  </w:p>
  <w:p w:rsidR="00D03512" w:rsidRDefault="00D03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2D08397B"/>
    <w:multiLevelType w:val="hybridMultilevel"/>
    <w:tmpl w:val="D2BC23C6"/>
    <w:lvl w:ilvl="0" w:tplc="3FA60DCE">
      <w:start w:val="9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5AD5B0A"/>
    <w:multiLevelType w:val="hybridMultilevel"/>
    <w:tmpl w:val="8EB8B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9747C"/>
    <w:multiLevelType w:val="hybridMultilevel"/>
    <w:tmpl w:val="0032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12DB"/>
    <w:multiLevelType w:val="hybridMultilevel"/>
    <w:tmpl w:val="067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73C3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5EC5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1787"/>
    <w:rsid w:val="00232A2C"/>
    <w:rsid w:val="00236995"/>
    <w:rsid w:val="00253119"/>
    <w:rsid w:val="00253A9F"/>
    <w:rsid w:val="002566EE"/>
    <w:rsid w:val="002731D4"/>
    <w:rsid w:val="00273F8E"/>
    <w:rsid w:val="00274FF1"/>
    <w:rsid w:val="00275E5F"/>
    <w:rsid w:val="0027703F"/>
    <w:rsid w:val="00280471"/>
    <w:rsid w:val="00282E04"/>
    <w:rsid w:val="00284B0D"/>
    <w:rsid w:val="0029027E"/>
    <w:rsid w:val="0029624D"/>
    <w:rsid w:val="0029643F"/>
    <w:rsid w:val="002A532D"/>
    <w:rsid w:val="002C231C"/>
    <w:rsid w:val="002C3651"/>
    <w:rsid w:val="002C37BF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30F0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3084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07C8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5D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200E"/>
    <w:rsid w:val="007E3AB1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37FAD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6B9B"/>
    <w:rsid w:val="00896D29"/>
    <w:rsid w:val="008A064D"/>
    <w:rsid w:val="008A3109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2110B"/>
    <w:rsid w:val="009261C0"/>
    <w:rsid w:val="0093314F"/>
    <w:rsid w:val="00933864"/>
    <w:rsid w:val="00944DE6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31E2"/>
    <w:rsid w:val="009C4446"/>
    <w:rsid w:val="009C55D3"/>
    <w:rsid w:val="009D14B9"/>
    <w:rsid w:val="009D26FC"/>
    <w:rsid w:val="009D3560"/>
    <w:rsid w:val="009D3E8F"/>
    <w:rsid w:val="009D4A99"/>
    <w:rsid w:val="009D5E16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0DE2"/>
    <w:rsid w:val="00A911A0"/>
    <w:rsid w:val="00AA265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D646E"/>
    <w:rsid w:val="00AE2AA9"/>
    <w:rsid w:val="00AE34F5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4C5E"/>
    <w:rsid w:val="00B96367"/>
    <w:rsid w:val="00B9654E"/>
    <w:rsid w:val="00BA0720"/>
    <w:rsid w:val="00BA7A89"/>
    <w:rsid w:val="00BB7D2B"/>
    <w:rsid w:val="00BC06AF"/>
    <w:rsid w:val="00BC2092"/>
    <w:rsid w:val="00BC303B"/>
    <w:rsid w:val="00BD64B6"/>
    <w:rsid w:val="00BD7153"/>
    <w:rsid w:val="00BE31E4"/>
    <w:rsid w:val="00BE5CE6"/>
    <w:rsid w:val="00BF2069"/>
    <w:rsid w:val="00BF45B8"/>
    <w:rsid w:val="00BF7BAA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5D4C"/>
    <w:rsid w:val="00D80C3F"/>
    <w:rsid w:val="00D94AFF"/>
    <w:rsid w:val="00DA7667"/>
    <w:rsid w:val="00DB562F"/>
    <w:rsid w:val="00DC1009"/>
    <w:rsid w:val="00DC2065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71C5C"/>
    <w:rsid w:val="00E80C79"/>
    <w:rsid w:val="00E83353"/>
    <w:rsid w:val="00E835F5"/>
    <w:rsid w:val="00E868CA"/>
    <w:rsid w:val="00E9191D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229D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67A28D62-786A-42CA-8992-A85D3D00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  <w:style w:type="paragraph" w:styleId="List4">
    <w:name w:val="List 4"/>
    <w:basedOn w:val="Normal"/>
    <w:uiPriority w:val="99"/>
    <w:semiHidden/>
    <w:unhideWhenUsed/>
    <w:rsid w:val="008A064D"/>
    <w:pPr>
      <w:ind w:left="1440" w:hanging="360"/>
      <w:contextualSpacing/>
    </w:pPr>
  </w:style>
  <w:style w:type="character" w:styleId="Strong">
    <w:name w:val="Strong"/>
    <w:basedOn w:val="DefaultParagraphFont"/>
    <w:uiPriority w:val="22"/>
    <w:qFormat/>
    <w:rsid w:val="00AA2650"/>
    <w:rPr>
      <w:b/>
      <w:bCs/>
    </w:rPr>
  </w:style>
  <w:style w:type="character" w:styleId="Hyperlink">
    <w:name w:val="Hyperlink"/>
    <w:basedOn w:val="DefaultParagraphFont"/>
    <w:uiPriority w:val="99"/>
    <w:unhideWhenUsed/>
    <w:rsid w:val="00670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4236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836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9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84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75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92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1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79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26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84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4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70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8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7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6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83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70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807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69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43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57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2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0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45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6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3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ic.porter@lakecountyc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FF7D-A339-40D2-966B-237F0C56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1633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Eric Porter</cp:lastModifiedBy>
  <cp:revision>4</cp:revision>
  <cp:lastPrinted>2017-07-19T20:35:00Z</cp:lastPrinted>
  <dcterms:created xsi:type="dcterms:W3CDTF">2022-01-07T18:40:00Z</dcterms:created>
  <dcterms:modified xsi:type="dcterms:W3CDTF">2022-01-07T19:01:00Z</dcterms:modified>
</cp:coreProperties>
</file>